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DA059" w14:textId="77777777" w:rsidR="009B1365" w:rsidRDefault="009B1365">
      <w:pPr>
        <w:spacing w:line="240" w:lineRule="auto"/>
        <w:ind w:firstLine="480"/>
        <w:rPr>
          <w:color w:val="000000"/>
        </w:rPr>
      </w:pPr>
      <w:bookmarkStart w:id="0" w:name="_Toc355274223"/>
      <w:bookmarkStart w:id="1" w:name="_Toc355274957"/>
      <w:bookmarkStart w:id="2" w:name="_Toc355614273"/>
      <w:bookmarkStart w:id="3" w:name="_Toc355807471"/>
      <w:bookmarkStart w:id="4" w:name="_Toc355361237"/>
      <w:bookmarkStart w:id="5" w:name="_Toc355204232"/>
    </w:p>
    <w:p w14:paraId="6ECD60E1" w14:textId="77777777" w:rsidR="00DA33B9" w:rsidRDefault="00DA33B9" w:rsidP="00DA33B9">
      <w:pPr>
        <w:spacing w:line="240" w:lineRule="auto"/>
        <w:ind w:firstLineChars="0" w:firstLine="0"/>
        <w:rPr>
          <w:color w:val="000000"/>
        </w:rPr>
      </w:pPr>
    </w:p>
    <w:p w14:paraId="580A7CD1" w14:textId="77777777" w:rsidR="009B1365" w:rsidRDefault="009B1365">
      <w:pPr>
        <w:spacing w:line="240" w:lineRule="auto"/>
        <w:ind w:firstLineChars="0" w:firstLine="0"/>
        <w:jc w:val="center"/>
        <w:rPr>
          <w:color w:val="000000"/>
        </w:rPr>
      </w:pPr>
    </w:p>
    <w:p w14:paraId="2563391E" w14:textId="77777777" w:rsidR="009B1365" w:rsidRDefault="009B1365">
      <w:pPr>
        <w:spacing w:line="240" w:lineRule="auto"/>
        <w:ind w:firstLineChars="0" w:firstLine="0"/>
        <w:jc w:val="center"/>
        <w:rPr>
          <w:color w:val="000000"/>
        </w:rPr>
      </w:pPr>
    </w:p>
    <w:p w14:paraId="6A92E98B" w14:textId="77777777" w:rsidR="009B1365" w:rsidRDefault="009B1365">
      <w:pPr>
        <w:spacing w:line="240" w:lineRule="auto"/>
        <w:ind w:firstLineChars="0" w:firstLine="0"/>
        <w:jc w:val="center"/>
        <w:rPr>
          <w:color w:val="000000"/>
        </w:rPr>
      </w:pPr>
    </w:p>
    <w:p w14:paraId="21167BCC" w14:textId="77777777" w:rsidR="009B1365" w:rsidRDefault="00B25A50">
      <w:pPr>
        <w:spacing w:line="240" w:lineRule="auto"/>
        <w:ind w:firstLineChars="0" w:firstLine="0"/>
        <w:jc w:val="center"/>
        <w:rPr>
          <w:color w:val="000000"/>
        </w:rPr>
      </w:pPr>
      <w:r>
        <w:rPr>
          <w:noProof/>
          <w:color w:val="000F6F"/>
          <w:szCs w:val="21"/>
        </w:rPr>
        <w:drawing>
          <wp:inline distT="0" distB="0" distL="0" distR="0" wp14:anchorId="08245E9F" wp14:editId="764EAFC8">
            <wp:extent cx="4106545" cy="711200"/>
            <wp:effectExtent l="0" t="0" r="8255" b="0"/>
            <wp:docPr id="1" name="图片 1" descr="caunews_20050711181514">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news_20050711181514"/>
                    <pic:cNvPicPr>
                      <a:picLocks noChangeAspect="1" noChangeArrowheads="1"/>
                    </pic:cNvPicPr>
                  </pic:nvPicPr>
                  <pic:blipFill>
                    <a:blip r:embed="rId10">
                      <a:lum bright="6000" contrast="100000"/>
                      <a:grayscl/>
                      <a:biLevel thresh="50000"/>
                      <a:extLst>
                        <a:ext uri="{28A0092B-C50C-407E-A947-70E740481C1C}">
                          <a14:useLocalDpi xmlns:a14="http://schemas.microsoft.com/office/drawing/2010/main" val="0"/>
                        </a:ext>
                      </a:extLst>
                    </a:blip>
                    <a:srcRect/>
                    <a:stretch>
                      <a:fillRect/>
                    </a:stretch>
                  </pic:blipFill>
                  <pic:spPr bwMode="auto">
                    <a:xfrm>
                      <a:off x="0" y="0"/>
                      <a:ext cx="4106545" cy="711200"/>
                    </a:xfrm>
                    <a:prstGeom prst="rect">
                      <a:avLst/>
                    </a:prstGeom>
                    <a:noFill/>
                    <a:ln>
                      <a:noFill/>
                    </a:ln>
                  </pic:spPr>
                </pic:pic>
              </a:graphicData>
            </a:graphic>
          </wp:inline>
        </w:drawing>
      </w:r>
    </w:p>
    <w:p w14:paraId="76981613" w14:textId="77777777" w:rsidR="009B1365" w:rsidRDefault="00581EFF">
      <w:pPr>
        <w:spacing w:beforeLines="100" w:before="240" w:afterLines="100" w:after="240" w:line="240" w:lineRule="auto"/>
        <w:ind w:firstLineChars="0" w:firstLine="0"/>
        <w:jc w:val="center"/>
        <w:rPr>
          <w:sz w:val="36"/>
        </w:rPr>
      </w:pPr>
      <w:r>
        <w:rPr>
          <w:rFonts w:hint="eastAsia"/>
          <w:b/>
          <w:color w:val="000000"/>
          <w:sz w:val="36"/>
        </w:rPr>
        <w:t>本科生</w:t>
      </w:r>
      <w:r w:rsidRPr="00B514AC">
        <w:rPr>
          <w:rFonts w:hint="eastAsia"/>
          <w:b/>
          <w:color w:val="000000"/>
          <w:sz w:val="36"/>
        </w:rPr>
        <w:t>毕业论文（设计）</w:t>
      </w:r>
    </w:p>
    <w:p w14:paraId="4393D65B" w14:textId="77777777" w:rsidR="009B1365" w:rsidRDefault="009B1365">
      <w:pPr>
        <w:spacing w:line="240" w:lineRule="auto"/>
        <w:ind w:firstLineChars="0" w:firstLine="0"/>
        <w:jc w:val="center"/>
      </w:pPr>
    </w:p>
    <w:p w14:paraId="1DC278BD" w14:textId="77777777" w:rsidR="00A25B91" w:rsidRDefault="00A25B91" w:rsidP="00A25B91">
      <w:pPr>
        <w:spacing w:beforeLines="100" w:before="240" w:afterLines="100" w:after="240" w:line="440" w:lineRule="exact"/>
        <w:ind w:firstLineChars="0" w:firstLine="0"/>
        <w:jc w:val="center"/>
        <w:rPr>
          <w:rFonts w:eastAsia="黑体"/>
          <w:sz w:val="44"/>
          <w:szCs w:val="44"/>
        </w:rPr>
      </w:pPr>
      <w:bookmarkStart w:id="6" w:name="OLE_LINK2"/>
      <w:bookmarkStart w:id="7" w:name="OLE_LINK1"/>
      <w:r>
        <w:rPr>
          <w:rFonts w:eastAsia="黑体" w:hint="eastAsia"/>
          <w:sz w:val="44"/>
          <w:szCs w:val="44"/>
        </w:rPr>
        <w:t>微型肠道机器人机电系统设计</w:t>
      </w:r>
    </w:p>
    <w:p w14:paraId="199339DA" w14:textId="4AC768B5" w:rsidR="009B1365" w:rsidRDefault="00A25B91" w:rsidP="00A25B91">
      <w:pPr>
        <w:spacing w:beforeLines="100" w:before="240" w:afterLines="100" w:after="240" w:line="440" w:lineRule="exact"/>
        <w:ind w:firstLineChars="0" w:firstLine="0"/>
        <w:jc w:val="center"/>
        <w:rPr>
          <w:rFonts w:eastAsia="黑体"/>
          <w:sz w:val="44"/>
          <w:szCs w:val="44"/>
        </w:rPr>
      </w:pPr>
      <w:r>
        <w:rPr>
          <w:rFonts w:eastAsia="黑体" w:hint="eastAsia"/>
          <w:sz w:val="44"/>
          <w:szCs w:val="44"/>
        </w:rPr>
        <w:t>及肠道息肉识别</w:t>
      </w:r>
    </w:p>
    <w:p w14:paraId="401F1D0A" w14:textId="58BE7168" w:rsidR="009B1365" w:rsidRDefault="00A25B91">
      <w:pPr>
        <w:ind w:firstLineChars="0" w:firstLine="0"/>
        <w:jc w:val="center"/>
        <w:rPr>
          <w:b/>
          <w:sz w:val="32"/>
          <w:szCs w:val="32"/>
        </w:rPr>
      </w:pPr>
      <w:r w:rsidRPr="00C128A2">
        <w:rPr>
          <w:b/>
          <w:sz w:val="32"/>
          <w:szCs w:val="32"/>
        </w:rPr>
        <w:t>Electromechanical system design</w:t>
      </w:r>
      <w:r>
        <w:rPr>
          <w:b/>
          <w:sz w:val="32"/>
          <w:szCs w:val="32"/>
        </w:rPr>
        <w:t xml:space="preserve"> </w:t>
      </w:r>
      <w:r w:rsidRPr="00C128A2">
        <w:rPr>
          <w:b/>
          <w:sz w:val="32"/>
          <w:szCs w:val="32"/>
        </w:rPr>
        <w:t>of miniature intestinal robot and intestinal polyp recognition</w:t>
      </w:r>
    </w:p>
    <w:bookmarkEnd w:id="6"/>
    <w:bookmarkEnd w:id="7"/>
    <w:p w14:paraId="04A9CEFF" w14:textId="77777777" w:rsidR="009B1365" w:rsidRDefault="009B1365">
      <w:pPr>
        <w:spacing w:line="240" w:lineRule="auto"/>
        <w:ind w:firstLineChars="0" w:firstLine="0"/>
        <w:jc w:val="center"/>
      </w:pPr>
    </w:p>
    <w:p w14:paraId="412E274E" w14:textId="77777777" w:rsidR="009B1365" w:rsidRDefault="009B1365" w:rsidP="00A25B91">
      <w:pPr>
        <w:spacing w:line="240" w:lineRule="auto"/>
        <w:ind w:firstLineChars="0" w:firstLine="0"/>
      </w:pPr>
    </w:p>
    <w:p w14:paraId="22A6BB3F" w14:textId="3EF57BC9" w:rsidR="009B1365" w:rsidRDefault="00581EFF" w:rsidP="00484D71">
      <w:pPr>
        <w:spacing w:line="480" w:lineRule="auto"/>
        <w:ind w:left="839" w:firstLineChars="0" w:firstLine="0"/>
        <w:jc w:val="left"/>
        <w:rPr>
          <w:position w:val="-6"/>
          <w:sz w:val="28"/>
          <w:u w:val="single"/>
        </w:rPr>
      </w:pPr>
      <w:r w:rsidRPr="00484D71">
        <w:rPr>
          <w:rFonts w:hint="eastAsia"/>
          <w:spacing w:val="233"/>
          <w:kern w:val="0"/>
          <w:sz w:val="28"/>
        </w:rPr>
        <w:t>学生姓</w:t>
      </w:r>
      <w:r w:rsidRPr="00784289">
        <w:rPr>
          <w:rFonts w:hint="eastAsia"/>
          <w:color w:val="000000"/>
          <w:sz w:val="28"/>
          <w:szCs w:val="28"/>
        </w:rPr>
        <w:t>名</w:t>
      </w:r>
      <w:r w:rsidR="00E72338" w:rsidRPr="00784289">
        <w:rPr>
          <w:color w:val="000000"/>
          <w:sz w:val="28"/>
          <w:szCs w:val="28"/>
        </w:rPr>
        <w:t>：</w:t>
      </w:r>
      <w:r w:rsidR="00E72338">
        <w:rPr>
          <w:rFonts w:hint="eastAsia"/>
          <w:position w:val="-6"/>
          <w:sz w:val="28"/>
          <w:u w:val="single"/>
        </w:rPr>
        <w:t xml:space="preserve"> </w:t>
      </w:r>
      <w:r w:rsidR="00A25B91">
        <w:rPr>
          <w:position w:val="-6"/>
          <w:sz w:val="28"/>
          <w:u w:val="single"/>
        </w:rPr>
        <w:t xml:space="preserve">          </w:t>
      </w:r>
      <w:r w:rsidR="00A25B91">
        <w:rPr>
          <w:rFonts w:hint="eastAsia"/>
          <w:position w:val="-6"/>
          <w:sz w:val="28"/>
          <w:u w:val="single"/>
        </w:rPr>
        <w:t>陶胜</w:t>
      </w:r>
      <w:r w:rsidR="00A25B91">
        <w:rPr>
          <w:rFonts w:hint="eastAsia"/>
          <w:position w:val="-6"/>
          <w:sz w:val="28"/>
          <w:u w:val="single"/>
        </w:rPr>
        <w:t xml:space="preserve"> </w:t>
      </w:r>
      <w:r w:rsidR="00A25B91">
        <w:rPr>
          <w:position w:val="-6"/>
          <w:sz w:val="28"/>
          <w:u w:val="single"/>
        </w:rPr>
        <w:t xml:space="preserve">           </w:t>
      </w:r>
    </w:p>
    <w:p w14:paraId="716A3201" w14:textId="0E91801A" w:rsidR="009B1365" w:rsidRDefault="00E72338" w:rsidP="00484D71">
      <w:pPr>
        <w:spacing w:line="480" w:lineRule="auto"/>
        <w:ind w:left="839" w:firstLineChars="0" w:firstLine="0"/>
        <w:rPr>
          <w:position w:val="-6"/>
          <w:sz w:val="28"/>
          <w:u w:val="single"/>
        </w:rPr>
      </w:pPr>
      <w:r w:rsidRPr="002B2481">
        <w:rPr>
          <w:spacing w:val="233"/>
          <w:kern w:val="0"/>
          <w:sz w:val="28"/>
        </w:rPr>
        <w:t>指导教</w:t>
      </w:r>
      <w:r w:rsidRPr="002B2481">
        <w:rPr>
          <w:spacing w:val="1"/>
          <w:kern w:val="0"/>
          <w:sz w:val="28"/>
        </w:rPr>
        <w:t>师</w:t>
      </w:r>
      <w:r>
        <w:rPr>
          <w:sz w:val="28"/>
        </w:rPr>
        <w:t>：</w:t>
      </w:r>
      <w:r>
        <w:rPr>
          <w:position w:val="-6"/>
          <w:sz w:val="28"/>
          <w:u w:val="single"/>
        </w:rPr>
        <w:t xml:space="preserve">    </w:t>
      </w:r>
      <w:r w:rsidR="00A25B91">
        <w:rPr>
          <w:position w:val="-6"/>
          <w:sz w:val="28"/>
          <w:u w:val="single"/>
        </w:rPr>
        <w:t xml:space="preserve">    </w:t>
      </w:r>
      <w:proofErr w:type="gramStart"/>
      <w:r w:rsidR="00A25B91">
        <w:rPr>
          <w:rFonts w:hint="eastAsia"/>
          <w:position w:val="-6"/>
          <w:sz w:val="28"/>
          <w:u w:val="single"/>
        </w:rPr>
        <w:t>胡标</w:t>
      </w:r>
      <w:proofErr w:type="gramEnd"/>
      <w:r w:rsidR="00A25B91">
        <w:rPr>
          <w:rFonts w:hint="eastAsia"/>
          <w:position w:val="-6"/>
          <w:sz w:val="28"/>
          <w:u w:val="single"/>
        </w:rPr>
        <w:t xml:space="preserve"> </w:t>
      </w:r>
      <w:r w:rsidR="00A25B91">
        <w:rPr>
          <w:rFonts w:hint="eastAsia"/>
          <w:position w:val="-6"/>
          <w:sz w:val="28"/>
          <w:u w:val="single"/>
        </w:rPr>
        <w:t>副教授</w:t>
      </w:r>
      <w:r>
        <w:rPr>
          <w:position w:val="-6"/>
          <w:sz w:val="28"/>
          <w:u w:val="single"/>
        </w:rPr>
        <w:t xml:space="preserve">  </w:t>
      </w:r>
      <w:r w:rsidR="00A25B91">
        <w:rPr>
          <w:position w:val="-6"/>
          <w:sz w:val="28"/>
          <w:u w:val="single"/>
        </w:rPr>
        <w:t xml:space="preserve">     </w:t>
      </w:r>
      <w:r>
        <w:rPr>
          <w:position w:val="-6"/>
          <w:sz w:val="28"/>
          <w:u w:val="single"/>
        </w:rPr>
        <w:t xml:space="preserve"> </w:t>
      </w:r>
    </w:p>
    <w:p w14:paraId="244B9740" w14:textId="438838D1" w:rsidR="009B1365" w:rsidRPr="00484D71" w:rsidRDefault="00E72338" w:rsidP="00484D71">
      <w:pPr>
        <w:spacing w:line="480" w:lineRule="auto"/>
        <w:ind w:left="839" w:firstLineChars="0" w:firstLine="0"/>
        <w:rPr>
          <w:position w:val="-6"/>
          <w:sz w:val="28"/>
          <w:u w:val="single"/>
        </w:rPr>
      </w:pPr>
      <w:r w:rsidRPr="00A064FE">
        <w:rPr>
          <w:spacing w:val="228"/>
          <w:kern w:val="0"/>
          <w:position w:val="-6"/>
          <w:sz w:val="28"/>
          <w:fitText w:val="2520" w:id="3"/>
        </w:rPr>
        <w:t>专业名</w:t>
      </w:r>
      <w:r w:rsidRPr="00A064FE">
        <w:rPr>
          <w:spacing w:val="24"/>
          <w:kern w:val="0"/>
          <w:position w:val="-6"/>
          <w:sz w:val="28"/>
          <w:fitText w:val="2520" w:id="3"/>
        </w:rPr>
        <w:t>称</w:t>
      </w:r>
      <w:r>
        <w:rPr>
          <w:position w:val="-6"/>
          <w:sz w:val="28"/>
        </w:rPr>
        <w:t>：</w:t>
      </w:r>
      <w:r>
        <w:rPr>
          <w:position w:val="-6"/>
          <w:sz w:val="28"/>
          <w:u w:val="single"/>
        </w:rPr>
        <w:t xml:space="preserve">       </w:t>
      </w:r>
      <w:r w:rsidR="00A25B91">
        <w:rPr>
          <w:rFonts w:hint="eastAsia"/>
          <w:position w:val="-6"/>
          <w:sz w:val="28"/>
          <w:u w:val="single"/>
        </w:rPr>
        <w:t>机械电子工程</w:t>
      </w:r>
      <w:r>
        <w:rPr>
          <w:position w:val="-6"/>
          <w:sz w:val="28"/>
          <w:u w:val="single"/>
        </w:rPr>
        <w:t xml:space="preserve">   </w:t>
      </w:r>
      <w:r w:rsidR="00A25B91">
        <w:rPr>
          <w:position w:val="-6"/>
          <w:sz w:val="28"/>
          <w:u w:val="single"/>
        </w:rPr>
        <w:t xml:space="preserve">  </w:t>
      </w:r>
      <w:r>
        <w:rPr>
          <w:position w:val="-6"/>
          <w:sz w:val="28"/>
          <w:u w:val="single"/>
        </w:rPr>
        <w:t xml:space="preserve">   </w:t>
      </w:r>
    </w:p>
    <w:p w14:paraId="02F64739" w14:textId="0FF3B3AC" w:rsidR="009B1365" w:rsidRDefault="00E72338" w:rsidP="00484D71">
      <w:pPr>
        <w:spacing w:line="480" w:lineRule="auto"/>
        <w:ind w:left="839" w:firstLineChars="0" w:firstLine="0"/>
      </w:pPr>
      <w:r w:rsidRPr="002B2481">
        <w:rPr>
          <w:spacing w:val="233"/>
          <w:kern w:val="0"/>
          <w:sz w:val="28"/>
          <w:fitText w:val="2520" w:id="5"/>
        </w:rPr>
        <w:t>所在学</w:t>
      </w:r>
      <w:r w:rsidRPr="002B2481">
        <w:rPr>
          <w:spacing w:val="1"/>
          <w:kern w:val="0"/>
          <w:sz w:val="28"/>
          <w:fitText w:val="2520" w:id="5"/>
        </w:rPr>
        <w:t>院</w:t>
      </w:r>
      <w:r>
        <w:rPr>
          <w:sz w:val="28"/>
        </w:rPr>
        <w:t>：</w:t>
      </w:r>
      <w:r>
        <w:rPr>
          <w:position w:val="-6"/>
          <w:sz w:val="28"/>
          <w:u w:val="single"/>
        </w:rPr>
        <w:t xml:space="preserve">     </w:t>
      </w:r>
      <w:r w:rsidR="00A25B91">
        <w:rPr>
          <w:position w:val="-6"/>
          <w:sz w:val="28"/>
          <w:u w:val="single"/>
        </w:rPr>
        <w:t xml:space="preserve">   </w:t>
      </w:r>
      <w:r>
        <w:rPr>
          <w:position w:val="-6"/>
          <w:sz w:val="28"/>
          <w:u w:val="single"/>
        </w:rPr>
        <w:t xml:space="preserve">  </w:t>
      </w:r>
      <w:r w:rsidR="00A25B91">
        <w:rPr>
          <w:rFonts w:hint="eastAsia"/>
          <w:position w:val="-6"/>
          <w:sz w:val="28"/>
          <w:u w:val="single"/>
        </w:rPr>
        <w:t>工学院</w:t>
      </w:r>
      <w:r w:rsidR="00A25B91">
        <w:rPr>
          <w:rFonts w:hint="eastAsia"/>
          <w:position w:val="-6"/>
          <w:sz w:val="28"/>
          <w:u w:val="single"/>
        </w:rPr>
        <w:t xml:space="preserve"> </w:t>
      </w:r>
      <w:r w:rsidR="00A25B91">
        <w:rPr>
          <w:position w:val="-6"/>
          <w:sz w:val="28"/>
          <w:u w:val="single"/>
        </w:rPr>
        <w:t xml:space="preserve">      </w:t>
      </w:r>
      <w:r>
        <w:rPr>
          <w:position w:val="-6"/>
          <w:sz w:val="28"/>
          <w:u w:val="single"/>
        </w:rPr>
        <w:t xml:space="preserve">   </w:t>
      </w:r>
      <w:r w:rsidR="00A25B91">
        <w:rPr>
          <w:position w:val="-6"/>
          <w:sz w:val="28"/>
          <w:u w:val="single"/>
        </w:rPr>
        <w:t xml:space="preserve"> </w:t>
      </w:r>
    </w:p>
    <w:p w14:paraId="3D17086F" w14:textId="77777777" w:rsidR="009B1365" w:rsidRDefault="00E72338">
      <w:pPr>
        <w:spacing w:line="240" w:lineRule="auto"/>
        <w:ind w:firstLineChars="0" w:firstLine="0"/>
        <w:jc w:val="center"/>
        <w:rPr>
          <w:sz w:val="28"/>
        </w:rPr>
      </w:pPr>
      <w:r>
        <w:rPr>
          <w:sz w:val="28"/>
        </w:rPr>
        <w:t xml:space="preserve">                       </w:t>
      </w:r>
    </w:p>
    <w:p w14:paraId="37AB630B" w14:textId="77777777" w:rsidR="009B1365" w:rsidRDefault="009B1365">
      <w:pPr>
        <w:spacing w:line="240" w:lineRule="auto"/>
        <w:ind w:firstLineChars="0" w:firstLine="0"/>
        <w:jc w:val="center"/>
        <w:rPr>
          <w:sz w:val="28"/>
        </w:rPr>
      </w:pPr>
    </w:p>
    <w:p w14:paraId="450369DF" w14:textId="77777777" w:rsidR="009B1365" w:rsidRDefault="009B1365">
      <w:pPr>
        <w:spacing w:line="240" w:lineRule="auto"/>
        <w:ind w:firstLineChars="0" w:firstLine="0"/>
        <w:jc w:val="center"/>
        <w:rPr>
          <w:sz w:val="28"/>
        </w:rPr>
      </w:pPr>
    </w:p>
    <w:p w14:paraId="2F0177CA" w14:textId="77777777" w:rsidR="009B1365" w:rsidRDefault="009B1365">
      <w:pPr>
        <w:spacing w:line="240" w:lineRule="auto"/>
        <w:ind w:firstLineChars="0" w:firstLine="0"/>
        <w:jc w:val="center"/>
        <w:rPr>
          <w:sz w:val="28"/>
        </w:rPr>
      </w:pPr>
    </w:p>
    <w:p w14:paraId="665D49CF" w14:textId="77777777" w:rsidR="009B1365" w:rsidRDefault="009B1365">
      <w:pPr>
        <w:spacing w:line="240" w:lineRule="auto"/>
        <w:ind w:firstLineChars="0" w:firstLine="0"/>
        <w:jc w:val="center"/>
        <w:rPr>
          <w:sz w:val="28"/>
        </w:rPr>
      </w:pPr>
    </w:p>
    <w:p w14:paraId="23E58AB4" w14:textId="77777777" w:rsidR="009B1365" w:rsidRDefault="009B1365">
      <w:pPr>
        <w:spacing w:line="240" w:lineRule="auto"/>
        <w:ind w:firstLineChars="0" w:firstLine="0"/>
        <w:jc w:val="center"/>
        <w:rPr>
          <w:sz w:val="28"/>
        </w:rPr>
      </w:pPr>
    </w:p>
    <w:p w14:paraId="3806E293" w14:textId="77777777" w:rsidR="009B1365" w:rsidRDefault="009B1365">
      <w:pPr>
        <w:spacing w:line="240" w:lineRule="auto"/>
        <w:ind w:firstLineChars="0" w:firstLine="0"/>
        <w:jc w:val="center"/>
        <w:rPr>
          <w:sz w:val="28"/>
        </w:rPr>
      </w:pPr>
    </w:p>
    <w:p w14:paraId="7B2EEA4E" w14:textId="77777777" w:rsidR="009B1365" w:rsidRDefault="009B1365">
      <w:pPr>
        <w:spacing w:line="240" w:lineRule="auto"/>
        <w:ind w:firstLineChars="0" w:firstLine="0"/>
        <w:jc w:val="center"/>
        <w:rPr>
          <w:sz w:val="28"/>
        </w:rPr>
      </w:pPr>
    </w:p>
    <w:p w14:paraId="51DFA86C" w14:textId="2ADC9EC0" w:rsidR="009B1365" w:rsidRDefault="00A25B91">
      <w:pPr>
        <w:spacing w:line="240" w:lineRule="auto"/>
        <w:ind w:firstLineChars="0" w:firstLine="0"/>
        <w:jc w:val="center"/>
        <w:rPr>
          <w:sz w:val="28"/>
        </w:rPr>
      </w:pPr>
      <w:r>
        <w:rPr>
          <w:sz w:val="28"/>
        </w:rPr>
        <w:t>2023</w:t>
      </w:r>
      <w:r w:rsidR="00E72338">
        <w:rPr>
          <w:sz w:val="28"/>
        </w:rPr>
        <w:t>年</w:t>
      </w:r>
      <w:r w:rsidR="00E72338">
        <w:rPr>
          <w:sz w:val="28"/>
        </w:rPr>
        <w:t xml:space="preserve"> </w:t>
      </w:r>
      <w:r>
        <w:rPr>
          <w:sz w:val="28"/>
        </w:rPr>
        <w:t>5</w:t>
      </w:r>
      <w:r w:rsidR="00E72338">
        <w:rPr>
          <w:sz w:val="28"/>
        </w:rPr>
        <w:t xml:space="preserve"> </w:t>
      </w:r>
      <w:r w:rsidR="00E72338">
        <w:rPr>
          <w:sz w:val="28"/>
        </w:rPr>
        <w:t>月</w:t>
      </w:r>
    </w:p>
    <w:p w14:paraId="0C4D1B44" w14:textId="77777777" w:rsidR="009B1365" w:rsidRDefault="00E72338">
      <w:pPr>
        <w:widowControl/>
        <w:spacing w:line="240" w:lineRule="auto"/>
        <w:ind w:firstLineChars="0" w:firstLine="0"/>
        <w:jc w:val="left"/>
        <w:rPr>
          <w:rFonts w:ascii="黑体" w:eastAsia="黑体"/>
          <w:sz w:val="44"/>
        </w:rPr>
      </w:pPr>
      <w:r>
        <w:rPr>
          <w:rFonts w:ascii="黑体" w:eastAsia="黑体"/>
          <w:sz w:val="44"/>
        </w:rPr>
        <w:br w:type="page"/>
      </w:r>
      <w:r w:rsidR="00DA33B9">
        <w:rPr>
          <w:rFonts w:ascii="黑体" w:eastAsia="黑体"/>
          <w:sz w:val="44"/>
        </w:rPr>
        <w:lastRenderedPageBreak/>
        <w:br w:type="page"/>
      </w:r>
    </w:p>
    <w:p w14:paraId="051BC5FD" w14:textId="77777777" w:rsidR="009B1365" w:rsidRDefault="009B1365">
      <w:pPr>
        <w:ind w:firstLineChars="0" w:firstLine="0"/>
        <w:rPr>
          <w:sz w:val="28"/>
          <w:szCs w:val="28"/>
        </w:rPr>
        <w:sectPr w:rsidR="009B1365">
          <w:headerReference w:type="even" r:id="rId11"/>
          <w:headerReference w:type="default" r:id="rId12"/>
          <w:footerReference w:type="even" r:id="rId13"/>
          <w:footerReference w:type="default" r:id="rId14"/>
          <w:headerReference w:type="first" r:id="rId15"/>
          <w:footerReference w:type="first" r:id="rId16"/>
          <w:pgSz w:w="11906" w:h="16838"/>
          <w:pgMar w:top="1701" w:right="1418" w:bottom="1418" w:left="1701" w:header="1304" w:footer="1021" w:gutter="0"/>
          <w:pgNumType w:fmt="upperRoman" w:start="2"/>
          <w:cols w:space="425"/>
          <w:docGrid w:linePitch="312"/>
        </w:sectPr>
      </w:pPr>
    </w:p>
    <w:p w14:paraId="15873CED" w14:textId="77777777" w:rsidR="009B1365" w:rsidRDefault="00E72338" w:rsidP="00040234">
      <w:pPr>
        <w:spacing w:beforeLines="50" w:before="120" w:afterLines="100" w:after="240"/>
        <w:ind w:left="482" w:firstLineChars="0" w:firstLine="0"/>
        <w:jc w:val="center"/>
        <w:outlineLvl w:val="0"/>
        <w:rPr>
          <w:rFonts w:ascii="黑体" w:eastAsia="黑体" w:hAnsi="黑体"/>
          <w:b/>
          <w:sz w:val="32"/>
          <w:szCs w:val="32"/>
        </w:rPr>
      </w:pPr>
      <w:bookmarkStart w:id="8" w:name="_Toc479346319"/>
      <w:bookmarkStart w:id="9" w:name="_Toc484182509"/>
      <w:bookmarkStart w:id="10" w:name="_Toc421635058"/>
      <w:bookmarkStart w:id="11" w:name="_Toc485389065"/>
      <w:bookmarkStart w:id="12" w:name="_Toc520240576"/>
      <w:bookmarkStart w:id="13" w:name="_Toc523697193"/>
      <w:bookmarkStart w:id="14" w:name="_Toc485048978"/>
      <w:bookmarkStart w:id="15" w:name="_Toc136257085"/>
      <w:bookmarkEnd w:id="0"/>
      <w:bookmarkEnd w:id="1"/>
      <w:bookmarkEnd w:id="2"/>
      <w:bookmarkEnd w:id="3"/>
      <w:bookmarkEnd w:id="4"/>
      <w:bookmarkEnd w:id="5"/>
      <w:r>
        <w:rPr>
          <w:rFonts w:ascii="黑体" w:eastAsia="黑体" w:hAnsi="黑体"/>
          <w:b/>
          <w:sz w:val="32"/>
          <w:szCs w:val="32"/>
        </w:rPr>
        <w:lastRenderedPageBreak/>
        <w:t>摘  要</w:t>
      </w:r>
      <w:bookmarkEnd w:id="8"/>
      <w:bookmarkEnd w:id="9"/>
      <w:bookmarkEnd w:id="10"/>
      <w:bookmarkEnd w:id="11"/>
      <w:bookmarkEnd w:id="12"/>
      <w:bookmarkEnd w:id="13"/>
      <w:bookmarkEnd w:id="14"/>
      <w:bookmarkEnd w:id="15"/>
    </w:p>
    <w:p w14:paraId="263E64B8" w14:textId="0E84B30E" w:rsidR="00131C14" w:rsidRDefault="00E72338" w:rsidP="00131C14">
      <w:pPr>
        <w:ind w:firstLineChars="0" w:firstLine="0"/>
      </w:pPr>
      <w:r>
        <w:rPr>
          <w:b/>
        </w:rPr>
        <w:tab/>
      </w:r>
      <w:r w:rsidR="00131C14">
        <w:rPr>
          <w:rFonts w:hint="eastAsia"/>
        </w:rPr>
        <w:t>随着人类社会的发展，人们的生活节奏越来越快，受到饮食结构改变、精神压力、食品安全等因素的影响，肠道疾病也逐渐成为影响人民健康的一个显著因素。在肠道疾病的诊断与治疗中，结肠镜检查是一个</w:t>
      </w:r>
      <w:r w:rsidR="00111E80">
        <w:rPr>
          <w:rFonts w:hint="eastAsia"/>
        </w:rPr>
        <w:t>辅助医生治疗的重要</w:t>
      </w:r>
      <w:r w:rsidR="00131C14">
        <w:rPr>
          <w:rFonts w:hint="eastAsia"/>
        </w:rPr>
        <w:t>手段，但是传统的电子肠镜只有前部的导向段具有自主弯曲的能力，后端主要靠操作者将镜体向肠腔内推进过程中受到肠壁挤压后被迫弯曲。在这个过程中，患者容易感到不适，而且严重时会导致出血穿孔，这些都不利于疾病的恢复。同时，结肠镜诊断对操作者的专业技能和经验积累的要求较高。</w:t>
      </w:r>
    </w:p>
    <w:p w14:paraId="42AA9E84" w14:textId="798DF620" w:rsidR="00131C14" w:rsidRDefault="00131C14" w:rsidP="00131C14">
      <w:pPr>
        <w:ind w:firstLineChars="0" w:firstLine="0"/>
      </w:pPr>
      <w:r>
        <w:tab/>
      </w:r>
      <w:r>
        <w:rPr>
          <w:rFonts w:hint="eastAsia"/>
        </w:rPr>
        <w:t>针对以上问题，本文</w:t>
      </w:r>
      <w:r w:rsidR="00B82DFA">
        <w:rPr>
          <w:rFonts w:hint="eastAsia"/>
        </w:rPr>
        <w:t>设计</w:t>
      </w:r>
      <w:r>
        <w:rPr>
          <w:rFonts w:hint="eastAsia"/>
        </w:rPr>
        <w:t>了一种履带式微型肠道机器人。本文介绍了微型肠道机器人的工作原理，对机器人的机械结构进行设计，并对关键结构进行了力学性能的仿真与验证。该机器人内置直流微电机，以同步履带作为行走机构，操作者可在外部的通过控制器来控制微型肠道机器人在肠腔内部的运动，并依靠搭载的摄像头获得肠道内部图像。与传统的电子肠镜相比，主动运动肠镜机器人可以帮助操作者更好地控制镜体的姿态，在一定程度上减少了患者的不适程度，降低操作者的操作难度，缩短诊断时间，对于疾病的诊断与恢复和提升诊断效率都具有重要意义。</w:t>
      </w:r>
    </w:p>
    <w:p w14:paraId="26900638" w14:textId="5F64CD49" w:rsidR="00131C14" w:rsidRDefault="00131C14" w:rsidP="00131C14">
      <w:pPr>
        <w:ind w:firstLineChars="0" w:firstLine="0"/>
      </w:pPr>
      <w:r>
        <w:tab/>
      </w:r>
      <w:r>
        <w:rPr>
          <w:rFonts w:hint="eastAsia"/>
        </w:rPr>
        <w:t>在临床结肠镜检查的过程中，息肉的检查是一个重要的检查项目。结肠癌大部分都是由结肠息肉发展而来，早期发现并切除结肠息肉可以大大地提升患者的生还率，然而在临床上，由于肠道内部环境复杂、息肉形态各异以及医生长时间易疲劳等因素的影响，息肉漏检很难避免。针对此问题，本文基于</w:t>
      </w:r>
      <w:r>
        <w:rPr>
          <w:rFonts w:hint="eastAsia"/>
        </w:rPr>
        <w:t>YOLOv5</w:t>
      </w:r>
      <w:r>
        <w:rPr>
          <w:rFonts w:hint="eastAsia"/>
        </w:rPr>
        <w:t>神经网络训练了用于结肠息肉识别和语义分割的算法。与传统靠医生肉眼识别结肠息肉相比，用</w:t>
      </w:r>
      <w:r>
        <w:rPr>
          <w:rFonts w:hint="eastAsia"/>
        </w:rPr>
        <w:t>YOLOv5</w:t>
      </w:r>
      <w:r>
        <w:rPr>
          <w:rFonts w:hint="eastAsia"/>
        </w:rPr>
        <w:t>神经网络实时辅助医师诊断，可以一定程度降低医师的工作强度，极大地缩短诊断时间，并有效提高息肉诊断效率。</w:t>
      </w:r>
    </w:p>
    <w:p w14:paraId="0039048D" w14:textId="39246347" w:rsidR="009B1365" w:rsidRPr="00131C14" w:rsidRDefault="00131C14">
      <w:pPr>
        <w:ind w:firstLineChars="0" w:firstLine="0"/>
      </w:pPr>
      <w:r>
        <w:tab/>
      </w:r>
      <w:r>
        <w:rPr>
          <w:rFonts w:hint="eastAsia"/>
        </w:rPr>
        <w:t>最后，本文搭建了一套人机交互系统。首先，根据机器人运动控制的要求，搭建了一套遥控式机器人运动控制电路。然后，为进一步简化操作，开发了一套基于</w:t>
      </w:r>
      <w:r>
        <w:rPr>
          <w:rFonts w:hint="eastAsia"/>
        </w:rPr>
        <w:t>PyQt</w:t>
      </w:r>
      <w:r>
        <w:rPr>
          <w:rFonts w:hint="eastAsia"/>
        </w:rPr>
        <w:t>开发的上位机软件，其中集成了运动控制和肠镜图像显示与识别模块。通过人机交互系统，操作者可以通过简单地控制机器人的主动运动，实时获得肠镜的图像和息肉检测的结果。</w:t>
      </w:r>
    </w:p>
    <w:p w14:paraId="26704E65" w14:textId="1F2FB400" w:rsidR="009B1365" w:rsidRPr="00561AD8" w:rsidRDefault="00E72338" w:rsidP="00561AD8">
      <w:pPr>
        <w:spacing w:beforeLines="50" w:before="120"/>
        <w:ind w:firstLineChars="0" w:firstLine="0"/>
        <w:rPr>
          <w:sz w:val="28"/>
          <w:szCs w:val="28"/>
        </w:rPr>
        <w:sectPr w:rsidR="009B1365" w:rsidRPr="00561AD8">
          <w:headerReference w:type="even" r:id="rId17"/>
          <w:headerReference w:type="default" r:id="rId18"/>
          <w:footerReference w:type="default" r:id="rId19"/>
          <w:pgSz w:w="11906" w:h="16838"/>
          <w:pgMar w:top="1701" w:right="1418" w:bottom="1418" w:left="1701" w:header="1304" w:footer="1021" w:gutter="0"/>
          <w:pgNumType w:fmt="upperRoman" w:start="1"/>
          <w:cols w:space="425"/>
          <w:docGrid w:linePitch="312"/>
        </w:sectPr>
      </w:pPr>
      <w:r>
        <w:rPr>
          <w:sz w:val="28"/>
          <w:szCs w:val="28"/>
        </w:rPr>
        <w:tab/>
      </w:r>
      <w:r>
        <w:rPr>
          <w:b/>
          <w:sz w:val="28"/>
          <w:szCs w:val="28"/>
        </w:rPr>
        <w:t>关键词：</w:t>
      </w:r>
      <w:bookmarkStart w:id="16" w:name="_Toc355361238"/>
      <w:bookmarkStart w:id="17" w:name="_Toc355274224"/>
      <w:bookmarkStart w:id="18" w:name="_Toc355204233"/>
      <w:bookmarkStart w:id="19" w:name="_Toc355614274"/>
      <w:bookmarkStart w:id="20" w:name="_Toc355807472"/>
      <w:bookmarkStart w:id="21" w:name="_Toc355274958"/>
      <w:r w:rsidR="00131C14">
        <w:rPr>
          <w:rFonts w:hint="eastAsia"/>
          <w:szCs w:val="28"/>
        </w:rPr>
        <w:t>微型肠道机器人；息肉识别；语义分割；</w:t>
      </w:r>
      <w:r w:rsidR="00131C14">
        <w:rPr>
          <w:rFonts w:hint="eastAsia"/>
          <w:szCs w:val="28"/>
        </w:rPr>
        <w:t>YOLOv</w:t>
      </w:r>
      <w:r w:rsidR="00131C14">
        <w:rPr>
          <w:szCs w:val="28"/>
        </w:rPr>
        <w:t>5</w:t>
      </w:r>
    </w:p>
    <w:p w14:paraId="3D7C42DF" w14:textId="77777777" w:rsidR="009B1365" w:rsidRDefault="00E72338" w:rsidP="00040234">
      <w:pPr>
        <w:spacing w:beforeLines="50" w:before="120" w:afterLines="100" w:after="240"/>
        <w:ind w:left="482" w:firstLineChars="0" w:firstLine="0"/>
        <w:jc w:val="center"/>
        <w:outlineLvl w:val="0"/>
        <w:rPr>
          <w:b/>
          <w:sz w:val="32"/>
          <w:szCs w:val="32"/>
        </w:rPr>
      </w:pPr>
      <w:bookmarkStart w:id="22" w:name="_Toc484182510"/>
      <w:bookmarkStart w:id="23" w:name="_Toc485389066"/>
      <w:bookmarkStart w:id="24" w:name="_Toc520240577"/>
      <w:bookmarkStart w:id="25" w:name="_Toc523697194"/>
      <w:bookmarkStart w:id="26" w:name="_Toc485048979"/>
      <w:bookmarkStart w:id="27" w:name="_Toc136257086"/>
      <w:r>
        <w:rPr>
          <w:b/>
          <w:sz w:val="32"/>
          <w:szCs w:val="32"/>
        </w:rPr>
        <w:lastRenderedPageBreak/>
        <w:t>Abstract</w:t>
      </w:r>
      <w:bookmarkEnd w:id="16"/>
      <w:bookmarkEnd w:id="17"/>
      <w:bookmarkEnd w:id="18"/>
      <w:bookmarkEnd w:id="19"/>
      <w:bookmarkEnd w:id="20"/>
      <w:bookmarkEnd w:id="21"/>
      <w:bookmarkEnd w:id="22"/>
      <w:bookmarkEnd w:id="23"/>
      <w:bookmarkEnd w:id="24"/>
      <w:bookmarkEnd w:id="25"/>
      <w:bookmarkEnd w:id="26"/>
      <w:bookmarkEnd w:id="27"/>
    </w:p>
    <w:p w14:paraId="279B2CE2" w14:textId="77777777" w:rsidR="00131C14" w:rsidRDefault="00131C14" w:rsidP="00131C14">
      <w:pPr>
        <w:ind w:firstLineChars="250" w:firstLine="600"/>
        <w:rPr>
          <w:szCs w:val="28"/>
        </w:rPr>
      </w:pPr>
      <w:bookmarkStart w:id="28" w:name="OLE_LINK8"/>
      <w:r>
        <w:rPr>
          <w:szCs w:val="28"/>
        </w:rPr>
        <w:t>Along w</w:t>
      </w:r>
      <w:r w:rsidRPr="00E51BA4">
        <w:rPr>
          <w:szCs w:val="28"/>
        </w:rPr>
        <w:t>ith the development of human society, people 's pace of life is getting faster and faster. Affected by factors such as changes in dietary structure, mental stress, and food safety, intestinal diseases have gradually become a significant factor affecting people 's health.</w:t>
      </w:r>
      <w:r>
        <w:rPr>
          <w:szCs w:val="28"/>
        </w:rPr>
        <w:t xml:space="preserve"> </w:t>
      </w:r>
      <w:r w:rsidRPr="00E51BA4">
        <w:rPr>
          <w:szCs w:val="28"/>
        </w:rPr>
        <w:t>Colonoscopy is an important medical method in the diagnosis and treatment of intestinal diseases</w:t>
      </w:r>
      <w:r>
        <w:rPr>
          <w:szCs w:val="28"/>
        </w:rPr>
        <w:t xml:space="preserve">. </w:t>
      </w:r>
      <w:r w:rsidRPr="00E51BA4">
        <w:rPr>
          <w:szCs w:val="28"/>
        </w:rPr>
        <w:t xml:space="preserve">However, the traditional electronic colonoscopy only has the ability to </w:t>
      </w:r>
      <w:r>
        <w:rPr>
          <w:szCs w:val="28"/>
        </w:rPr>
        <w:t>curve</w:t>
      </w:r>
      <w:r w:rsidRPr="00E51BA4">
        <w:rPr>
          <w:szCs w:val="28"/>
        </w:rPr>
        <w:t xml:space="preserve"> autonomously in the front </w:t>
      </w:r>
      <w:r>
        <w:rPr>
          <w:szCs w:val="28"/>
        </w:rPr>
        <w:t>part</w:t>
      </w:r>
      <w:r w:rsidRPr="00E51BA4">
        <w:rPr>
          <w:szCs w:val="28"/>
        </w:rPr>
        <w:t xml:space="preserve">, and the back </w:t>
      </w:r>
      <w:r>
        <w:rPr>
          <w:szCs w:val="28"/>
        </w:rPr>
        <w:t>part</w:t>
      </w:r>
      <w:r w:rsidRPr="00E51BA4">
        <w:rPr>
          <w:szCs w:val="28"/>
        </w:rPr>
        <w:t xml:space="preserve"> is mainly forced to </w:t>
      </w:r>
      <w:r>
        <w:rPr>
          <w:szCs w:val="28"/>
        </w:rPr>
        <w:t>curve</w:t>
      </w:r>
      <w:r w:rsidRPr="00E51BA4">
        <w:rPr>
          <w:szCs w:val="28"/>
        </w:rPr>
        <w:t xml:space="preserve"> by the intestinal wall during the process of pushing the mirror into the intestinal cavity.</w:t>
      </w:r>
      <w:r>
        <w:rPr>
          <w:szCs w:val="28"/>
        </w:rPr>
        <w:t xml:space="preserve"> </w:t>
      </w:r>
      <w:r w:rsidRPr="00250FED">
        <w:rPr>
          <w:szCs w:val="28"/>
        </w:rPr>
        <w:t xml:space="preserve">During this process, patients are prone to </w:t>
      </w:r>
      <w:r>
        <w:rPr>
          <w:rFonts w:hint="eastAsia"/>
          <w:szCs w:val="28"/>
        </w:rPr>
        <w:t>fe</w:t>
      </w:r>
      <w:r>
        <w:rPr>
          <w:szCs w:val="28"/>
        </w:rPr>
        <w:t xml:space="preserve">el </w:t>
      </w:r>
      <w:r w:rsidRPr="00250FED">
        <w:rPr>
          <w:szCs w:val="28"/>
        </w:rPr>
        <w:t>discomfort, and severe cases can lead to bleeding</w:t>
      </w:r>
      <w:r>
        <w:rPr>
          <w:szCs w:val="28"/>
        </w:rPr>
        <w:t xml:space="preserve"> and</w:t>
      </w:r>
      <w:r w:rsidRPr="00250FED">
        <w:rPr>
          <w:szCs w:val="28"/>
        </w:rPr>
        <w:t xml:space="preserve"> perforation, </w:t>
      </w:r>
      <w:r>
        <w:rPr>
          <w:szCs w:val="28"/>
        </w:rPr>
        <w:t>these</w:t>
      </w:r>
      <w:r w:rsidRPr="00250FED">
        <w:rPr>
          <w:szCs w:val="28"/>
        </w:rPr>
        <w:t xml:space="preserve"> </w:t>
      </w:r>
      <w:r>
        <w:rPr>
          <w:szCs w:val="28"/>
        </w:rPr>
        <w:t>are</w:t>
      </w:r>
      <w:r w:rsidRPr="00250FED">
        <w:rPr>
          <w:szCs w:val="28"/>
        </w:rPr>
        <w:t xml:space="preserve"> not conducive to the recovery of the disease.</w:t>
      </w:r>
      <w:r>
        <w:rPr>
          <w:szCs w:val="28"/>
        </w:rPr>
        <w:t xml:space="preserve"> </w:t>
      </w:r>
      <w:r w:rsidRPr="00250FED">
        <w:rPr>
          <w:szCs w:val="28"/>
        </w:rPr>
        <w:t xml:space="preserve">At the same time, </w:t>
      </w:r>
      <w:r>
        <w:rPr>
          <w:szCs w:val="28"/>
        </w:rPr>
        <w:t xml:space="preserve">traditional </w:t>
      </w:r>
      <w:r w:rsidRPr="00250FED">
        <w:rPr>
          <w:szCs w:val="28"/>
        </w:rPr>
        <w:t xml:space="preserve">colonoscopy diagnosis requires </w:t>
      </w:r>
      <w:r>
        <w:rPr>
          <w:szCs w:val="28"/>
        </w:rPr>
        <w:t>a high level of</w:t>
      </w:r>
      <w:r w:rsidRPr="00250FED">
        <w:rPr>
          <w:szCs w:val="28"/>
        </w:rPr>
        <w:t xml:space="preserve"> professional skills and experience of the operator.</w:t>
      </w:r>
    </w:p>
    <w:p w14:paraId="0715ABD1" w14:textId="593EFBBE" w:rsidR="00131C14" w:rsidRDefault="00111E80" w:rsidP="00131C14">
      <w:pPr>
        <w:ind w:firstLineChars="250" w:firstLine="600"/>
        <w:rPr>
          <w:szCs w:val="28"/>
        </w:rPr>
      </w:pPr>
      <w:r>
        <w:rPr>
          <w:szCs w:val="28"/>
        </w:rPr>
        <w:t>To</w:t>
      </w:r>
      <w:r w:rsidR="00131C14">
        <w:rPr>
          <w:szCs w:val="28"/>
        </w:rPr>
        <w:t xml:space="preserve"> solve</w:t>
      </w:r>
      <w:r w:rsidR="00131C14" w:rsidRPr="00250FED">
        <w:rPr>
          <w:szCs w:val="28"/>
        </w:rPr>
        <w:t xml:space="preserve"> the above problems, this paper proposes a tracked micro intestinal robot.</w:t>
      </w:r>
      <w:r w:rsidR="00131C14">
        <w:rPr>
          <w:szCs w:val="28"/>
        </w:rPr>
        <w:t xml:space="preserve"> </w:t>
      </w:r>
      <w:r w:rsidR="00131C14" w:rsidRPr="00A42808">
        <w:rPr>
          <w:szCs w:val="28"/>
        </w:rPr>
        <w:t>This paper introduces the working principle of the micro intestinal robot, designs the mechanical structure of the robot</w:t>
      </w:r>
      <w:r w:rsidR="00131C14">
        <w:rPr>
          <w:rFonts w:hint="eastAsia"/>
          <w:szCs w:val="28"/>
        </w:rPr>
        <w:t>，</w:t>
      </w:r>
      <w:r w:rsidR="00131C14" w:rsidRPr="00A42808">
        <w:rPr>
          <w:szCs w:val="28"/>
        </w:rPr>
        <w:t>simulates and verifies the mechanical properties of the key structure.</w:t>
      </w:r>
      <w:r w:rsidR="00131C14">
        <w:rPr>
          <w:szCs w:val="28"/>
        </w:rPr>
        <w:t xml:space="preserve"> </w:t>
      </w:r>
      <w:r w:rsidR="00131C14" w:rsidRPr="00A42808">
        <w:rPr>
          <w:szCs w:val="28"/>
        </w:rPr>
        <w:t>The robot</w:t>
      </w:r>
      <w:r w:rsidR="00131C14">
        <w:rPr>
          <w:szCs w:val="28"/>
        </w:rPr>
        <w:t xml:space="preserve"> </w:t>
      </w:r>
      <w:r w:rsidR="00131C14">
        <w:rPr>
          <w:rFonts w:hint="eastAsia"/>
          <w:szCs w:val="28"/>
        </w:rPr>
        <w:t>appl</w:t>
      </w:r>
      <w:r w:rsidR="00131C14">
        <w:rPr>
          <w:szCs w:val="28"/>
        </w:rPr>
        <w:t>ies crawlers as walking mechanism, which are drove by built-in DC micro-motors</w:t>
      </w:r>
      <w:r w:rsidR="00131C14" w:rsidRPr="00A42808">
        <w:rPr>
          <w:szCs w:val="28"/>
        </w:rPr>
        <w:t>. The operator can control the movement of the micro-intestinal robot inside the intestinal cavity through the</w:t>
      </w:r>
      <w:r w:rsidR="00131C14">
        <w:rPr>
          <w:szCs w:val="28"/>
        </w:rPr>
        <w:t xml:space="preserve"> </w:t>
      </w:r>
      <w:r w:rsidR="00131C14" w:rsidRPr="00A42808">
        <w:rPr>
          <w:szCs w:val="28"/>
        </w:rPr>
        <w:t xml:space="preserve">external controller, and </w:t>
      </w:r>
      <w:r w:rsidR="00131C14">
        <w:rPr>
          <w:szCs w:val="28"/>
        </w:rPr>
        <w:t>get</w:t>
      </w:r>
      <w:r w:rsidR="00131C14" w:rsidRPr="00A42808">
        <w:rPr>
          <w:szCs w:val="28"/>
        </w:rPr>
        <w:t xml:space="preserve"> the intestinal internal image</w:t>
      </w:r>
      <w:r w:rsidR="00131C14">
        <w:rPr>
          <w:szCs w:val="28"/>
        </w:rPr>
        <w:t>s which is collected by the mounted camera on the robot</w:t>
      </w:r>
      <w:r w:rsidR="00131C14" w:rsidRPr="00A42808">
        <w:rPr>
          <w:szCs w:val="28"/>
        </w:rPr>
        <w:t>.</w:t>
      </w:r>
      <w:r w:rsidR="00131C14">
        <w:rPr>
          <w:szCs w:val="28"/>
        </w:rPr>
        <w:t xml:space="preserve"> </w:t>
      </w:r>
      <w:r w:rsidR="00131C14" w:rsidRPr="00553E70">
        <w:rPr>
          <w:szCs w:val="28"/>
        </w:rPr>
        <w:t xml:space="preserve">Compared with the traditional electronic colonoscopy, </w:t>
      </w:r>
      <w:r w:rsidR="00131C14">
        <w:rPr>
          <w:szCs w:val="28"/>
        </w:rPr>
        <w:t xml:space="preserve">the operator can control the posture of the micro intestinal robot easier, which can also </w:t>
      </w:r>
      <w:r w:rsidR="00131C14" w:rsidRPr="00553E70">
        <w:rPr>
          <w:szCs w:val="28"/>
        </w:rPr>
        <w:t xml:space="preserve">reduce the discomfort of the patient </w:t>
      </w:r>
      <w:r w:rsidR="00131C14">
        <w:rPr>
          <w:szCs w:val="28"/>
        </w:rPr>
        <w:t>and</w:t>
      </w:r>
      <w:r w:rsidR="00131C14" w:rsidRPr="00553E70">
        <w:rPr>
          <w:szCs w:val="28"/>
        </w:rPr>
        <w:t xml:space="preserve"> the difficulty of the operator 's operation, and shorten the diagnosis time. It is of great significance for the diagnosis and recovery of the disease and the improvement of the diagnosis efficiency.</w:t>
      </w:r>
    </w:p>
    <w:p w14:paraId="656D1FC1" w14:textId="77777777" w:rsidR="00131C14" w:rsidRDefault="00131C14" w:rsidP="00131C14">
      <w:pPr>
        <w:ind w:firstLineChars="250" w:firstLine="600"/>
        <w:rPr>
          <w:szCs w:val="28"/>
        </w:rPr>
      </w:pPr>
      <w:r w:rsidRPr="00512974">
        <w:rPr>
          <w:szCs w:val="28"/>
        </w:rPr>
        <w:t xml:space="preserve">In the process of clinical colonoscopy, polyp </w:t>
      </w:r>
      <w:r>
        <w:rPr>
          <w:rFonts w:hint="eastAsia"/>
          <w:szCs w:val="28"/>
        </w:rPr>
        <w:t>detec</w:t>
      </w:r>
      <w:r w:rsidRPr="00512974">
        <w:rPr>
          <w:szCs w:val="28"/>
        </w:rPr>
        <w:t>tion is an important diagnosis item.</w:t>
      </w:r>
    </w:p>
    <w:p w14:paraId="26681D1C" w14:textId="77777777" w:rsidR="00131C14" w:rsidRDefault="00131C14" w:rsidP="00131C14">
      <w:pPr>
        <w:ind w:firstLineChars="0" w:firstLine="0"/>
        <w:rPr>
          <w:szCs w:val="28"/>
        </w:rPr>
      </w:pPr>
      <w:r w:rsidRPr="00512974">
        <w:rPr>
          <w:szCs w:val="28"/>
        </w:rPr>
        <w:t>Colon cancer is mostly developed from colon polyps. Early detection and resection of colon polyps can greatly improve the survival rate of patients.</w:t>
      </w:r>
      <w:r>
        <w:rPr>
          <w:szCs w:val="28"/>
        </w:rPr>
        <w:t xml:space="preserve"> </w:t>
      </w:r>
      <w:r w:rsidRPr="00512974">
        <w:rPr>
          <w:szCs w:val="28"/>
        </w:rPr>
        <w:t xml:space="preserve">However, in clinical practice, due to the complex intestine environment, the different </w:t>
      </w:r>
      <w:r>
        <w:rPr>
          <w:szCs w:val="28"/>
        </w:rPr>
        <w:t>appearance</w:t>
      </w:r>
      <w:r w:rsidRPr="00512974">
        <w:rPr>
          <w:szCs w:val="28"/>
        </w:rPr>
        <w:t xml:space="preserve"> of polyps, and the fatigue of doctors</w:t>
      </w:r>
      <w:r>
        <w:rPr>
          <w:szCs w:val="28"/>
        </w:rPr>
        <w:t xml:space="preserve"> caused by the long-time </w:t>
      </w:r>
      <w:r w:rsidRPr="00512974">
        <w:rPr>
          <w:szCs w:val="28"/>
        </w:rPr>
        <w:t>diagnosis, it is difficult to avoid the missed detection of polyps.</w:t>
      </w:r>
      <w:r>
        <w:rPr>
          <w:szCs w:val="28"/>
        </w:rPr>
        <w:t xml:space="preserve"> </w:t>
      </w:r>
      <w:r w:rsidRPr="008427E2">
        <w:rPr>
          <w:szCs w:val="28"/>
        </w:rPr>
        <w:t>Aiming at this problem, this paper trains an algorithm for colon polyp recognition and semantic segmentation based on YOLOv5 neural network</w:t>
      </w:r>
      <w:r>
        <w:rPr>
          <w:szCs w:val="28"/>
        </w:rPr>
        <w:t xml:space="preserve">. </w:t>
      </w:r>
      <w:r w:rsidRPr="008427E2">
        <w:rPr>
          <w:szCs w:val="28"/>
        </w:rPr>
        <w:t>Compared with identifying colonic polyps by the eye</w:t>
      </w:r>
      <w:r>
        <w:rPr>
          <w:szCs w:val="28"/>
        </w:rPr>
        <w:t>s</w:t>
      </w:r>
      <w:r w:rsidRPr="008427E2">
        <w:rPr>
          <w:szCs w:val="28"/>
        </w:rPr>
        <w:t xml:space="preserve"> of doctors, using YOLOv5 neural network to assist doctors in real-time diagnosis can reduce the work intensity of doctors</w:t>
      </w:r>
      <w:r>
        <w:rPr>
          <w:szCs w:val="28"/>
        </w:rPr>
        <w:t>,</w:t>
      </w:r>
      <w:r w:rsidRPr="008427E2">
        <w:rPr>
          <w:szCs w:val="28"/>
        </w:rPr>
        <w:t xml:space="preserve"> greatly shorten the diagnosis </w:t>
      </w:r>
      <w:r w:rsidRPr="008427E2">
        <w:rPr>
          <w:szCs w:val="28"/>
        </w:rPr>
        <w:lastRenderedPageBreak/>
        <w:t>time</w:t>
      </w:r>
      <w:r>
        <w:rPr>
          <w:rFonts w:hint="eastAsia"/>
          <w:szCs w:val="28"/>
        </w:rPr>
        <w:t>,</w:t>
      </w:r>
      <w:r w:rsidRPr="008427E2">
        <w:t xml:space="preserve"> </w:t>
      </w:r>
      <w:r w:rsidRPr="008427E2">
        <w:rPr>
          <w:szCs w:val="28"/>
        </w:rPr>
        <w:t>and improve the efficiency of polyp diagnosis.</w:t>
      </w:r>
    </w:p>
    <w:p w14:paraId="631E467E" w14:textId="1F7FA653" w:rsidR="009B1365" w:rsidRPr="00131C14" w:rsidRDefault="00131C14" w:rsidP="00131C14">
      <w:pPr>
        <w:ind w:firstLineChars="0" w:firstLine="0"/>
        <w:rPr>
          <w:szCs w:val="28"/>
        </w:rPr>
      </w:pPr>
      <w:r>
        <w:rPr>
          <w:szCs w:val="28"/>
        </w:rPr>
        <w:tab/>
      </w:r>
      <w:r w:rsidRPr="007B7BBC">
        <w:rPr>
          <w:szCs w:val="28"/>
        </w:rPr>
        <w:t>Finally, this paper builds a human-</w:t>
      </w:r>
      <w:r>
        <w:rPr>
          <w:szCs w:val="28"/>
        </w:rPr>
        <w:t>machine</w:t>
      </w:r>
      <w:r w:rsidRPr="007B7BBC">
        <w:rPr>
          <w:szCs w:val="28"/>
        </w:rPr>
        <w:t xml:space="preserve"> interaction system.</w:t>
      </w:r>
      <w:r w:rsidRPr="007B7BBC">
        <w:t xml:space="preserve"> </w:t>
      </w:r>
      <w:r w:rsidRPr="007B7BBC">
        <w:rPr>
          <w:szCs w:val="28"/>
        </w:rPr>
        <w:t>Firstly, according to the requirements of robot motion control, a robot motion control circuit is built.</w:t>
      </w:r>
      <w:r w:rsidRPr="007B7BBC">
        <w:t xml:space="preserve"> </w:t>
      </w:r>
      <w:r w:rsidRPr="007B7BBC">
        <w:rPr>
          <w:szCs w:val="28"/>
        </w:rPr>
        <w:t>Then, in order to further simplify the operation, a set of PC software based on PyQt is developed, which integrates motion control and colonoscopy display and recognition modules. Through the human-</w:t>
      </w:r>
      <w:r>
        <w:rPr>
          <w:szCs w:val="28"/>
        </w:rPr>
        <w:t>machine</w:t>
      </w:r>
      <w:r w:rsidRPr="007B7BBC">
        <w:rPr>
          <w:szCs w:val="28"/>
        </w:rPr>
        <w:t xml:space="preserve"> interaction system, the operator can simply control the active motion of the robot </w:t>
      </w:r>
      <w:r>
        <w:rPr>
          <w:szCs w:val="28"/>
        </w:rPr>
        <w:t>to</w:t>
      </w:r>
      <w:r w:rsidRPr="007B7BBC">
        <w:rPr>
          <w:szCs w:val="28"/>
        </w:rPr>
        <w:t xml:space="preserve"> obtain real-time colonoscopy images and polyp detection results.</w:t>
      </w:r>
    </w:p>
    <w:bookmarkEnd w:id="28"/>
    <w:p w14:paraId="1B8335AE" w14:textId="5BA888E1" w:rsidR="009B1365" w:rsidRDefault="00E72338">
      <w:pPr>
        <w:spacing w:beforeLines="50" w:before="120"/>
        <w:ind w:firstLine="562"/>
        <w:rPr>
          <w:color w:val="000000" w:themeColor="text1"/>
          <w:sz w:val="28"/>
          <w:szCs w:val="28"/>
        </w:rPr>
      </w:pPr>
      <w:r>
        <w:rPr>
          <w:b/>
          <w:sz w:val="28"/>
          <w:szCs w:val="28"/>
        </w:rPr>
        <w:t xml:space="preserve">Key words: </w:t>
      </w:r>
      <w:bookmarkStart w:id="29" w:name="OLE_LINK7"/>
      <w:r w:rsidR="00131C14">
        <w:t>m</w:t>
      </w:r>
      <w:r w:rsidR="00131C14" w:rsidRPr="00A27122">
        <w:t xml:space="preserve">icro </w:t>
      </w:r>
      <w:r w:rsidR="00131C14">
        <w:rPr>
          <w:rFonts w:hint="eastAsia"/>
        </w:rPr>
        <w:t>i</w:t>
      </w:r>
      <w:r w:rsidR="00131C14" w:rsidRPr="00A27122">
        <w:t xml:space="preserve">ntestinal </w:t>
      </w:r>
      <w:r w:rsidR="00131C14">
        <w:t>e</w:t>
      </w:r>
      <w:r w:rsidR="00131C14" w:rsidRPr="00A27122">
        <w:t xml:space="preserve">ndoscope </w:t>
      </w:r>
      <w:r w:rsidR="00131C14">
        <w:t>r</w:t>
      </w:r>
      <w:r w:rsidR="00131C14" w:rsidRPr="00A27122">
        <w:t>obot</w:t>
      </w:r>
      <w:r w:rsidR="00131C14">
        <w:t>; p</w:t>
      </w:r>
      <w:r w:rsidR="00131C14" w:rsidRPr="00E51BA4">
        <w:t>olyp recognition</w:t>
      </w:r>
      <w:r w:rsidR="00131C14">
        <w:t>;</w:t>
      </w:r>
      <w:r w:rsidR="00131C14">
        <w:rPr>
          <w:rFonts w:hint="eastAsia"/>
        </w:rPr>
        <w:t xml:space="preserve"> </w:t>
      </w:r>
      <w:r w:rsidR="00131C14" w:rsidRPr="00E51BA4">
        <w:t>semantic segmentation</w:t>
      </w:r>
      <w:r w:rsidR="00131C14">
        <w:t>; YOLOv5</w:t>
      </w:r>
      <w:r>
        <w:rPr>
          <w:color w:val="000000" w:themeColor="text1"/>
          <w:sz w:val="28"/>
          <w:szCs w:val="28"/>
        </w:rPr>
        <w:t xml:space="preserve"> </w:t>
      </w:r>
      <w:bookmarkEnd w:id="29"/>
    </w:p>
    <w:p w14:paraId="13AF08E3" w14:textId="77777777" w:rsidR="009B1365" w:rsidRDefault="009B1365" w:rsidP="00561AD8">
      <w:pPr>
        <w:ind w:firstLineChars="0" w:firstLine="0"/>
        <w:rPr>
          <w:color w:val="000000" w:themeColor="text1"/>
          <w:sz w:val="28"/>
          <w:szCs w:val="28"/>
        </w:rPr>
        <w:sectPr w:rsidR="009B1365">
          <w:headerReference w:type="even" r:id="rId20"/>
          <w:headerReference w:type="default" r:id="rId21"/>
          <w:footerReference w:type="even" r:id="rId22"/>
          <w:footerReference w:type="default" r:id="rId23"/>
          <w:pgSz w:w="11906" w:h="16838"/>
          <w:pgMar w:top="1701" w:right="1418" w:bottom="1418" w:left="1701" w:header="1304" w:footer="1021" w:gutter="0"/>
          <w:pgNumType w:fmt="upperRoman"/>
          <w:cols w:space="425"/>
          <w:docGrid w:linePitch="312"/>
        </w:sectPr>
      </w:pPr>
    </w:p>
    <w:p w14:paraId="3CF4BA8A" w14:textId="77777777" w:rsidR="009B1365" w:rsidRDefault="00E72338" w:rsidP="009278CC">
      <w:pPr>
        <w:spacing w:beforeLines="50" w:before="120" w:afterLines="100" w:after="240"/>
        <w:ind w:left="482" w:firstLineChars="0" w:firstLine="0"/>
        <w:jc w:val="center"/>
        <w:rPr>
          <w:rFonts w:ascii="黑体" w:eastAsia="黑体" w:hAnsi="黑体"/>
          <w:b/>
          <w:sz w:val="32"/>
          <w:szCs w:val="32"/>
        </w:rPr>
      </w:pPr>
      <w:bookmarkStart w:id="30" w:name="_Toc484182511"/>
      <w:bookmarkStart w:id="31" w:name="_Toc520240578"/>
      <w:bookmarkStart w:id="32" w:name="_Toc485048980"/>
      <w:bookmarkStart w:id="33" w:name="_Toc355614275"/>
      <w:bookmarkStart w:id="34" w:name="_Toc355807473"/>
      <w:bookmarkStart w:id="35" w:name="_Toc485389067"/>
      <w:bookmarkStart w:id="36" w:name="_Toc523697195"/>
      <w:r>
        <w:rPr>
          <w:rFonts w:ascii="黑体" w:eastAsia="黑体" w:hAnsi="黑体"/>
          <w:b/>
          <w:sz w:val="32"/>
          <w:szCs w:val="32"/>
        </w:rPr>
        <w:lastRenderedPageBreak/>
        <w:t>目   录</w:t>
      </w:r>
      <w:bookmarkEnd w:id="30"/>
      <w:bookmarkEnd w:id="31"/>
      <w:bookmarkEnd w:id="32"/>
      <w:bookmarkEnd w:id="33"/>
      <w:bookmarkEnd w:id="34"/>
      <w:bookmarkEnd w:id="35"/>
      <w:bookmarkEnd w:id="36"/>
    </w:p>
    <w:p w14:paraId="7492DDE4" w14:textId="73E64AE1" w:rsidR="00DE3DC7" w:rsidRDefault="00040234">
      <w:pPr>
        <w:pStyle w:val="TOC1"/>
        <w:rPr>
          <w:rFonts w:asciiTheme="minorHAnsi" w:eastAsiaTheme="minorEastAsia" w:hAnsiTheme="minorHAnsi" w:cstheme="minorBidi"/>
          <w:noProof/>
          <w:sz w:val="21"/>
          <w:szCs w:val="22"/>
          <w14:ligatures w14:val="standardContextual"/>
        </w:rPr>
      </w:pPr>
      <w:r>
        <w:fldChar w:fldCharType="begin"/>
      </w:r>
      <w:r>
        <w:instrText xml:space="preserve"> TOC \o "1-2" \h \z \u </w:instrText>
      </w:r>
      <w:r>
        <w:fldChar w:fldCharType="separate"/>
      </w:r>
      <w:hyperlink w:anchor="_Toc136257085" w:history="1">
        <w:r w:rsidR="00DE3DC7" w:rsidRPr="0095507B">
          <w:rPr>
            <w:rStyle w:val="aff4"/>
            <w:rFonts w:ascii="黑体" w:eastAsia="黑体" w:hAnsi="黑体"/>
            <w:b/>
            <w:noProof/>
          </w:rPr>
          <w:t>摘  要</w:t>
        </w:r>
        <w:r w:rsidR="00DE3DC7">
          <w:rPr>
            <w:noProof/>
            <w:webHidden/>
          </w:rPr>
          <w:tab/>
        </w:r>
        <w:r w:rsidR="00DE3DC7">
          <w:rPr>
            <w:noProof/>
            <w:webHidden/>
          </w:rPr>
          <w:fldChar w:fldCharType="begin"/>
        </w:r>
        <w:r w:rsidR="00DE3DC7">
          <w:rPr>
            <w:noProof/>
            <w:webHidden/>
          </w:rPr>
          <w:instrText xml:space="preserve"> PAGEREF _Toc136257085 \h </w:instrText>
        </w:r>
        <w:r w:rsidR="00DE3DC7">
          <w:rPr>
            <w:noProof/>
            <w:webHidden/>
          </w:rPr>
        </w:r>
        <w:r w:rsidR="00DE3DC7">
          <w:rPr>
            <w:noProof/>
            <w:webHidden/>
          </w:rPr>
          <w:fldChar w:fldCharType="separate"/>
        </w:r>
        <w:r w:rsidR="006D73F3">
          <w:rPr>
            <w:noProof/>
            <w:webHidden/>
          </w:rPr>
          <w:t>I</w:t>
        </w:r>
        <w:r w:rsidR="00DE3DC7">
          <w:rPr>
            <w:noProof/>
            <w:webHidden/>
          </w:rPr>
          <w:fldChar w:fldCharType="end"/>
        </w:r>
      </w:hyperlink>
    </w:p>
    <w:p w14:paraId="41576545" w14:textId="0B8650FD" w:rsidR="00DE3DC7" w:rsidRDefault="00000000">
      <w:pPr>
        <w:pStyle w:val="TOC1"/>
        <w:rPr>
          <w:rFonts w:asciiTheme="minorHAnsi" w:eastAsiaTheme="minorEastAsia" w:hAnsiTheme="minorHAnsi" w:cstheme="minorBidi"/>
          <w:noProof/>
          <w:sz w:val="21"/>
          <w:szCs w:val="22"/>
          <w14:ligatures w14:val="standardContextual"/>
        </w:rPr>
      </w:pPr>
      <w:hyperlink w:anchor="_Toc136257086" w:history="1">
        <w:r w:rsidR="00DE3DC7" w:rsidRPr="0095507B">
          <w:rPr>
            <w:rStyle w:val="aff4"/>
            <w:b/>
            <w:noProof/>
          </w:rPr>
          <w:t>Abstract</w:t>
        </w:r>
        <w:r w:rsidR="00DE3DC7">
          <w:rPr>
            <w:noProof/>
            <w:webHidden/>
          </w:rPr>
          <w:tab/>
        </w:r>
        <w:r w:rsidR="00DE3DC7">
          <w:rPr>
            <w:noProof/>
            <w:webHidden/>
          </w:rPr>
          <w:fldChar w:fldCharType="begin"/>
        </w:r>
        <w:r w:rsidR="00DE3DC7">
          <w:rPr>
            <w:noProof/>
            <w:webHidden/>
          </w:rPr>
          <w:instrText xml:space="preserve"> PAGEREF _Toc136257086 \h </w:instrText>
        </w:r>
        <w:r w:rsidR="00DE3DC7">
          <w:rPr>
            <w:noProof/>
            <w:webHidden/>
          </w:rPr>
        </w:r>
        <w:r w:rsidR="00DE3DC7">
          <w:rPr>
            <w:noProof/>
            <w:webHidden/>
          </w:rPr>
          <w:fldChar w:fldCharType="separate"/>
        </w:r>
        <w:r w:rsidR="006D73F3">
          <w:rPr>
            <w:noProof/>
            <w:webHidden/>
          </w:rPr>
          <w:t>II</w:t>
        </w:r>
        <w:r w:rsidR="00DE3DC7">
          <w:rPr>
            <w:noProof/>
            <w:webHidden/>
          </w:rPr>
          <w:fldChar w:fldCharType="end"/>
        </w:r>
      </w:hyperlink>
    </w:p>
    <w:p w14:paraId="50D4E234" w14:textId="6850FE1B" w:rsidR="00DE3DC7" w:rsidRPr="008F7F93" w:rsidRDefault="00000000">
      <w:pPr>
        <w:pStyle w:val="TOC1"/>
        <w:rPr>
          <w:rStyle w:val="aff4"/>
        </w:rPr>
      </w:pPr>
      <w:hyperlink w:anchor="_Toc136257087" w:history="1">
        <w:r w:rsidR="00DE3DC7" w:rsidRPr="008F7F93">
          <w:rPr>
            <w:rStyle w:val="aff4"/>
            <w:noProof/>
          </w:rPr>
          <w:t>第一章</w:t>
        </w:r>
        <w:r w:rsidR="00DE3DC7" w:rsidRPr="008F7F93">
          <w:rPr>
            <w:rStyle w:val="aff4"/>
            <w:noProof/>
          </w:rPr>
          <w:t xml:space="preserve"> </w:t>
        </w:r>
        <w:r w:rsidR="00DE3DC7" w:rsidRPr="008F7F93">
          <w:rPr>
            <w:rStyle w:val="aff4"/>
            <w:noProof/>
          </w:rPr>
          <w:t>绪论</w:t>
        </w:r>
        <w:r w:rsidR="00DE3DC7" w:rsidRPr="008F7F93">
          <w:rPr>
            <w:rStyle w:val="aff4"/>
            <w:webHidden/>
          </w:rPr>
          <w:tab/>
        </w:r>
        <w:r w:rsidR="00DE3DC7" w:rsidRPr="008F7F93">
          <w:rPr>
            <w:rStyle w:val="aff4"/>
            <w:webHidden/>
          </w:rPr>
          <w:fldChar w:fldCharType="begin"/>
        </w:r>
        <w:r w:rsidR="00DE3DC7" w:rsidRPr="008F7F93">
          <w:rPr>
            <w:rStyle w:val="aff4"/>
            <w:webHidden/>
          </w:rPr>
          <w:instrText xml:space="preserve"> PAGEREF _Toc136257087 \h </w:instrText>
        </w:r>
        <w:r w:rsidR="00DE3DC7" w:rsidRPr="008F7F93">
          <w:rPr>
            <w:rStyle w:val="aff4"/>
            <w:webHidden/>
          </w:rPr>
        </w:r>
        <w:r w:rsidR="00DE3DC7" w:rsidRPr="008F7F93">
          <w:rPr>
            <w:rStyle w:val="aff4"/>
            <w:webHidden/>
          </w:rPr>
          <w:fldChar w:fldCharType="separate"/>
        </w:r>
        <w:r w:rsidR="006D73F3">
          <w:rPr>
            <w:rStyle w:val="aff4"/>
            <w:noProof/>
            <w:webHidden/>
          </w:rPr>
          <w:t>1</w:t>
        </w:r>
        <w:r w:rsidR="00DE3DC7" w:rsidRPr="008F7F93">
          <w:rPr>
            <w:rStyle w:val="aff4"/>
            <w:webHidden/>
          </w:rPr>
          <w:fldChar w:fldCharType="end"/>
        </w:r>
      </w:hyperlink>
    </w:p>
    <w:p w14:paraId="11F6D270" w14:textId="29279CAD" w:rsidR="00DE3DC7" w:rsidRDefault="00000000">
      <w:pPr>
        <w:pStyle w:val="TOC2"/>
        <w:tabs>
          <w:tab w:val="right" w:leader="dot" w:pos="8777"/>
        </w:tabs>
        <w:ind w:left="480" w:firstLine="480"/>
        <w:rPr>
          <w:rFonts w:asciiTheme="minorHAnsi" w:eastAsiaTheme="minorEastAsia" w:hAnsiTheme="minorHAnsi" w:cstheme="minorBidi"/>
          <w:noProof/>
          <w:sz w:val="21"/>
          <w:szCs w:val="22"/>
          <w14:ligatures w14:val="standardContextual"/>
        </w:rPr>
      </w:pPr>
      <w:hyperlink w:anchor="_Toc136257088" w:history="1">
        <w:r w:rsidR="00DE3DC7" w:rsidRPr="0095507B">
          <w:rPr>
            <w:rStyle w:val="aff4"/>
            <w:noProof/>
          </w:rPr>
          <w:t>1.1</w:t>
        </w:r>
        <w:r w:rsidR="00DE3DC7" w:rsidRPr="0095507B">
          <w:rPr>
            <w:rStyle w:val="aff4"/>
            <w:noProof/>
          </w:rPr>
          <w:t>选题背景和意义</w:t>
        </w:r>
        <w:r w:rsidR="00DE3DC7">
          <w:rPr>
            <w:noProof/>
            <w:webHidden/>
          </w:rPr>
          <w:tab/>
        </w:r>
        <w:r w:rsidR="00DE3DC7">
          <w:rPr>
            <w:noProof/>
            <w:webHidden/>
          </w:rPr>
          <w:fldChar w:fldCharType="begin"/>
        </w:r>
        <w:r w:rsidR="00DE3DC7">
          <w:rPr>
            <w:noProof/>
            <w:webHidden/>
          </w:rPr>
          <w:instrText xml:space="preserve"> PAGEREF _Toc136257088 \h </w:instrText>
        </w:r>
        <w:r w:rsidR="00DE3DC7">
          <w:rPr>
            <w:noProof/>
            <w:webHidden/>
          </w:rPr>
        </w:r>
        <w:r w:rsidR="00DE3DC7">
          <w:rPr>
            <w:noProof/>
            <w:webHidden/>
          </w:rPr>
          <w:fldChar w:fldCharType="separate"/>
        </w:r>
        <w:r w:rsidR="006D73F3">
          <w:rPr>
            <w:noProof/>
            <w:webHidden/>
          </w:rPr>
          <w:t>1</w:t>
        </w:r>
        <w:r w:rsidR="00DE3DC7">
          <w:rPr>
            <w:noProof/>
            <w:webHidden/>
          </w:rPr>
          <w:fldChar w:fldCharType="end"/>
        </w:r>
      </w:hyperlink>
    </w:p>
    <w:p w14:paraId="44F3DB98" w14:textId="26DBF5AE" w:rsidR="00DE3DC7" w:rsidRDefault="00000000">
      <w:pPr>
        <w:pStyle w:val="TOC2"/>
        <w:tabs>
          <w:tab w:val="right" w:leader="dot" w:pos="8777"/>
        </w:tabs>
        <w:ind w:left="480" w:firstLine="480"/>
        <w:rPr>
          <w:rFonts w:asciiTheme="minorHAnsi" w:eastAsiaTheme="minorEastAsia" w:hAnsiTheme="minorHAnsi" w:cstheme="minorBidi"/>
          <w:noProof/>
          <w:sz w:val="21"/>
          <w:szCs w:val="22"/>
          <w14:ligatures w14:val="standardContextual"/>
        </w:rPr>
      </w:pPr>
      <w:hyperlink w:anchor="_Toc136257089" w:history="1">
        <w:r w:rsidR="00DE3DC7" w:rsidRPr="0095507B">
          <w:rPr>
            <w:rStyle w:val="aff4"/>
            <w:noProof/>
          </w:rPr>
          <w:t>1.2</w:t>
        </w:r>
        <w:r w:rsidR="00DE3DC7" w:rsidRPr="0095507B">
          <w:rPr>
            <w:rStyle w:val="aff4"/>
            <w:noProof/>
          </w:rPr>
          <w:t>内镜机器人的研究现状</w:t>
        </w:r>
        <w:r w:rsidR="00DE3DC7">
          <w:rPr>
            <w:noProof/>
            <w:webHidden/>
          </w:rPr>
          <w:tab/>
        </w:r>
        <w:r w:rsidR="00DE3DC7">
          <w:rPr>
            <w:noProof/>
            <w:webHidden/>
          </w:rPr>
          <w:fldChar w:fldCharType="begin"/>
        </w:r>
        <w:r w:rsidR="00DE3DC7">
          <w:rPr>
            <w:noProof/>
            <w:webHidden/>
          </w:rPr>
          <w:instrText xml:space="preserve"> PAGEREF _Toc136257089 \h </w:instrText>
        </w:r>
        <w:r w:rsidR="00DE3DC7">
          <w:rPr>
            <w:noProof/>
            <w:webHidden/>
          </w:rPr>
        </w:r>
        <w:r w:rsidR="00DE3DC7">
          <w:rPr>
            <w:noProof/>
            <w:webHidden/>
          </w:rPr>
          <w:fldChar w:fldCharType="separate"/>
        </w:r>
        <w:r w:rsidR="006D73F3">
          <w:rPr>
            <w:noProof/>
            <w:webHidden/>
          </w:rPr>
          <w:t>3</w:t>
        </w:r>
        <w:r w:rsidR="00DE3DC7">
          <w:rPr>
            <w:noProof/>
            <w:webHidden/>
          </w:rPr>
          <w:fldChar w:fldCharType="end"/>
        </w:r>
      </w:hyperlink>
    </w:p>
    <w:p w14:paraId="5A3C25F1" w14:textId="6C7D2DDD" w:rsidR="00DE3DC7" w:rsidRDefault="00000000">
      <w:pPr>
        <w:pStyle w:val="TOC2"/>
        <w:tabs>
          <w:tab w:val="right" w:leader="dot" w:pos="8777"/>
        </w:tabs>
        <w:ind w:left="480" w:firstLine="480"/>
        <w:rPr>
          <w:rFonts w:asciiTheme="minorHAnsi" w:eastAsiaTheme="minorEastAsia" w:hAnsiTheme="minorHAnsi" w:cstheme="minorBidi"/>
          <w:noProof/>
          <w:sz w:val="21"/>
          <w:szCs w:val="22"/>
          <w14:ligatures w14:val="standardContextual"/>
        </w:rPr>
      </w:pPr>
      <w:hyperlink w:anchor="_Toc136257090" w:history="1">
        <w:r w:rsidR="00DE3DC7" w:rsidRPr="0095507B">
          <w:rPr>
            <w:rStyle w:val="aff4"/>
            <w:noProof/>
          </w:rPr>
          <w:t>1.3</w:t>
        </w:r>
        <w:r w:rsidR="00DE3DC7" w:rsidRPr="0095507B">
          <w:rPr>
            <w:rStyle w:val="aff4"/>
            <w:noProof/>
          </w:rPr>
          <w:t>基于深度学习的肠镜图像处理的研究现状</w:t>
        </w:r>
        <w:r w:rsidR="00DE3DC7">
          <w:rPr>
            <w:noProof/>
            <w:webHidden/>
          </w:rPr>
          <w:tab/>
        </w:r>
        <w:r w:rsidR="00DE3DC7">
          <w:rPr>
            <w:noProof/>
            <w:webHidden/>
          </w:rPr>
          <w:fldChar w:fldCharType="begin"/>
        </w:r>
        <w:r w:rsidR="00DE3DC7">
          <w:rPr>
            <w:noProof/>
            <w:webHidden/>
          </w:rPr>
          <w:instrText xml:space="preserve"> PAGEREF _Toc136257090 \h </w:instrText>
        </w:r>
        <w:r w:rsidR="00DE3DC7">
          <w:rPr>
            <w:noProof/>
            <w:webHidden/>
          </w:rPr>
        </w:r>
        <w:r w:rsidR="00DE3DC7">
          <w:rPr>
            <w:noProof/>
            <w:webHidden/>
          </w:rPr>
          <w:fldChar w:fldCharType="separate"/>
        </w:r>
        <w:r w:rsidR="006D73F3">
          <w:rPr>
            <w:noProof/>
            <w:webHidden/>
          </w:rPr>
          <w:t>7</w:t>
        </w:r>
        <w:r w:rsidR="00DE3DC7">
          <w:rPr>
            <w:noProof/>
            <w:webHidden/>
          </w:rPr>
          <w:fldChar w:fldCharType="end"/>
        </w:r>
      </w:hyperlink>
    </w:p>
    <w:p w14:paraId="50887294" w14:textId="7D5A5939" w:rsidR="00DE3DC7" w:rsidRDefault="00000000">
      <w:pPr>
        <w:pStyle w:val="TOC2"/>
        <w:tabs>
          <w:tab w:val="right" w:leader="dot" w:pos="8777"/>
        </w:tabs>
        <w:ind w:left="480" w:firstLine="480"/>
        <w:rPr>
          <w:rFonts w:asciiTheme="minorHAnsi" w:eastAsiaTheme="minorEastAsia" w:hAnsiTheme="minorHAnsi" w:cstheme="minorBidi"/>
          <w:noProof/>
          <w:sz w:val="21"/>
          <w:szCs w:val="22"/>
          <w14:ligatures w14:val="standardContextual"/>
        </w:rPr>
      </w:pPr>
      <w:hyperlink w:anchor="_Toc136257091" w:history="1">
        <w:r w:rsidR="00DE3DC7" w:rsidRPr="0095507B">
          <w:rPr>
            <w:rStyle w:val="aff4"/>
            <w:noProof/>
          </w:rPr>
          <w:t>1.4</w:t>
        </w:r>
        <w:r w:rsidR="00DE3DC7" w:rsidRPr="0095507B">
          <w:rPr>
            <w:rStyle w:val="aff4"/>
            <w:noProof/>
          </w:rPr>
          <w:t>主要研究内容和章节安排</w:t>
        </w:r>
        <w:r w:rsidR="00DE3DC7">
          <w:rPr>
            <w:noProof/>
            <w:webHidden/>
          </w:rPr>
          <w:tab/>
        </w:r>
        <w:r w:rsidR="00DE3DC7">
          <w:rPr>
            <w:noProof/>
            <w:webHidden/>
          </w:rPr>
          <w:fldChar w:fldCharType="begin"/>
        </w:r>
        <w:r w:rsidR="00DE3DC7">
          <w:rPr>
            <w:noProof/>
            <w:webHidden/>
          </w:rPr>
          <w:instrText xml:space="preserve"> PAGEREF _Toc136257091 \h </w:instrText>
        </w:r>
        <w:r w:rsidR="00DE3DC7">
          <w:rPr>
            <w:noProof/>
            <w:webHidden/>
          </w:rPr>
        </w:r>
        <w:r w:rsidR="00DE3DC7">
          <w:rPr>
            <w:noProof/>
            <w:webHidden/>
          </w:rPr>
          <w:fldChar w:fldCharType="separate"/>
        </w:r>
        <w:r w:rsidR="006D73F3">
          <w:rPr>
            <w:noProof/>
            <w:webHidden/>
          </w:rPr>
          <w:t>10</w:t>
        </w:r>
        <w:r w:rsidR="00DE3DC7">
          <w:rPr>
            <w:noProof/>
            <w:webHidden/>
          </w:rPr>
          <w:fldChar w:fldCharType="end"/>
        </w:r>
      </w:hyperlink>
    </w:p>
    <w:p w14:paraId="1DA0846A" w14:textId="2D264852" w:rsidR="00DE3DC7" w:rsidRDefault="00000000">
      <w:pPr>
        <w:pStyle w:val="TOC1"/>
        <w:rPr>
          <w:rFonts w:asciiTheme="minorHAnsi" w:eastAsiaTheme="minorEastAsia" w:hAnsiTheme="minorHAnsi" w:cstheme="minorBidi"/>
          <w:noProof/>
          <w:sz w:val="21"/>
          <w:szCs w:val="22"/>
          <w14:ligatures w14:val="standardContextual"/>
        </w:rPr>
      </w:pPr>
      <w:hyperlink w:anchor="_Toc136257092" w:history="1">
        <w:r w:rsidR="00DE3DC7" w:rsidRPr="0095507B">
          <w:rPr>
            <w:rStyle w:val="aff4"/>
            <w:noProof/>
          </w:rPr>
          <w:t>第二章</w:t>
        </w:r>
        <w:r w:rsidR="00DE3DC7" w:rsidRPr="0095507B">
          <w:rPr>
            <w:rStyle w:val="aff4"/>
            <w:noProof/>
          </w:rPr>
          <w:t xml:space="preserve"> </w:t>
        </w:r>
        <w:r w:rsidR="00DE3DC7" w:rsidRPr="0095507B">
          <w:rPr>
            <w:rStyle w:val="aff4"/>
            <w:noProof/>
          </w:rPr>
          <w:t>机械结构设计</w:t>
        </w:r>
        <w:r w:rsidR="00DE3DC7">
          <w:rPr>
            <w:noProof/>
            <w:webHidden/>
          </w:rPr>
          <w:tab/>
        </w:r>
        <w:r w:rsidR="00DE3DC7">
          <w:rPr>
            <w:noProof/>
            <w:webHidden/>
          </w:rPr>
          <w:fldChar w:fldCharType="begin"/>
        </w:r>
        <w:r w:rsidR="00DE3DC7">
          <w:rPr>
            <w:noProof/>
            <w:webHidden/>
          </w:rPr>
          <w:instrText xml:space="preserve"> PAGEREF _Toc136257092 \h </w:instrText>
        </w:r>
        <w:r w:rsidR="00DE3DC7">
          <w:rPr>
            <w:noProof/>
            <w:webHidden/>
          </w:rPr>
        </w:r>
        <w:r w:rsidR="00DE3DC7">
          <w:rPr>
            <w:noProof/>
            <w:webHidden/>
          </w:rPr>
          <w:fldChar w:fldCharType="separate"/>
        </w:r>
        <w:r w:rsidR="006D73F3">
          <w:rPr>
            <w:noProof/>
            <w:webHidden/>
          </w:rPr>
          <w:t>11</w:t>
        </w:r>
        <w:r w:rsidR="00DE3DC7">
          <w:rPr>
            <w:noProof/>
            <w:webHidden/>
          </w:rPr>
          <w:fldChar w:fldCharType="end"/>
        </w:r>
      </w:hyperlink>
    </w:p>
    <w:p w14:paraId="32049885" w14:textId="17A48B3B" w:rsidR="00DE3DC7" w:rsidRDefault="00000000">
      <w:pPr>
        <w:pStyle w:val="TOC2"/>
        <w:tabs>
          <w:tab w:val="right" w:leader="dot" w:pos="8777"/>
        </w:tabs>
        <w:ind w:left="480" w:firstLine="480"/>
        <w:rPr>
          <w:rFonts w:asciiTheme="minorHAnsi" w:eastAsiaTheme="minorEastAsia" w:hAnsiTheme="minorHAnsi" w:cstheme="minorBidi"/>
          <w:noProof/>
          <w:sz w:val="21"/>
          <w:szCs w:val="22"/>
          <w14:ligatures w14:val="standardContextual"/>
        </w:rPr>
      </w:pPr>
      <w:hyperlink w:anchor="_Toc136257093" w:history="1">
        <w:r w:rsidR="00DE3DC7" w:rsidRPr="0095507B">
          <w:rPr>
            <w:rStyle w:val="aff4"/>
            <w:noProof/>
          </w:rPr>
          <w:t>2.1</w:t>
        </w:r>
        <w:r w:rsidR="00DE3DC7" w:rsidRPr="0095507B">
          <w:rPr>
            <w:rStyle w:val="aff4"/>
            <w:noProof/>
          </w:rPr>
          <w:t>机械结构总体构思</w:t>
        </w:r>
        <w:r w:rsidR="00DE3DC7">
          <w:rPr>
            <w:noProof/>
            <w:webHidden/>
          </w:rPr>
          <w:tab/>
        </w:r>
        <w:r w:rsidR="00DE3DC7">
          <w:rPr>
            <w:noProof/>
            <w:webHidden/>
          </w:rPr>
          <w:fldChar w:fldCharType="begin"/>
        </w:r>
        <w:r w:rsidR="00DE3DC7">
          <w:rPr>
            <w:noProof/>
            <w:webHidden/>
          </w:rPr>
          <w:instrText xml:space="preserve"> PAGEREF _Toc136257093 \h </w:instrText>
        </w:r>
        <w:r w:rsidR="00DE3DC7">
          <w:rPr>
            <w:noProof/>
            <w:webHidden/>
          </w:rPr>
        </w:r>
        <w:r w:rsidR="00DE3DC7">
          <w:rPr>
            <w:noProof/>
            <w:webHidden/>
          </w:rPr>
          <w:fldChar w:fldCharType="separate"/>
        </w:r>
        <w:r w:rsidR="006D73F3">
          <w:rPr>
            <w:noProof/>
            <w:webHidden/>
          </w:rPr>
          <w:t>11</w:t>
        </w:r>
        <w:r w:rsidR="00DE3DC7">
          <w:rPr>
            <w:noProof/>
            <w:webHidden/>
          </w:rPr>
          <w:fldChar w:fldCharType="end"/>
        </w:r>
      </w:hyperlink>
    </w:p>
    <w:p w14:paraId="755C0120" w14:textId="6593D2B3" w:rsidR="00DE3DC7" w:rsidRDefault="00000000">
      <w:pPr>
        <w:pStyle w:val="TOC2"/>
        <w:tabs>
          <w:tab w:val="right" w:leader="dot" w:pos="8777"/>
        </w:tabs>
        <w:ind w:left="480" w:firstLine="480"/>
        <w:rPr>
          <w:rFonts w:asciiTheme="minorHAnsi" w:eastAsiaTheme="minorEastAsia" w:hAnsiTheme="minorHAnsi" w:cstheme="minorBidi"/>
          <w:noProof/>
          <w:sz w:val="21"/>
          <w:szCs w:val="22"/>
          <w14:ligatures w14:val="standardContextual"/>
        </w:rPr>
      </w:pPr>
      <w:hyperlink w:anchor="_Toc136257094" w:history="1">
        <w:r w:rsidR="00DE3DC7" w:rsidRPr="0095507B">
          <w:rPr>
            <w:rStyle w:val="aff4"/>
            <w:noProof/>
          </w:rPr>
          <w:t>2.2</w:t>
        </w:r>
        <w:r w:rsidR="00DE3DC7" w:rsidRPr="0095507B">
          <w:rPr>
            <w:rStyle w:val="aff4"/>
            <w:noProof/>
          </w:rPr>
          <w:t>传动机构设计与选型</w:t>
        </w:r>
        <w:r w:rsidR="00DE3DC7">
          <w:rPr>
            <w:noProof/>
            <w:webHidden/>
          </w:rPr>
          <w:tab/>
        </w:r>
        <w:r w:rsidR="00DE3DC7">
          <w:rPr>
            <w:noProof/>
            <w:webHidden/>
          </w:rPr>
          <w:fldChar w:fldCharType="begin"/>
        </w:r>
        <w:r w:rsidR="00DE3DC7">
          <w:rPr>
            <w:noProof/>
            <w:webHidden/>
          </w:rPr>
          <w:instrText xml:space="preserve"> PAGEREF _Toc136257094 \h </w:instrText>
        </w:r>
        <w:r w:rsidR="00DE3DC7">
          <w:rPr>
            <w:noProof/>
            <w:webHidden/>
          </w:rPr>
        </w:r>
        <w:r w:rsidR="00DE3DC7">
          <w:rPr>
            <w:noProof/>
            <w:webHidden/>
          </w:rPr>
          <w:fldChar w:fldCharType="separate"/>
        </w:r>
        <w:r w:rsidR="006D73F3">
          <w:rPr>
            <w:noProof/>
            <w:webHidden/>
          </w:rPr>
          <w:t>12</w:t>
        </w:r>
        <w:r w:rsidR="00DE3DC7">
          <w:rPr>
            <w:noProof/>
            <w:webHidden/>
          </w:rPr>
          <w:fldChar w:fldCharType="end"/>
        </w:r>
      </w:hyperlink>
    </w:p>
    <w:p w14:paraId="65A42E85" w14:textId="721BDC10" w:rsidR="00DE3DC7" w:rsidRDefault="00000000">
      <w:pPr>
        <w:pStyle w:val="TOC2"/>
        <w:tabs>
          <w:tab w:val="right" w:leader="dot" w:pos="8777"/>
        </w:tabs>
        <w:ind w:left="480" w:firstLine="480"/>
        <w:rPr>
          <w:rFonts w:asciiTheme="minorHAnsi" w:eastAsiaTheme="minorEastAsia" w:hAnsiTheme="minorHAnsi" w:cstheme="minorBidi"/>
          <w:noProof/>
          <w:sz w:val="21"/>
          <w:szCs w:val="22"/>
          <w14:ligatures w14:val="standardContextual"/>
        </w:rPr>
      </w:pPr>
      <w:hyperlink w:anchor="_Toc136257095" w:history="1">
        <w:r w:rsidR="00DE3DC7" w:rsidRPr="0095507B">
          <w:rPr>
            <w:rStyle w:val="aff4"/>
            <w:noProof/>
          </w:rPr>
          <w:t>2.3</w:t>
        </w:r>
        <w:r w:rsidR="00DE3DC7" w:rsidRPr="0095507B">
          <w:rPr>
            <w:rStyle w:val="aff4"/>
            <w:noProof/>
          </w:rPr>
          <w:t>机器人的材料选择及有限元仿真</w:t>
        </w:r>
        <w:r w:rsidR="00DE3DC7">
          <w:rPr>
            <w:noProof/>
            <w:webHidden/>
          </w:rPr>
          <w:tab/>
        </w:r>
        <w:r w:rsidR="00DE3DC7">
          <w:rPr>
            <w:noProof/>
            <w:webHidden/>
          </w:rPr>
          <w:fldChar w:fldCharType="begin"/>
        </w:r>
        <w:r w:rsidR="00DE3DC7">
          <w:rPr>
            <w:noProof/>
            <w:webHidden/>
          </w:rPr>
          <w:instrText xml:space="preserve"> PAGEREF _Toc136257095 \h </w:instrText>
        </w:r>
        <w:r w:rsidR="00DE3DC7">
          <w:rPr>
            <w:noProof/>
            <w:webHidden/>
          </w:rPr>
        </w:r>
        <w:r w:rsidR="00DE3DC7">
          <w:rPr>
            <w:noProof/>
            <w:webHidden/>
          </w:rPr>
          <w:fldChar w:fldCharType="separate"/>
        </w:r>
        <w:r w:rsidR="006D73F3">
          <w:rPr>
            <w:noProof/>
            <w:webHidden/>
          </w:rPr>
          <w:t>15</w:t>
        </w:r>
        <w:r w:rsidR="00DE3DC7">
          <w:rPr>
            <w:noProof/>
            <w:webHidden/>
          </w:rPr>
          <w:fldChar w:fldCharType="end"/>
        </w:r>
      </w:hyperlink>
    </w:p>
    <w:p w14:paraId="669994EE" w14:textId="01D6A617" w:rsidR="00DE3DC7" w:rsidRDefault="00000000">
      <w:pPr>
        <w:pStyle w:val="TOC2"/>
        <w:tabs>
          <w:tab w:val="right" w:leader="dot" w:pos="8777"/>
        </w:tabs>
        <w:ind w:left="480" w:firstLine="480"/>
        <w:rPr>
          <w:rFonts w:asciiTheme="minorHAnsi" w:eastAsiaTheme="minorEastAsia" w:hAnsiTheme="minorHAnsi" w:cstheme="minorBidi"/>
          <w:noProof/>
          <w:sz w:val="21"/>
          <w:szCs w:val="22"/>
          <w14:ligatures w14:val="standardContextual"/>
        </w:rPr>
      </w:pPr>
      <w:hyperlink w:anchor="_Toc136257096" w:history="1">
        <w:r w:rsidR="00DE3DC7" w:rsidRPr="0095507B">
          <w:rPr>
            <w:rStyle w:val="aff4"/>
            <w:noProof/>
          </w:rPr>
          <w:t>2.4</w:t>
        </w:r>
        <w:r w:rsidR="00DE3DC7" w:rsidRPr="0095507B">
          <w:rPr>
            <w:rStyle w:val="aff4"/>
            <w:noProof/>
          </w:rPr>
          <w:t>本章小结</w:t>
        </w:r>
        <w:r w:rsidR="00DE3DC7">
          <w:rPr>
            <w:noProof/>
            <w:webHidden/>
          </w:rPr>
          <w:tab/>
        </w:r>
        <w:r w:rsidR="00DE3DC7">
          <w:rPr>
            <w:noProof/>
            <w:webHidden/>
          </w:rPr>
          <w:fldChar w:fldCharType="begin"/>
        </w:r>
        <w:r w:rsidR="00DE3DC7">
          <w:rPr>
            <w:noProof/>
            <w:webHidden/>
          </w:rPr>
          <w:instrText xml:space="preserve"> PAGEREF _Toc136257096 \h </w:instrText>
        </w:r>
        <w:r w:rsidR="00DE3DC7">
          <w:rPr>
            <w:noProof/>
            <w:webHidden/>
          </w:rPr>
        </w:r>
        <w:r w:rsidR="00DE3DC7">
          <w:rPr>
            <w:noProof/>
            <w:webHidden/>
          </w:rPr>
          <w:fldChar w:fldCharType="separate"/>
        </w:r>
        <w:r w:rsidR="006D73F3">
          <w:rPr>
            <w:noProof/>
            <w:webHidden/>
          </w:rPr>
          <w:t>18</w:t>
        </w:r>
        <w:r w:rsidR="00DE3DC7">
          <w:rPr>
            <w:noProof/>
            <w:webHidden/>
          </w:rPr>
          <w:fldChar w:fldCharType="end"/>
        </w:r>
      </w:hyperlink>
    </w:p>
    <w:p w14:paraId="2CF36EE4" w14:textId="1853F2EE" w:rsidR="00DE3DC7" w:rsidRDefault="00000000">
      <w:pPr>
        <w:pStyle w:val="TOC1"/>
        <w:rPr>
          <w:rFonts w:asciiTheme="minorHAnsi" w:eastAsiaTheme="minorEastAsia" w:hAnsiTheme="minorHAnsi" w:cstheme="minorBidi"/>
          <w:noProof/>
          <w:sz w:val="21"/>
          <w:szCs w:val="22"/>
          <w14:ligatures w14:val="standardContextual"/>
        </w:rPr>
      </w:pPr>
      <w:hyperlink w:anchor="_Toc136257097" w:history="1">
        <w:r w:rsidR="00DE3DC7" w:rsidRPr="0095507B">
          <w:rPr>
            <w:rStyle w:val="aff4"/>
            <w:noProof/>
          </w:rPr>
          <w:t>第三章</w:t>
        </w:r>
        <w:r w:rsidR="00DE3DC7" w:rsidRPr="0095507B">
          <w:rPr>
            <w:rStyle w:val="aff4"/>
            <w:noProof/>
          </w:rPr>
          <w:t xml:space="preserve"> </w:t>
        </w:r>
        <w:r w:rsidR="00DE3DC7" w:rsidRPr="0095507B">
          <w:rPr>
            <w:rStyle w:val="aff4"/>
            <w:noProof/>
          </w:rPr>
          <w:t>结肠镜息肉的识别和语义分割</w:t>
        </w:r>
        <w:r w:rsidR="00DE3DC7">
          <w:rPr>
            <w:noProof/>
            <w:webHidden/>
          </w:rPr>
          <w:tab/>
        </w:r>
        <w:r w:rsidR="00DE3DC7">
          <w:rPr>
            <w:noProof/>
            <w:webHidden/>
          </w:rPr>
          <w:fldChar w:fldCharType="begin"/>
        </w:r>
        <w:r w:rsidR="00DE3DC7">
          <w:rPr>
            <w:noProof/>
            <w:webHidden/>
          </w:rPr>
          <w:instrText xml:space="preserve"> PAGEREF _Toc136257097 \h </w:instrText>
        </w:r>
        <w:r w:rsidR="00DE3DC7">
          <w:rPr>
            <w:noProof/>
            <w:webHidden/>
          </w:rPr>
        </w:r>
        <w:r w:rsidR="00DE3DC7">
          <w:rPr>
            <w:noProof/>
            <w:webHidden/>
          </w:rPr>
          <w:fldChar w:fldCharType="separate"/>
        </w:r>
        <w:r w:rsidR="006D73F3">
          <w:rPr>
            <w:noProof/>
            <w:webHidden/>
          </w:rPr>
          <w:t>19</w:t>
        </w:r>
        <w:r w:rsidR="00DE3DC7">
          <w:rPr>
            <w:noProof/>
            <w:webHidden/>
          </w:rPr>
          <w:fldChar w:fldCharType="end"/>
        </w:r>
      </w:hyperlink>
    </w:p>
    <w:p w14:paraId="11F1E10B" w14:textId="4ACD57BD" w:rsidR="00DE3DC7" w:rsidRDefault="00000000">
      <w:pPr>
        <w:pStyle w:val="TOC2"/>
        <w:tabs>
          <w:tab w:val="right" w:leader="dot" w:pos="8777"/>
        </w:tabs>
        <w:ind w:left="480" w:firstLine="480"/>
        <w:rPr>
          <w:rFonts w:asciiTheme="minorHAnsi" w:eastAsiaTheme="minorEastAsia" w:hAnsiTheme="minorHAnsi" w:cstheme="minorBidi"/>
          <w:noProof/>
          <w:sz w:val="21"/>
          <w:szCs w:val="22"/>
          <w14:ligatures w14:val="standardContextual"/>
        </w:rPr>
      </w:pPr>
      <w:hyperlink w:anchor="_Toc136257098" w:history="1">
        <w:r w:rsidR="00DE3DC7" w:rsidRPr="0095507B">
          <w:rPr>
            <w:rStyle w:val="aff4"/>
            <w:noProof/>
          </w:rPr>
          <w:t>3.1YOLO</w:t>
        </w:r>
        <w:r w:rsidR="00DE3DC7" w:rsidRPr="0095507B">
          <w:rPr>
            <w:rStyle w:val="aff4"/>
            <w:noProof/>
          </w:rPr>
          <w:t>算法介绍</w:t>
        </w:r>
        <w:r w:rsidR="00DE3DC7">
          <w:rPr>
            <w:noProof/>
            <w:webHidden/>
          </w:rPr>
          <w:tab/>
        </w:r>
        <w:r w:rsidR="00DE3DC7">
          <w:rPr>
            <w:noProof/>
            <w:webHidden/>
          </w:rPr>
          <w:fldChar w:fldCharType="begin"/>
        </w:r>
        <w:r w:rsidR="00DE3DC7">
          <w:rPr>
            <w:noProof/>
            <w:webHidden/>
          </w:rPr>
          <w:instrText xml:space="preserve"> PAGEREF _Toc136257098 \h </w:instrText>
        </w:r>
        <w:r w:rsidR="00DE3DC7">
          <w:rPr>
            <w:noProof/>
            <w:webHidden/>
          </w:rPr>
        </w:r>
        <w:r w:rsidR="00DE3DC7">
          <w:rPr>
            <w:noProof/>
            <w:webHidden/>
          </w:rPr>
          <w:fldChar w:fldCharType="separate"/>
        </w:r>
        <w:r w:rsidR="006D73F3">
          <w:rPr>
            <w:noProof/>
            <w:webHidden/>
          </w:rPr>
          <w:t>19</w:t>
        </w:r>
        <w:r w:rsidR="00DE3DC7">
          <w:rPr>
            <w:noProof/>
            <w:webHidden/>
          </w:rPr>
          <w:fldChar w:fldCharType="end"/>
        </w:r>
      </w:hyperlink>
    </w:p>
    <w:p w14:paraId="07533007" w14:textId="5447BD34" w:rsidR="00DE3DC7" w:rsidRDefault="00000000">
      <w:pPr>
        <w:pStyle w:val="TOC2"/>
        <w:tabs>
          <w:tab w:val="right" w:leader="dot" w:pos="8777"/>
        </w:tabs>
        <w:ind w:left="480" w:firstLine="480"/>
        <w:rPr>
          <w:rFonts w:asciiTheme="minorHAnsi" w:eastAsiaTheme="minorEastAsia" w:hAnsiTheme="minorHAnsi" w:cstheme="minorBidi"/>
          <w:noProof/>
          <w:sz w:val="21"/>
          <w:szCs w:val="22"/>
          <w14:ligatures w14:val="standardContextual"/>
        </w:rPr>
      </w:pPr>
      <w:hyperlink w:anchor="_Toc136257099" w:history="1">
        <w:r w:rsidR="00DE3DC7" w:rsidRPr="0095507B">
          <w:rPr>
            <w:rStyle w:val="aff4"/>
            <w:noProof/>
          </w:rPr>
          <w:t>3.2</w:t>
        </w:r>
        <w:r w:rsidR="00DE3DC7" w:rsidRPr="0095507B">
          <w:rPr>
            <w:rStyle w:val="aff4"/>
            <w:noProof/>
          </w:rPr>
          <w:t>网络模型结构</w:t>
        </w:r>
        <w:r w:rsidR="00DE3DC7">
          <w:rPr>
            <w:noProof/>
            <w:webHidden/>
          </w:rPr>
          <w:tab/>
        </w:r>
        <w:r w:rsidR="00DE3DC7">
          <w:rPr>
            <w:noProof/>
            <w:webHidden/>
          </w:rPr>
          <w:fldChar w:fldCharType="begin"/>
        </w:r>
        <w:r w:rsidR="00DE3DC7">
          <w:rPr>
            <w:noProof/>
            <w:webHidden/>
          </w:rPr>
          <w:instrText xml:space="preserve"> PAGEREF _Toc136257099 \h </w:instrText>
        </w:r>
        <w:r w:rsidR="00DE3DC7">
          <w:rPr>
            <w:noProof/>
            <w:webHidden/>
          </w:rPr>
        </w:r>
        <w:r w:rsidR="00DE3DC7">
          <w:rPr>
            <w:noProof/>
            <w:webHidden/>
          </w:rPr>
          <w:fldChar w:fldCharType="separate"/>
        </w:r>
        <w:r w:rsidR="006D73F3">
          <w:rPr>
            <w:noProof/>
            <w:webHidden/>
          </w:rPr>
          <w:t>19</w:t>
        </w:r>
        <w:r w:rsidR="00DE3DC7">
          <w:rPr>
            <w:noProof/>
            <w:webHidden/>
          </w:rPr>
          <w:fldChar w:fldCharType="end"/>
        </w:r>
      </w:hyperlink>
    </w:p>
    <w:p w14:paraId="1D662588" w14:textId="2A15F700" w:rsidR="00DE3DC7" w:rsidRDefault="00000000">
      <w:pPr>
        <w:pStyle w:val="TOC2"/>
        <w:tabs>
          <w:tab w:val="right" w:leader="dot" w:pos="8777"/>
        </w:tabs>
        <w:ind w:left="480" w:firstLine="480"/>
        <w:rPr>
          <w:rFonts w:asciiTheme="minorHAnsi" w:eastAsiaTheme="minorEastAsia" w:hAnsiTheme="minorHAnsi" w:cstheme="minorBidi"/>
          <w:noProof/>
          <w:sz w:val="21"/>
          <w:szCs w:val="22"/>
          <w14:ligatures w14:val="standardContextual"/>
        </w:rPr>
      </w:pPr>
      <w:hyperlink w:anchor="_Toc136257100" w:history="1">
        <w:r w:rsidR="00DE3DC7" w:rsidRPr="0095507B">
          <w:rPr>
            <w:rStyle w:val="aff4"/>
            <w:noProof/>
          </w:rPr>
          <w:t xml:space="preserve">3.2 </w:t>
        </w:r>
        <w:r w:rsidR="00DE3DC7" w:rsidRPr="0095507B">
          <w:rPr>
            <w:rStyle w:val="aff4"/>
            <w:noProof/>
          </w:rPr>
          <w:t>实验与分析</w:t>
        </w:r>
        <w:r w:rsidR="00DE3DC7">
          <w:rPr>
            <w:noProof/>
            <w:webHidden/>
          </w:rPr>
          <w:tab/>
        </w:r>
        <w:r w:rsidR="00DE3DC7">
          <w:rPr>
            <w:noProof/>
            <w:webHidden/>
          </w:rPr>
          <w:fldChar w:fldCharType="begin"/>
        </w:r>
        <w:r w:rsidR="00DE3DC7">
          <w:rPr>
            <w:noProof/>
            <w:webHidden/>
          </w:rPr>
          <w:instrText xml:space="preserve"> PAGEREF _Toc136257100 \h </w:instrText>
        </w:r>
        <w:r w:rsidR="00DE3DC7">
          <w:rPr>
            <w:noProof/>
            <w:webHidden/>
          </w:rPr>
        </w:r>
        <w:r w:rsidR="00DE3DC7">
          <w:rPr>
            <w:noProof/>
            <w:webHidden/>
          </w:rPr>
          <w:fldChar w:fldCharType="separate"/>
        </w:r>
        <w:r w:rsidR="006D73F3">
          <w:rPr>
            <w:noProof/>
            <w:webHidden/>
          </w:rPr>
          <w:t>20</w:t>
        </w:r>
        <w:r w:rsidR="00DE3DC7">
          <w:rPr>
            <w:noProof/>
            <w:webHidden/>
          </w:rPr>
          <w:fldChar w:fldCharType="end"/>
        </w:r>
      </w:hyperlink>
    </w:p>
    <w:p w14:paraId="72BA9397" w14:textId="6109E066" w:rsidR="00DE3DC7" w:rsidRDefault="00000000">
      <w:pPr>
        <w:pStyle w:val="TOC2"/>
        <w:tabs>
          <w:tab w:val="right" w:leader="dot" w:pos="8777"/>
        </w:tabs>
        <w:ind w:left="480" w:firstLine="480"/>
        <w:rPr>
          <w:rFonts w:asciiTheme="minorHAnsi" w:eastAsiaTheme="minorEastAsia" w:hAnsiTheme="minorHAnsi" w:cstheme="minorBidi"/>
          <w:noProof/>
          <w:sz w:val="21"/>
          <w:szCs w:val="22"/>
          <w14:ligatures w14:val="standardContextual"/>
        </w:rPr>
      </w:pPr>
      <w:hyperlink w:anchor="_Toc136257101" w:history="1">
        <w:r w:rsidR="00DE3DC7" w:rsidRPr="0095507B">
          <w:rPr>
            <w:rStyle w:val="aff4"/>
            <w:noProof/>
          </w:rPr>
          <w:t>3.3</w:t>
        </w:r>
        <w:r w:rsidR="00DE3DC7" w:rsidRPr="0095507B">
          <w:rPr>
            <w:rStyle w:val="aff4"/>
            <w:noProof/>
          </w:rPr>
          <w:t>本章小结</w:t>
        </w:r>
        <w:r w:rsidR="00DE3DC7">
          <w:rPr>
            <w:noProof/>
            <w:webHidden/>
          </w:rPr>
          <w:tab/>
        </w:r>
        <w:r w:rsidR="00DE3DC7">
          <w:rPr>
            <w:noProof/>
            <w:webHidden/>
          </w:rPr>
          <w:fldChar w:fldCharType="begin"/>
        </w:r>
        <w:r w:rsidR="00DE3DC7">
          <w:rPr>
            <w:noProof/>
            <w:webHidden/>
          </w:rPr>
          <w:instrText xml:space="preserve"> PAGEREF _Toc136257101 \h </w:instrText>
        </w:r>
        <w:r w:rsidR="00DE3DC7">
          <w:rPr>
            <w:noProof/>
            <w:webHidden/>
          </w:rPr>
        </w:r>
        <w:r w:rsidR="00DE3DC7">
          <w:rPr>
            <w:noProof/>
            <w:webHidden/>
          </w:rPr>
          <w:fldChar w:fldCharType="separate"/>
        </w:r>
        <w:r w:rsidR="006D73F3">
          <w:rPr>
            <w:noProof/>
            <w:webHidden/>
          </w:rPr>
          <w:t>27</w:t>
        </w:r>
        <w:r w:rsidR="00DE3DC7">
          <w:rPr>
            <w:noProof/>
            <w:webHidden/>
          </w:rPr>
          <w:fldChar w:fldCharType="end"/>
        </w:r>
      </w:hyperlink>
    </w:p>
    <w:p w14:paraId="7ABD091B" w14:textId="3F34FE9A" w:rsidR="00DE3DC7" w:rsidRDefault="00000000">
      <w:pPr>
        <w:pStyle w:val="TOC1"/>
        <w:rPr>
          <w:rFonts w:asciiTheme="minorHAnsi" w:eastAsiaTheme="minorEastAsia" w:hAnsiTheme="minorHAnsi" w:cstheme="minorBidi"/>
          <w:noProof/>
          <w:sz w:val="21"/>
          <w:szCs w:val="22"/>
          <w14:ligatures w14:val="standardContextual"/>
        </w:rPr>
      </w:pPr>
      <w:hyperlink w:anchor="_Toc136257102" w:history="1">
        <w:r w:rsidR="00DE3DC7" w:rsidRPr="0095507B">
          <w:rPr>
            <w:rStyle w:val="aff4"/>
            <w:noProof/>
          </w:rPr>
          <w:t>第四章</w:t>
        </w:r>
        <w:r w:rsidR="00DE3DC7" w:rsidRPr="0095507B">
          <w:rPr>
            <w:rStyle w:val="aff4"/>
            <w:noProof/>
          </w:rPr>
          <w:t xml:space="preserve"> </w:t>
        </w:r>
        <w:r w:rsidR="00DE3DC7" w:rsidRPr="0095507B">
          <w:rPr>
            <w:rStyle w:val="aff4"/>
            <w:noProof/>
          </w:rPr>
          <w:t>机器人的运动控制及肠镜图像显示</w:t>
        </w:r>
        <w:r w:rsidR="00DE3DC7">
          <w:rPr>
            <w:noProof/>
            <w:webHidden/>
          </w:rPr>
          <w:tab/>
        </w:r>
        <w:r w:rsidR="00DE3DC7">
          <w:rPr>
            <w:noProof/>
            <w:webHidden/>
          </w:rPr>
          <w:fldChar w:fldCharType="begin"/>
        </w:r>
        <w:r w:rsidR="00DE3DC7">
          <w:rPr>
            <w:noProof/>
            <w:webHidden/>
          </w:rPr>
          <w:instrText xml:space="preserve"> PAGEREF _Toc136257102 \h </w:instrText>
        </w:r>
        <w:r w:rsidR="00DE3DC7">
          <w:rPr>
            <w:noProof/>
            <w:webHidden/>
          </w:rPr>
        </w:r>
        <w:r w:rsidR="00DE3DC7">
          <w:rPr>
            <w:noProof/>
            <w:webHidden/>
          </w:rPr>
          <w:fldChar w:fldCharType="separate"/>
        </w:r>
        <w:r w:rsidR="006D73F3">
          <w:rPr>
            <w:noProof/>
            <w:webHidden/>
          </w:rPr>
          <w:t>28</w:t>
        </w:r>
        <w:r w:rsidR="00DE3DC7">
          <w:rPr>
            <w:noProof/>
            <w:webHidden/>
          </w:rPr>
          <w:fldChar w:fldCharType="end"/>
        </w:r>
      </w:hyperlink>
    </w:p>
    <w:p w14:paraId="41133763" w14:textId="0DAD0186" w:rsidR="00DE3DC7" w:rsidRDefault="00000000">
      <w:pPr>
        <w:pStyle w:val="TOC2"/>
        <w:tabs>
          <w:tab w:val="right" w:leader="dot" w:pos="8777"/>
        </w:tabs>
        <w:ind w:left="480" w:firstLine="480"/>
        <w:rPr>
          <w:rFonts w:asciiTheme="minorHAnsi" w:eastAsiaTheme="minorEastAsia" w:hAnsiTheme="minorHAnsi" w:cstheme="minorBidi"/>
          <w:noProof/>
          <w:sz w:val="21"/>
          <w:szCs w:val="22"/>
          <w14:ligatures w14:val="standardContextual"/>
        </w:rPr>
      </w:pPr>
      <w:hyperlink w:anchor="_Toc136257103" w:history="1">
        <w:r w:rsidR="00DE3DC7" w:rsidRPr="0095507B">
          <w:rPr>
            <w:rStyle w:val="aff4"/>
            <w:noProof/>
          </w:rPr>
          <w:t>4.1</w:t>
        </w:r>
        <w:r w:rsidR="00DE3DC7" w:rsidRPr="0095507B">
          <w:rPr>
            <w:rStyle w:val="aff4"/>
            <w:noProof/>
          </w:rPr>
          <w:t>微型肠道机器人的上位机软件</w:t>
        </w:r>
        <w:r w:rsidR="00DE3DC7">
          <w:rPr>
            <w:noProof/>
            <w:webHidden/>
          </w:rPr>
          <w:tab/>
        </w:r>
        <w:r w:rsidR="00DE3DC7">
          <w:rPr>
            <w:noProof/>
            <w:webHidden/>
          </w:rPr>
          <w:fldChar w:fldCharType="begin"/>
        </w:r>
        <w:r w:rsidR="00DE3DC7">
          <w:rPr>
            <w:noProof/>
            <w:webHidden/>
          </w:rPr>
          <w:instrText xml:space="preserve"> PAGEREF _Toc136257103 \h </w:instrText>
        </w:r>
        <w:r w:rsidR="00DE3DC7">
          <w:rPr>
            <w:noProof/>
            <w:webHidden/>
          </w:rPr>
        </w:r>
        <w:r w:rsidR="00DE3DC7">
          <w:rPr>
            <w:noProof/>
            <w:webHidden/>
          </w:rPr>
          <w:fldChar w:fldCharType="separate"/>
        </w:r>
        <w:r w:rsidR="006D73F3">
          <w:rPr>
            <w:noProof/>
            <w:webHidden/>
          </w:rPr>
          <w:t>28</w:t>
        </w:r>
        <w:r w:rsidR="00DE3DC7">
          <w:rPr>
            <w:noProof/>
            <w:webHidden/>
          </w:rPr>
          <w:fldChar w:fldCharType="end"/>
        </w:r>
      </w:hyperlink>
    </w:p>
    <w:p w14:paraId="19409E12" w14:textId="0A2436DC" w:rsidR="00DE3DC7" w:rsidRDefault="00000000">
      <w:pPr>
        <w:pStyle w:val="TOC2"/>
        <w:tabs>
          <w:tab w:val="right" w:leader="dot" w:pos="8777"/>
        </w:tabs>
        <w:ind w:left="480" w:firstLine="480"/>
        <w:rPr>
          <w:rFonts w:asciiTheme="minorHAnsi" w:eastAsiaTheme="minorEastAsia" w:hAnsiTheme="minorHAnsi" w:cstheme="minorBidi"/>
          <w:noProof/>
          <w:sz w:val="21"/>
          <w:szCs w:val="22"/>
          <w14:ligatures w14:val="standardContextual"/>
        </w:rPr>
      </w:pPr>
      <w:hyperlink w:anchor="_Toc136257104" w:history="1">
        <w:r w:rsidR="00DE3DC7" w:rsidRPr="0095507B">
          <w:rPr>
            <w:rStyle w:val="aff4"/>
            <w:noProof/>
          </w:rPr>
          <w:t>4.2</w:t>
        </w:r>
        <w:r w:rsidR="00DE3DC7" w:rsidRPr="0095507B">
          <w:rPr>
            <w:rStyle w:val="aff4"/>
            <w:noProof/>
          </w:rPr>
          <w:t>微型肠道机器人的主动运动控制硬件电路</w:t>
        </w:r>
        <w:r w:rsidR="00DE3DC7">
          <w:rPr>
            <w:noProof/>
            <w:webHidden/>
          </w:rPr>
          <w:tab/>
        </w:r>
        <w:r w:rsidR="00DE3DC7">
          <w:rPr>
            <w:noProof/>
            <w:webHidden/>
          </w:rPr>
          <w:fldChar w:fldCharType="begin"/>
        </w:r>
        <w:r w:rsidR="00DE3DC7">
          <w:rPr>
            <w:noProof/>
            <w:webHidden/>
          </w:rPr>
          <w:instrText xml:space="preserve"> PAGEREF _Toc136257104 \h </w:instrText>
        </w:r>
        <w:r w:rsidR="00DE3DC7">
          <w:rPr>
            <w:noProof/>
            <w:webHidden/>
          </w:rPr>
        </w:r>
        <w:r w:rsidR="00DE3DC7">
          <w:rPr>
            <w:noProof/>
            <w:webHidden/>
          </w:rPr>
          <w:fldChar w:fldCharType="separate"/>
        </w:r>
        <w:r w:rsidR="006D73F3">
          <w:rPr>
            <w:noProof/>
            <w:webHidden/>
          </w:rPr>
          <w:t>30</w:t>
        </w:r>
        <w:r w:rsidR="00DE3DC7">
          <w:rPr>
            <w:noProof/>
            <w:webHidden/>
          </w:rPr>
          <w:fldChar w:fldCharType="end"/>
        </w:r>
      </w:hyperlink>
    </w:p>
    <w:p w14:paraId="5EFCC87E" w14:textId="40A6459A" w:rsidR="00DE3DC7" w:rsidRDefault="00000000">
      <w:pPr>
        <w:pStyle w:val="TOC2"/>
        <w:tabs>
          <w:tab w:val="right" w:leader="dot" w:pos="8777"/>
        </w:tabs>
        <w:ind w:left="480" w:firstLine="480"/>
        <w:rPr>
          <w:rFonts w:asciiTheme="minorHAnsi" w:eastAsiaTheme="minorEastAsia" w:hAnsiTheme="minorHAnsi" w:cstheme="minorBidi"/>
          <w:noProof/>
          <w:sz w:val="21"/>
          <w:szCs w:val="22"/>
          <w14:ligatures w14:val="standardContextual"/>
        </w:rPr>
      </w:pPr>
      <w:hyperlink w:anchor="_Toc136257105" w:history="1">
        <w:r w:rsidR="00DE3DC7" w:rsidRPr="0095507B">
          <w:rPr>
            <w:rStyle w:val="aff4"/>
            <w:noProof/>
          </w:rPr>
          <w:t>4.3</w:t>
        </w:r>
        <w:r w:rsidR="00DE3DC7" w:rsidRPr="0095507B">
          <w:rPr>
            <w:rStyle w:val="aff4"/>
            <w:noProof/>
          </w:rPr>
          <w:t>本章小结</w:t>
        </w:r>
        <w:r w:rsidR="00DE3DC7">
          <w:rPr>
            <w:noProof/>
            <w:webHidden/>
          </w:rPr>
          <w:tab/>
        </w:r>
        <w:r w:rsidR="00DE3DC7">
          <w:rPr>
            <w:noProof/>
            <w:webHidden/>
          </w:rPr>
          <w:fldChar w:fldCharType="begin"/>
        </w:r>
        <w:r w:rsidR="00DE3DC7">
          <w:rPr>
            <w:noProof/>
            <w:webHidden/>
          </w:rPr>
          <w:instrText xml:space="preserve"> PAGEREF _Toc136257105 \h </w:instrText>
        </w:r>
        <w:r w:rsidR="00DE3DC7">
          <w:rPr>
            <w:noProof/>
            <w:webHidden/>
          </w:rPr>
        </w:r>
        <w:r w:rsidR="00DE3DC7">
          <w:rPr>
            <w:noProof/>
            <w:webHidden/>
          </w:rPr>
          <w:fldChar w:fldCharType="separate"/>
        </w:r>
        <w:r w:rsidR="006D73F3">
          <w:rPr>
            <w:noProof/>
            <w:webHidden/>
          </w:rPr>
          <w:t>31</w:t>
        </w:r>
        <w:r w:rsidR="00DE3DC7">
          <w:rPr>
            <w:noProof/>
            <w:webHidden/>
          </w:rPr>
          <w:fldChar w:fldCharType="end"/>
        </w:r>
      </w:hyperlink>
    </w:p>
    <w:p w14:paraId="22A46D35" w14:textId="4C8CA38D" w:rsidR="00DE3DC7" w:rsidRDefault="00000000">
      <w:pPr>
        <w:pStyle w:val="TOC1"/>
        <w:rPr>
          <w:rFonts w:asciiTheme="minorHAnsi" w:eastAsiaTheme="minorEastAsia" w:hAnsiTheme="minorHAnsi" w:cstheme="minorBidi"/>
          <w:noProof/>
          <w:sz w:val="21"/>
          <w:szCs w:val="22"/>
          <w14:ligatures w14:val="standardContextual"/>
        </w:rPr>
      </w:pPr>
      <w:hyperlink w:anchor="_Toc136257106" w:history="1">
        <w:r w:rsidR="00DE3DC7" w:rsidRPr="0095507B">
          <w:rPr>
            <w:rStyle w:val="aff4"/>
            <w:noProof/>
          </w:rPr>
          <w:t>第五章</w:t>
        </w:r>
        <w:r w:rsidR="00DE3DC7" w:rsidRPr="0095507B">
          <w:rPr>
            <w:rStyle w:val="aff4"/>
            <w:noProof/>
          </w:rPr>
          <w:t xml:space="preserve"> </w:t>
        </w:r>
        <w:r w:rsidR="00DE3DC7" w:rsidRPr="0095507B">
          <w:rPr>
            <w:rStyle w:val="aff4"/>
            <w:noProof/>
          </w:rPr>
          <w:t>总结</w:t>
        </w:r>
        <w:r w:rsidR="00DE3DC7">
          <w:rPr>
            <w:noProof/>
            <w:webHidden/>
          </w:rPr>
          <w:tab/>
        </w:r>
        <w:r w:rsidR="00DE3DC7">
          <w:rPr>
            <w:noProof/>
            <w:webHidden/>
          </w:rPr>
          <w:fldChar w:fldCharType="begin"/>
        </w:r>
        <w:r w:rsidR="00DE3DC7">
          <w:rPr>
            <w:noProof/>
            <w:webHidden/>
          </w:rPr>
          <w:instrText xml:space="preserve"> PAGEREF _Toc136257106 \h </w:instrText>
        </w:r>
        <w:r w:rsidR="00DE3DC7">
          <w:rPr>
            <w:noProof/>
            <w:webHidden/>
          </w:rPr>
        </w:r>
        <w:r w:rsidR="00DE3DC7">
          <w:rPr>
            <w:noProof/>
            <w:webHidden/>
          </w:rPr>
          <w:fldChar w:fldCharType="separate"/>
        </w:r>
        <w:r w:rsidR="006D73F3">
          <w:rPr>
            <w:noProof/>
            <w:webHidden/>
          </w:rPr>
          <w:t>32</w:t>
        </w:r>
        <w:r w:rsidR="00DE3DC7">
          <w:rPr>
            <w:noProof/>
            <w:webHidden/>
          </w:rPr>
          <w:fldChar w:fldCharType="end"/>
        </w:r>
      </w:hyperlink>
    </w:p>
    <w:p w14:paraId="18FE3F28" w14:textId="0DF09B8A" w:rsidR="00DE3DC7" w:rsidRPr="008F7F93" w:rsidRDefault="00000000">
      <w:pPr>
        <w:pStyle w:val="TOC1"/>
        <w:rPr>
          <w:rStyle w:val="aff4"/>
        </w:rPr>
      </w:pPr>
      <w:hyperlink w:anchor="_Toc136257107" w:history="1">
        <w:r w:rsidR="00DE3DC7" w:rsidRPr="008F7F93">
          <w:rPr>
            <w:rStyle w:val="aff4"/>
            <w:noProof/>
          </w:rPr>
          <w:t>参考文献</w:t>
        </w:r>
        <w:r w:rsidR="00DE3DC7" w:rsidRPr="008F7F93">
          <w:rPr>
            <w:rStyle w:val="aff4"/>
            <w:webHidden/>
          </w:rPr>
          <w:tab/>
        </w:r>
        <w:r w:rsidR="00DE3DC7" w:rsidRPr="008F7F93">
          <w:rPr>
            <w:rStyle w:val="aff4"/>
            <w:webHidden/>
          </w:rPr>
          <w:fldChar w:fldCharType="begin"/>
        </w:r>
        <w:r w:rsidR="00DE3DC7" w:rsidRPr="008F7F93">
          <w:rPr>
            <w:rStyle w:val="aff4"/>
            <w:webHidden/>
          </w:rPr>
          <w:instrText xml:space="preserve"> PAGEREF _Toc136257107 \h </w:instrText>
        </w:r>
        <w:r w:rsidR="00DE3DC7" w:rsidRPr="008F7F93">
          <w:rPr>
            <w:rStyle w:val="aff4"/>
            <w:webHidden/>
          </w:rPr>
        </w:r>
        <w:r w:rsidR="00DE3DC7" w:rsidRPr="008F7F93">
          <w:rPr>
            <w:rStyle w:val="aff4"/>
            <w:webHidden/>
          </w:rPr>
          <w:fldChar w:fldCharType="separate"/>
        </w:r>
        <w:r w:rsidR="006D73F3">
          <w:rPr>
            <w:rStyle w:val="aff4"/>
            <w:noProof/>
            <w:webHidden/>
          </w:rPr>
          <w:t>34</w:t>
        </w:r>
        <w:r w:rsidR="00DE3DC7" w:rsidRPr="008F7F93">
          <w:rPr>
            <w:rStyle w:val="aff4"/>
            <w:webHidden/>
          </w:rPr>
          <w:fldChar w:fldCharType="end"/>
        </w:r>
      </w:hyperlink>
    </w:p>
    <w:p w14:paraId="6CC99E25" w14:textId="24481F3E" w:rsidR="00DE3DC7" w:rsidRDefault="00000000">
      <w:pPr>
        <w:pStyle w:val="TOC1"/>
        <w:rPr>
          <w:rFonts w:asciiTheme="minorHAnsi" w:eastAsiaTheme="minorEastAsia" w:hAnsiTheme="minorHAnsi" w:cstheme="minorBidi"/>
          <w:noProof/>
          <w:sz w:val="21"/>
          <w:szCs w:val="22"/>
          <w14:ligatures w14:val="standardContextual"/>
        </w:rPr>
      </w:pPr>
      <w:hyperlink w:anchor="_Toc136257108" w:history="1">
        <w:r w:rsidR="00DE3DC7" w:rsidRPr="0095507B">
          <w:rPr>
            <w:rStyle w:val="aff4"/>
            <w:noProof/>
          </w:rPr>
          <w:t>致</w:t>
        </w:r>
        <w:r w:rsidR="00DE3DC7" w:rsidRPr="0095507B">
          <w:rPr>
            <w:rStyle w:val="aff4"/>
            <w:noProof/>
          </w:rPr>
          <w:t xml:space="preserve"> </w:t>
        </w:r>
        <w:r w:rsidR="00DE3DC7" w:rsidRPr="0095507B">
          <w:rPr>
            <w:rStyle w:val="aff4"/>
            <w:noProof/>
          </w:rPr>
          <w:t>谢</w:t>
        </w:r>
        <w:r w:rsidR="00DE3DC7">
          <w:rPr>
            <w:noProof/>
            <w:webHidden/>
          </w:rPr>
          <w:tab/>
        </w:r>
        <w:r w:rsidR="00DE3DC7">
          <w:rPr>
            <w:noProof/>
            <w:webHidden/>
          </w:rPr>
          <w:fldChar w:fldCharType="begin"/>
        </w:r>
        <w:r w:rsidR="00DE3DC7">
          <w:rPr>
            <w:noProof/>
            <w:webHidden/>
          </w:rPr>
          <w:instrText xml:space="preserve"> PAGEREF _Toc136257108 \h </w:instrText>
        </w:r>
        <w:r w:rsidR="00DE3DC7">
          <w:rPr>
            <w:noProof/>
            <w:webHidden/>
          </w:rPr>
        </w:r>
        <w:r w:rsidR="00DE3DC7">
          <w:rPr>
            <w:noProof/>
            <w:webHidden/>
          </w:rPr>
          <w:fldChar w:fldCharType="separate"/>
        </w:r>
        <w:r w:rsidR="006D73F3">
          <w:rPr>
            <w:noProof/>
            <w:webHidden/>
          </w:rPr>
          <w:t>37</w:t>
        </w:r>
        <w:r w:rsidR="00DE3DC7">
          <w:rPr>
            <w:noProof/>
            <w:webHidden/>
          </w:rPr>
          <w:fldChar w:fldCharType="end"/>
        </w:r>
      </w:hyperlink>
    </w:p>
    <w:p w14:paraId="0DC4EFA0" w14:textId="149D1384" w:rsidR="00DE3DC7" w:rsidRDefault="00000000">
      <w:pPr>
        <w:pStyle w:val="TOC1"/>
        <w:rPr>
          <w:rFonts w:asciiTheme="minorHAnsi" w:eastAsiaTheme="minorEastAsia" w:hAnsiTheme="minorHAnsi" w:cstheme="minorBidi"/>
          <w:noProof/>
          <w:sz w:val="21"/>
          <w:szCs w:val="22"/>
          <w14:ligatures w14:val="standardContextual"/>
        </w:rPr>
      </w:pPr>
      <w:hyperlink w:anchor="_Toc136257109" w:history="1">
        <w:r w:rsidR="00DE3DC7" w:rsidRPr="0095507B">
          <w:rPr>
            <w:rStyle w:val="aff4"/>
            <w:noProof/>
          </w:rPr>
          <w:t>作者简介</w:t>
        </w:r>
        <w:r w:rsidR="00DE3DC7">
          <w:rPr>
            <w:noProof/>
            <w:webHidden/>
          </w:rPr>
          <w:tab/>
        </w:r>
        <w:r w:rsidR="00DE3DC7">
          <w:rPr>
            <w:noProof/>
            <w:webHidden/>
          </w:rPr>
          <w:fldChar w:fldCharType="begin"/>
        </w:r>
        <w:r w:rsidR="00DE3DC7">
          <w:rPr>
            <w:noProof/>
            <w:webHidden/>
          </w:rPr>
          <w:instrText xml:space="preserve"> PAGEREF _Toc136257109 \h </w:instrText>
        </w:r>
        <w:r w:rsidR="00DE3DC7">
          <w:rPr>
            <w:noProof/>
            <w:webHidden/>
          </w:rPr>
        </w:r>
        <w:r w:rsidR="00DE3DC7">
          <w:rPr>
            <w:noProof/>
            <w:webHidden/>
          </w:rPr>
          <w:fldChar w:fldCharType="separate"/>
        </w:r>
        <w:r w:rsidR="006D73F3">
          <w:rPr>
            <w:noProof/>
            <w:webHidden/>
          </w:rPr>
          <w:t>39</w:t>
        </w:r>
        <w:r w:rsidR="00DE3DC7">
          <w:rPr>
            <w:noProof/>
            <w:webHidden/>
          </w:rPr>
          <w:fldChar w:fldCharType="end"/>
        </w:r>
      </w:hyperlink>
    </w:p>
    <w:p w14:paraId="721DFF00" w14:textId="57297C1B" w:rsidR="009B1365" w:rsidRDefault="00040234">
      <w:pPr>
        <w:ind w:firstLineChars="0" w:firstLine="0"/>
      </w:pPr>
      <w:r>
        <w:fldChar w:fldCharType="end"/>
      </w:r>
    </w:p>
    <w:p w14:paraId="03CC90C6" w14:textId="2A0F5657" w:rsidR="009B1365" w:rsidRDefault="009B1365">
      <w:pPr>
        <w:ind w:firstLineChars="0" w:firstLine="0"/>
        <w:sectPr w:rsidR="009B1365">
          <w:pgSz w:w="11906" w:h="16838"/>
          <w:pgMar w:top="1701" w:right="1418" w:bottom="1418" w:left="1701" w:header="1304" w:footer="1021" w:gutter="0"/>
          <w:pgNumType w:fmt="upperRoman"/>
          <w:cols w:space="425"/>
          <w:docGrid w:linePitch="312"/>
        </w:sectPr>
      </w:pPr>
    </w:p>
    <w:p w14:paraId="59DAB373" w14:textId="77777777" w:rsidR="009B1365" w:rsidRDefault="00E72338" w:rsidP="009278CC">
      <w:pPr>
        <w:spacing w:beforeLines="50" w:before="120" w:afterLines="100" w:after="240"/>
        <w:ind w:left="482" w:firstLineChars="0" w:firstLine="0"/>
        <w:jc w:val="center"/>
        <w:rPr>
          <w:rFonts w:ascii="黑体" w:eastAsia="黑体" w:hAnsi="黑体"/>
          <w:b/>
          <w:sz w:val="32"/>
          <w:szCs w:val="32"/>
        </w:rPr>
      </w:pPr>
      <w:bookmarkStart w:id="37" w:name="_Toc523697196"/>
      <w:r>
        <w:rPr>
          <w:rFonts w:ascii="黑体" w:eastAsia="黑体" w:hAnsi="黑体" w:hint="eastAsia"/>
          <w:b/>
          <w:sz w:val="32"/>
          <w:szCs w:val="32"/>
        </w:rPr>
        <w:lastRenderedPageBreak/>
        <w:t>插图</w:t>
      </w:r>
      <w:r>
        <w:rPr>
          <w:rFonts w:ascii="黑体" w:eastAsia="黑体" w:hAnsi="黑体"/>
          <w:b/>
          <w:sz w:val="32"/>
          <w:szCs w:val="32"/>
        </w:rPr>
        <w:t>和附表清单</w:t>
      </w:r>
      <w:bookmarkEnd w:id="37"/>
    </w:p>
    <w:p w14:paraId="7B8EBC08" w14:textId="57DA01AE" w:rsidR="000C1B9B" w:rsidRPr="00DC750B" w:rsidRDefault="000C1B9B">
      <w:pPr>
        <w:pStyle w:val="affd"/>
        <w:tabs>
          <w:tab w:val="right" w:leader="dot" w:pos="8777"/>
        </w:tabs>
        <w:ind w:left="960" w:hanging="480"/>
        <w:rPr>
          <w:rStyle w:val="aff4"/>
          <w:rFonts w:ascii="黑体" w:hAnsi="黑体"/>
          <w:noProof/>
        </w:rPr>
      </w:pPr>
      <w:r w:rsidRPr="00DC750B">
        <w:rPr>
          <w:rStyle w:val="aff4"/>
          <w:rFonts w:ascii="黑体" w:hAnsi="黑体"/>
          <w:noProof/>
        </w:rPr>
        <w:fldChar w:fldCharType="begin"/>
      </w:r>
      <w:r w:rsidRPr="00DC750B">
        <w:rPr>
          <w:rStyle w:val="aff4"/>
          <w:rFonts w:ascii="黑体" w:hAnsi="黑体"/>
          <w:noProof/>
        </w:rPr>
        <w:instrText xml:space="preserve"> </w:instrText>
      </w:r>
      <w:r w:rsidRPr="00DC750B">
        <w:rPr>
          <w:rStyle w:val="aff4"/>
          <w:rFonts w:ascii="黑体" w:hAnsi="黑体" w:hint="eastAsia"/>
          <w:noProof/>
        </w:rPr>
        <w:instrText>TOC \h \z \c "</w:instrText>
      </w:r>
      <w:r w:rsidRPr="00DC750B">
        <w:rPr>
          <w:rStyle w:val="aff4"/>
          <w:rFonts w:ascii="黑体" w:hAnsi="黑体" w:hint="eastAsia"/>
          <w:noProof/>
        </w:rPr>
        <w:instrText>图</w:instrText>
      </w:r>
      <w:r w:rsidRPr="00DC750B">
        <w:rPr>
          <w:rStyle w:val="aff4"/>
          <w:rFonts w:ascii="黑体" w:hAnsi="黑体" w:hint="eastAsia"/>
          <w:noProof/>
        </w:rPr>
        <w:instrText>1-"</w:instrText>
      </w:r>
      <w:r w:rsidRPr="00DC750B">
        <w:rPr>
          <w:rStyle w:val="aff4"/>
          <w:rFonts w:ascii="黑体" w:hAnsi="黑体"/>
          <w:noProof/>
        </w:rPr>
        <w:instrText xml:space="preserve"> </w:instrText>
      </w:r>
      <w:r w:rsidRPr="00DC750B">
        <w:rPr>
          <w:rStyle w:val="aff4"/>
          <w:rFonts w:ascii="黑体" w:hAnsi="黑体"/>
          <w:noProof/>
        </w:rPr>
        <w:fldChar w:fldCharType="separate"/>
      </w:r>
      <w:hyperlink r:id="rId24" w:anchor="_Toc135315509" w:history="1">
        <w:r w:rsidRPr="00DC750B">
          <w:rPr>
            <w:rStyle w:val="aff4"/>
            <w:rFonts w:ascii="黑体" w:hAnsi="黑体"/>
            <w:noProof/>
          </w:rPr>
          <w:t>图</w:t>
        </w:r>
        <w:r w:rsidRPr="00DC750B">
          <w:rPr>
            <w:rStyle w:val="aff4"/>
            <w:rFonts w:ascii="黑体" w:hAnsi="黑体"/>
            <w:noProof/>
          </w:rPr>
          <w:t>1-1</w:t>
        </w:r>
        <w:r w:rsidRPr="00DC750B">
          <w:rPr>
            <w:rStyle w:val="aff4"/>
            <w:rFonts w:ascii="黑体" w:hAnsi="黑体"/>
            <w:noProof/>
          </w:rPr>
          <w:t>传统电子肠镜</w:t>
        </w:r>
        <w:r w:rsidRPr="00DC750B">
          <w:rPr>
            <w:rStyle w:val="aff4"/>
            <w:rFonts w:ascii="黑体" w:hAnsi="黑体"/>
            <w:noProof/>
            <w:webHidden/>
          </w:rPr>
          <w:tab/>
        </w:r>
        <w:r w:rsidRPr="00DC750B">
          <w:rPr>
            <w:rStyle w:val="aff4"/>
            <w:rFonts w:ascii="黑体" w:hAnsi="黑体"/>
            <w:noProof/>
            <w:webHidden/>
          </w:rPr>
          <w:fldChar w:fldCharType="begin"/>
        </w:r>
        <w:r w:rsidRPr="00DC750B">
          <w:rPr>
            <w:rStyle w:val="aff4"/>
            <w:rFonts w:ascii="黑体" w:hAnsi="黑体"/>
            <w:noProof/>
            <w:webHidden/>
          </w:rPr>
          <w:instrText xml:space="preserve"> PAGEREF _Toc135315509 \h </w:instrText>
        </w:r>
        <w:r w:rsidRPr="00DC750B">
          <w:rPr>
            <w:rStyle w:val="aff4"/>
            <w:rFonts w:ascii="黑体" w:hAnsi="黑体"/>
            <w:noProof/>
            <w:webHidden/>
          </w:rPr>
        </w:r>
        <w:r w:rsidRPr="00DC750B">
          <w:rPr>
            <w:rStyle w:val="aff4"/>
            <w:rFonts w:ascii="黑体" w:hAnsi="黑体"/>
            <w:noProof/>
            <w:webHidden/>
          </w:rPr>
          <w:fldChar w:fldCharType="separate"/>
        </w:r>
        <w:r w:rsidR="006D73F3">
          <w:rPr>
            <w:rStyle w:val="aff4"/>
            <w:rFonts w:ascii="黑体" w:hAnsi="黑体"/>
            <w:noProof/>
            <w:webHidden/>
          </w:rPr>
          <w:t>1</w:t>
        </w:r>
        <w:r w:rsidRPr="00DC750B">
          <w:rPr>
            <w:rStyle w:val="aff4"/>
            <w:rFonts w:ascii="黑体" w:hAnsi="黑体"/>
            <w:noProof/>
            <w:webHidden/>
          </w:rPr>
          <w:fldChar w:fldCharType="end"/>
        </w:r>
      </w:hyperlink>
    </w:p>
    <w:p w14:paraId="2DD07931" w14:textId="0C899A06" w:rsidR="000C1B9B" w:rsidRPr="00DC750B" w:rsidRDefault="00000000">
      <w:pPr>
        <w:pStyle w:val="affd"/>
        <w:tabs>
          <w:tab w:val="right" w:leader="dot" w:pos="8777"/>
        </w:tabs>
        <w:ind w:left="960" w:hanging="480"/>
        <w:rPr>
          <w:rStyle w:val="aff4"/>
          <w:rFonts w:ascii="黑体" w:hAnsi="黑体"/>
          <w:noProof/>
        </w:rPr>
      </w:pPr>
      <w:hyperlink r:id="rId25" w:anchor="_Toc135315510" w:history="1">
        <w:r w:rsidR="000C1B9B" w:rsidRPr="00DC750B">
          <w:rPr>
            <w:rStyle w:val="aff4"/>
            <w:rFonts w:ascii="黑体" w:hAnsi="黑体"/>
            <w:noProof/>
          </w:rPr>
          <w:t>图</w:t>
        </w:r>
        <w:r w:rsidR="000C1B9B" w:rsidRPr="00DC750B">
          <w:rPr>
            <w:rStyle w:val="aff4"/>
            <w:rFonts w:ascii="黑体" w:hAnsi="黑体"/>
            <w:noProof/>
          </w:rPr>
          <w:t>1-2 PillCamCOLON2</w:t>
        </w:r>
        <w:r w:rsidR="000C1B9B" w:rsidRPr="00DC750B">
          <w:rPr>
            <w:rStyle w:val="aff4"/>
            <w:rFonts w:ascii="黑体" w:hAnsi="黑体"/>
            <w:noProof/>
          </w:rPr>
          <w:t>系统</w:t>
        </w:r>
        <w:r w:rsidR="000C1B9B" w:rsidRPr="00DC750B">
          <w:rPr>
            <w:rStyle w:val="aff4"/>
            <w:rFonts w:ascii="黑体" w:hAnsi="黑体"/>
            <w:noProof/>
            <w:webHidden/>
          </w:rPr>
          <w:tab/>
        </w:r>
        <w:r w:rsidR="000C1B9B" w:rsidRPr="00DC750B">
          <w:rPr>
            <w:rStyle w:val="aff4"/>
            <w:rFonts w:ascii="黑体" w:hAnsi="黑体"/>
            <w:noProof/>
            <w:webHidden/>
          </w:rPr>
          <w:fldChar w:fldCharType="begin"/>
        </w:r>
        <w:r w:rsidR="000C1B9B" w:rsidRPr="00DC750B">
          <w:rPr>
            <w:rStyle w:val="aff4"/>
            <w:rFonts w:ascii="黑体" w:hAnsi="黑体"/>
            <w:noProof/>
            <w:webHidden/>
          </w:rPr>
          <w:instrText xml:space="preserve"> PAGEREF _Toc135315510 \h </w:instrText>
        </w:r>
        <w:r w:rsidR="000C1B9B" w:rsidRPr="00DC750B">
          <w:rPr>
            <w:rStyle w:val="aff4"/>
            <w:rFonts w:ascii="黑体" w:hAnsi="黑体"/>
            <w:noProof/>
            <w:webHidden/>
          </w:rPr>
        </w:r>
        <w:r w:rsidR="000C1B9B" w:rsidRPr="00DC750B">
          <w:rPr>
            <w:rStyle w:val="aff4"/>
            <w:rFonts w:ascii="黑体" w:hAnsi="黑体"/>
            <w:noProof/>
            <w:webHidden/>
          </w:rPr>
          <w:fldChar w:fldCharType="separate"/>
        </w:r>
        <w:r w:rsidR="006D73F3">
          <w:rPr>
            <w:rStyle w:val="aff4"/>
            <w:rFonts w:ascii="黑体" w:hAnsi="黑体"/>
            <w:noProof/>
            <w:webHidden/>
          </w:rPr>
          <w:t>3</w:t>
        </w:r>
        <w:r w:rsidR="000C1B9B" w:rsidRPr="00DC750B">
          <w:rPr>
            <w:rStyle w:val="aff4"/>
            <w:rFonts w:ascii="黑体" w:hAnsi="黑体"/>
            <w:noProof/>
            <w:webHidden/>
          </w:rPr>
          <w:fldChar w:fldCharType="end"/>
        </w:r>
      </w:hyperlink>
    </w:p>
    <w:p w14:paraId="31C61110" w14:textId="75AAF720" w:rsidR="000C1B9B" w:rsidRPr="00DC750B" w:rsidRDefault="00000000">
      <w:pPr>
        <w:pStyle w:val="affd"/>
        <w:tabs>
          <w:tab w:val="right" w:leader="dot" w:pos="8777"/>
        </w:tabs>
        <w:ind w:left="960" w:hanging="480"/>
        <w:rPr>
          <w:rStyle w:val="aff4"/>
          <w:rFonts w:ascii="黑体" w:hAnsi="黑体"/>
          <w:noProof/>
        </w:rPr>
      </w:pPr>
      <w:hyperlink r:id="rId26" w:anchor="_Toc135315511" w:history="1">
        <w:r w:rsidR="000C1B9B" w:rsidRPr="00DC750B">
          <w:rPr>
            <w:rStyle w:val="aff4"/>
            <w:rFonts w:ascii="黑体" w:hAnsi="黑体"/>
            <w:noProof/>
          </w:rPr>
          <w:t>图</w:t>
        </w:r>
        <w:r w:rsidR="000C1B9B" w:rsidRPr="00DC750B">
          <w:rPr>
            <w:rStyle w:val="aff4"/>
            <w:rFonts w:ascii="黑体" w:hAnsi="黑体"/>
            <w:noProof/>
          </w:rPr>
          <w:t>1-3</w:t>
        </w:r>
        <w:r w:rsidR="000C1B9B" w:rsidRPr="00DC750B">
          <w:rPr>
            <w:rStyle w:val="aff4"/>
            <w:rFonts w:ascii="黑体" w:hAnsi="黑体"/>
            <w:noProof/>
          </w:rPr>
          <w:t>尺蠖</w:t>
        </w:r>
        <w:r w:rsidR="000C1B9B" w:rsidRPr="00DC750B">
          <w:rPr>
            <w:rStyle w:val="aff4"/>
            <w:rFonts w:ascii="黑体" w:hAnsi="黑体"/>
            <w:noProof/>
            <w:webHidden/>
          </w:rPr>
          <w:tab/>
        </w:r>
        <w:r w:rsidR="000C1B9B" w:rsidRPr="00DC750B">
          <w:rPr>
            <w:rStyle w:val="aff4"/>
            <w:rFonts w:ascii="黑体" w:hAnsi="黑体"/>
            <w:noProof/>
            <w:webHidden/>
          </w:rPr>
          <w:fldChar w:fldCharType="begin"/>
        </w:r>
        <w:r w:rsidR="000C1B9B" w:rsidRPr="00DC750B">
          <w:rPr>
            <w:rStyle w:val="aff4"/>
            <w:rFonts w:ascii="黑体" w:hAnsi="黑体"/>
            <w:noProof/>
            <w:webHidden/>
          </w:rPr>
          <w:instrText xml:space="preserve"> PAGEREF _Toc135315511 \h </w:instrText>
        </w:r>
        <w:r w:rsidR="000C1B9B" w:rsidRPr="00DC750B">
          <w:rPr>
            <w:rStyle w:val="aff4"/>
            <w:rFonts w:ascii="黑体" w:hAnsi="黑体"/>
            <w:noProof/>
            <w:webHidden/>
          </w:rPr>
        </w:r>
        <w:r w:rsidR="000C1B9B" w:rsidRPr="00DC750B">
          <w:rPr>
            <w:rStyle w:val="aff4"/>
            <w:rFonts w:ascii="黑体" w:hAnsi="黑体"/>
            <w:noProof/>
            <w:webHidden/>
          </w:rPr>
          <w:fldChar w:fldCharType="separate"/>
        </w:r>
        <w:r w:rsidR="006D73F3">
          <w:rPr>
            <w:rStyle w:val="aff4"/>
            <w:rFonts w:ascii="黑体" w:hAnsi="黑体"/>
            <w:noProof/>
            <w:webHidden/>
          </w:rPr>
          <w:t>4</w:t>
        </w:r>
        <w:r w:rsidR="000C1B9B" w:rsidRPr="00DC750B">
          <w:rPr>
            <w:rStyle w:val="aff4"/>
            <w:rFonts w:ascii="黑体" w:hAnsi="黑体"/>
            <w:noProof/>
            <w:webHidden/>
          </w:rPr>
          <w:fldChar w:fldCharType="end"/>
        </w:r>
      </w:hyperlink>
    </w:p>
    <w:p w14:paraId="16895880" w14:textId="6ADE1F2B" w:rsidR="000C1B9B" w:rsidRPr="00DC750B" w:rsidRDefault="00000000">
      <w:pPr>
        <w:pStyle w:val="affd"/>
        <w:tabs>
          <w:tab w:val="right" w:leader="dot" w:pos="8777"/>
        </w:tabs>
        <w:ind w:left="960" w:hanging="480"/>
        <w:rPr>
          <w:rStyle w:val="aff4"/>
          <w:rFonts w:ascii="黑体" w:hAnsi="黑体"/>
          <w:noProof/>
        </w:rPr>
      </w:pPr>
      <w:hyperlink r:id="rId27" w:anchor="_Toc135315512" w:history="1">
        <w:r w:rsidR="000C1B9B" w:rsidRPr="00DC750B">
          <w:rPr>
            <w:rStyle w:val="aff4"/>
            <w:rFonts w:ascii="黑体" w:hAnsi="黑体"/>
            <w:noProof/>
          </w:rPr>
          <w:t>图</w:t>
        </w:r>
        <w:r w:rsidR="000C1B9B" w:rsidRPr="00DC750B">
          <w:rPr>
            <w:rStyle w:val="aff4"/>
            <w:rFonts w:ascii="黑体" w:hAnsi="黑体"/>
            <w:noProof/>
          </w:rPr>
          <w:t>1-4</w:t>
        </w:r>
        <w:r w:rsidR="000C1B9B" w:rsidRPr="00DC750B">
          <w:rPr>
            <w:rStyle w:val="aff4"/>
            <w:rFonts w:ascii="黑体" w:hAnsi="黑体"/>
            <w:noProof/>
          </w:rPr>
          <w:t>尺蠖式内镜机器人</w:t>
        </w:r>
        <w:r w:rsidR="000C1B9B" w:rsidRPr="00DC750B">
          <w:rPr>
            <w:rStyle w:val="aff4"/>
            <w:rFonts w:ascii="黑体" w:hAnsi="黑体"/>
            <w:noProof/>
            <w:webHidden/>
          </w:rPr>
          <w:tab/>
        </w:r>
        <w:r w:rsidR="000C1B9B" w:rsidRPr="00DC750B">
          <w:rPr>
            <w:rStyle w:val="aff4"/>
            <w:rFonts w:ascii="黑体" w:hAnsi="黑体"/>
            <w:noProof/>
            <w:webHidden/>
          </w:rPr>
          <w:fldChar w:fldCharType="begin"/>
        </w:r>
        <w:r w:rsidR="000C1B9B" w:rsidRPr="00DC750B">
          <w:rPr>
            <w:rStyle w:val="aff4"/>
            <w:rFonts w:ascii="黑体" w:hAnsi="黑体"/>
            <w:noProof/>
            <w:webHidden/>
          </w:rPr>
          <w:instrText xml:space="preserve"> PAGEREF _Toc135315512 \h </w:instrText>
        </w:r>
        <w:r w:rsidR="000C1B9B" w:rsidRPr="00DC750B">
          <w:rPr>
            <w:rStyle w:val="aff4"/>
            <w:rFonts w:ascii="黑体" w:hAnsi="黑体"/>
            <w:noProof/>
            <w:webHidden/>
          </w:rPr>
        </w:r>
        <w:r w:rsidR="000C1B9B" w:rsidRPr="00DC750B">
          <w:rPr>
            <w:rStyle w:val="aff4"/>
            <w:rFonts w:ascii="黑体" w:hAnsi="黑体"/>
            <w:noProof/>
            <w:webHidden/>
          </w:rPr>
          <w:fldChar w:fldCharType="separate"/>
        </w:r>
        <w:r w:rsidR="006D73F3">
          <w:rPr>
            <w:rStyle w:val="aff4"/>
            <w:rFonts w:ascii="黑体" w:hAnsi="黑体"/>
            <w:noProof/>
            <w:webHidden/>
          </w:rPr>
          <w:t>4</w:t>
        </w:r>
        <w:r w:rsidR="000C1B9B" w:rsidRPr="00DC750B">
          <w:rPr>
            <w:rStyle w:val="aff4"/>
            <w:rFonts w:ascii="黑体" w:hAnsi="黑体"/>
            <w:noProof/>
            <w:webHidden/>
          </w:rPr>
          <w:fldChar w:fldCharType="end"/>
        </w:r>
      </w:hyperlink>
    </w:p>
    <w:p w14:paraId="2E14D721" w14:textId="1E5D3CB1" w:rsidR="000C1B9B" w:rsidRPr="00DC750B" w:rsidRDefault="00000000">
      <w:pPr>
        <w:pStyle w:val="affd"/>
        <w:tabs>
          <w:tab w:val="right" w:leader="dot" w:pos="8777"/>
        </w:tabs>
        <w:ind w:left="960" w:hanging="480"/>
        <w:rPr>
          <w:rStyle w:val="aff4"/>
          <w:rFonts w:ascii="黑体" w:hAnsi="黑体"/>
          <w:noProof/>
        </w:rPr>
      </w:pPr>
      <w:hyperlink r:id="rId28" w:anchor="_Toc135315513" w:history="1">
        <w:r w:rsidR="000C1B9B" w:rsidRPr="00DC750B">
          <w:rPr>
            <w:rStyle w:val="aff4"/>
            <w:rFonts w:ascii="黑体" w:hAnsi="黑体"/>
            <w:noProof/>
          </w:rPr>
          <w:t>图</w:t>
        </w:r>
        <w:r w:rsidR="000C1B9B" w:rsidRPr="00DC750B">
          <w:rPr>
            <w:rStyle w:val="aff4"/>
            <w:rFonts w:ascii="黑体" w:hAnsi="黑体"/>
            <w:noProof/>
          </w:rPr>
          <w:t>1-5</w:t>
        </w:r>
        <w:r w:rsidR="000C1B9B" w:rsidRPr="00DC750B">
          <w:rPr>
            <w:rStyle w:val="aff4"/>
            <w:rFonts w:ascii="黑体" w:hAnsi="黑体"/>
            <w:noProof/>
          </w:rPr>
          <w:t>动压旋进式内镜机器人原理图</w:t>
        </w:r>
        <w:r w:rsidR="000C1B9B" w:rsidRPr="00DC750B">
          <w:rPr>
            <w:rStyle w:val="aff4"/>
            <w:rFonts w:ascii="黑体" w:hAnsi="黑体"/>
            <w:noProof/>
            <w:webHidden/>
          </w:rPr>
          <w:tab/>
        </w:r>
        <w:r w:rsidR="000C1B9B" w:rsidRPr="00DC750B">
          <w:rPr>
            <w:rStyle w:val="aff4"/>
            <w:rFonts w:ascii="黑体" w:hAnsi="黑体"/>
            <w:noProof/>
            <w:webHidden/>
          </w:rPr>
          <w:fldChar w:fldCharType="begin"/>
        </w:r>
        <w:r w:rsidR="000C1B9B" w:rsidRPr="00DC750B">
          <w:rPr>
            <w:rStyle w:val="aff4"/>
            <w:rFonts w:ascii="黑体" w:hAnsi="黑体"/>
            <w:noProof/>
            <w:webHidden/>
          </w:rPr>
          <w:instrText xml:space="preserve"> PAGEREF _Toc135315513 \h </w:instrText>
        </w:r>
        <w:r w:rsidR="000C1B9B" w:rsidRPr="00DC750B">
          <w:rPr>
            <w:rStyle w:val="aff4"/>
            <w:rFonts w:ascii="黑体" w:hAnsi="黑体"/>
            <w:noProof/>
            <w:webHidden/>
          </w:rPr>
        </w:r>
        <w:r w:rsidR="000C1B9B" w:rsidRPr="00DC750B">
          <w:rPr>
            <w:rStyle w:val="aff4"/>
            <w:rFonts w:ascii="黑体" w:hAnsi="黑体"/>
            <w:noProof/>
            <w:webHidden/>
          </w:rPr>
          <w:fldChar w:fldCharType="separate"/>
        </w:r>
        <w:r w:rsidR="006D73F3">
          <w:rPr>
            <w:rStyle w:val="aff4"/>
            <w:rFonts w:ascii="黑体" w:hAnsi="黑体"/>
            <w:noProof/>
            <w:webHidden/>
          </w:rPr>
          <w:t>5</w:t>
        </w:r>
        <w:r w:rsidR="000C1B9B" w:rsidRPr="00DC750B">
          <w:rPr>
            <w:rStyle w:val="aff4"/>
            <w:rFonts w:ascii="黑体" w:hAnsi="黑体"/>
            <w:noProof/>
            <w:webHidden/>
          </w:rPr>
          <w:fldChar w:fldCharType="end"/>
        </w:r>
      </w:hyperlink>
    </w:p>
    <w:p w14:paraId="708DE267" w14:textId="2D8410CD" w:rsidR="000C1B9B" w:rsidRPr="00DC750B" w:rsidRDefault="00000000">
      <w:pPr>
        <w:pStyle w:val="affd"/>
        <w:tabs>
          <w:tab w:val="right" w:leader="dot" w:pos="8777"/>
        </w:tabs>
        <w:ind w:left="960" w:hanging="480"/>
        <w:rPr>
          <w:rStyle w:val="aff4"/>
          <w:rFonts w:ascii="黑体" w:hAnsi="黑体"/>
          <w:noProof/>
        </w:rPr>
      </w:pPr>
      <w:hyperlink r:id="rId29" w:anchor="_Toc135315514" w:history="1">
        <w:r w:rsidR="000C1B9B" w:rsidRPr="00DC750B">
          <w:rPr>
            <w:rStyle w:val="aff4"/>
            <w:rFonts w:ascii="黑体" w:hAnsi="黑体"/>
            <w:noProof/>
          </w:rPr>
          <w:t>图</w:t>
        </w:r>
        <w:r w:rsidR="000C1B9B" w:rsidRPr="00DC750B">
          <w:rPr>
            <w:rStyle w:val="aff4"/>
            <w:rFonts w:ascii="黑体" w:hAnsi="黑体"/>
            <w:noProof/>
          </w:rPr>
          <w:t>1-6</w:t>
        </w:r>
        <w:r w:rsidR="000C1B9B" w:rsidRPr="00DC750B">
          <w:rPr>
            <w:rStyle w:val="aff4"/>
            <w:rFonts w:ascii="黑体" w:hAnsi="黑体"/>
            <w:noProof/>
          </w:rPr>
          <w:t>足式内镜机器人</w:t>
        </w:r>
        <w:r w:rsidR="000C1B9B" w:rsidRPr="00DC750B">
          <w:rPr>
            <w:rStyle w:val="aff4"/>
            <w:rFonts w:ascii="黑体" w:hAnsi="黑体"/>
            <w:noProof/>
            <w:webHidden/>
          </w:rPr>
          <w:tab/>
        </w:r>
        <w:r w:rsidR="000C1B9B" w:rsidRPr="00DC750B">
          <w:rPr>
            <w:rStyle w:val="aff4"/>
            <w:rFonts w:ascii="黑体" w:hAnsi="黑体"/>
            <w:noProof/>
            <w:webHidden/>
          </w:rPr>
          <w:fldChar w:fldCharType="begin"/>
        </w:r>
        <w:r w:rsidR="000C1B9B" w:rsidRPr="00DC750B">
          <w:rPr>
            <w:rStyle w:val="aff4"/>
            <w:rFonts w:ascii="黑体" w:hAnsi="黑体"/>
            <w:noProof/>
            <w:webHidden/>
          </w:rPr>
          <w:instrText xml:space="preserve"> PAGEREF _Toc135315514 \h </w:instrText>
        </w:r>
        <w:r w:rsidR="000C1B9B" w:rsidRPr="00DC750B">
          <w:rPr>
            <w:rStyle w:val="aff4"/>
            <w:rFonts w:ascii="黑体" w:hAnsi="黑体"/>
            <w:noProof/>
            <w:webHidden/>
          </w:rPr>
        </w:r>
        <w:r w:rsidR="000C1B9B" w:rsidRPr="00DC750B">
          <w:rPr>
            <w:rStyle w:val="aff4"/>
            <w:rFonts w:ascii="黑体" w:hAnsi="黑体"/>
            <w:noProof/>
            <w:webHidden/>
          </w:rPr>
          <w:fldChar w:fldCharType="separate"/>
        </w:r>
        <w:r w:rsidR="006D73F3">
          <w:rPr>
            <w:rStyle w:val="aff4"/>
            <w:rFonts w:ascii="黑体" w:hAnsi="黑体"/>
            <w:noProof/>
            <w:webHidden/>
          </w:rPr>
          <w:t>5</w:t>
        </w:r>
        <w:r w:rsidR="000C1B9B" w:rsidRPr="00DC750B">
          <w:rPr>
            <w:rStyle w:val="aff4"/>
            <w:rFonts w:ascii="黑体" w:hAnsi="黑体"/>
            <w:noProof/>
            <w:webHidden/>
          </w:rPr>
          <w:fldChar w:fldCharType="end"/>
        </w:r>
      </w:hyperlink>
    </w:p>
    <w:p w14:paraId="0E338C52" w14:textId="753BE650" w:rsidR="000C1B9B" w:rsidRPr="00DC750B" w:rsidRDefault="00000000">
      <w:pPr>
        <w:pStyle w:val="affd"/>
        <w:tabs>
          <w:tab w:val="right" w:leader="dot" w:pos="8777"/>
        </w:tabs>
        <w:ind w:left="960" w:hanging="480"/>
        <w:rPr>
          <w:rStyle w:val="aff4"/>
          <w:rFonts w:ascii="黑体" w:hAnsi="黑体"/>
          <w:noProof/>
        </w:rPr>
      </w:pPr>
      <w:hyperlink r:id="rId30" w:anchor="_Toc135315515" w:history="1">
        <w:r w:rsidR="000C1B9B" w:rsidRPr="00DC750B">
          <w:rPr>
            <w:rStyle w:val="aff4"/>
            <w:rFonts w:ascii="黑体" w:hAnsi="黑体"/>
            <w:noProof/>
          </w:rPr>
          <w:t>图</w:t>
        </w:r>
        <w:r w:rsidR="000C1B9B" w:rsidRPr="00DC750B">
          <w:rPr>
            <w:rStyle w:val="aff4"/>
            <w:rFonts w:ascii="黑体" w:hAnsi="黑体"/>
            <w:noProof/>
          </w:rPr>
          <w:t>1-7</w:t>
        </w:r>
        <w:r w:rsidR="000C1B9B" w:rsidRPr="00DC750B">
          <w:rPr>
            <w:rStyle w:val="aff4"/>
            <w:rFonts w:ascii="黑体" w:hAnsi="黑体"/>
            <w:noProof/>
          </w:rPr>
          <w:t>轮式内镜机器人</w:t>
        </w:r>
        <w:r w:rsidR="000C1B9B" w:rsidRPr="00DC750B">
          <w:rPr>
            <w:rStyle w:val="aff4"/>
            <w:rFonts w:ascii="黑体" w:hAnsi="黑体"/>
            <w:noProof/>
            <w:webHidden/>
          </w:rPr>
          <w:tab/>
        </w:r>
        <w:r w:rsidR="000C1B9B" w:rsidRPr="00DC750B">
          <w:rPr>
            <w:rStyle w:val="aff4"/>
            <w:rFonts w:ascii="黑体" w:hAnsi="黑体"/>
            <w:noProof/>
            <w:webHidden/>
          </w:rPr>
          <w:fldChar w:fldCharType="begin"/>
        </w:r>
        <w:r w:rsidR="000C1B9B" w:rsidRPr="00DC750B">
          <w:rPr>
            <w:rStyle w:val="aff4"/>
            <w:rFonts w:ascii="黑体" w:hAnsi="黑体"/>
            <w:noProof/>
            <w:webHidden/>
          </w:rPr>
          <w:instrText xml:space="preserve"> PAGEREF _Toc135315515 \h </w:instrText>
        </w:r>
        <w:r w:rsidR="000C1B9B" w:rsidRPr="00DC750B">
          <w:rPr>
            <w:rStyle w:val="aff4"/>
            <w:rFonts w:ascii="黑体" w:hAnsi="黑体"/>
            <w:noProof/>
            <w:webHidden/>
          </w:rPr>
        </w:r>
        <w:r w:rsidR="000C1B9B" w:rsidRPr="00DC750B">
          <w:rPr>
            <w:rStyle w:val="aff4"/>
            <w:rFonts w:ascii="黑体" w:hAnsi="黑体"/>
            <w:noProof/>
            <w:webHidden/>
          </w:rPr>
          <w:fldChar w:fldCharType="separate"/>
        </w:r>
        <w:r w:rsidR="006D73F3">
          <w:rPr>
            <w:rStyle w:val="aff4"/>
            <w:rFonts w:ascii="黑体" w:hAnsi="黑体"/>
            <w:noProof/>
            <w:webHidden/>
          </w:rPr>
          <w:t>6</w:t>
        </w:r>
        <w:r w:rsidR="000C1B9B" w:rsidRPr="00DC750B">
          <w:rPr>
            <w:rStyle w:val="aff4"/>
            <w:rFonts w:ascii="黑体" w:hAnsi="黑体"/>
            <w:noProof/>
            <w:webHidden/>
          </w:rPr>
          <w:fldChar w:fldCharType="end"/>
        </w:r>
      </w:hyperlink>
    </w:p>
    <w:p w14:paraId="4CC07D4C" w14:textId="6A9AE5DA" w:rsidR="00FF2608" w:rsidRDefault="000C1B9B" w:rsidP="00DC750B">
      <w:pPr>
        <w:pStyle w:val="affd"/>
        <w:tabs>
          <w:tab w:val="right" w:leader="dot" w:pos="8777"/>
        </w:tabs>
        <w:ind w:left="960" w:hanging="480"/>
      </w:pPr>
      <w:r w:rsidRPr="00DC750B">
        <w:rPr>
          <w:rStyle w:val="aff4"/>
          <w:rFonts w:ascii="黑体" w:hAnsi="黑体"/>
          <w:noProof/>
        </w:rPr>
        <w:fldChar w:fldCharType="end"/>
      </w:r>
    </w:p>
    <w:p w14:paraId="5AC568F1" w14:textId="5331C614" w:rsidR="00DC750B" w:rsidRDefault="00FF2608">
      <w:pPr>
        <w:pStyle w:val="affd"/>
        <w:tabs>
          <w:tab w:val="right" w:leader="dot" w:pos="8777"/>
        </w:tabs>
        <w:ind w:left="960" w:hanging="480"/>
        <w:rPr>
          <w:rFonts w:asciiTheme="minorHAnsi" w:eastAsiaTheme="minorEastAsia" w:hAnsiTheme="minorHAnsi" w:cstheme="minorBidi"/>
          <w:noProof/>
          <w:sz w:val="21"/>
          <w:szCs w:val="22"/>
          <w14:ligatures w14:val="standardContextual"/>
        </w:rPr>
      </w:pPr>
      <w:r>
        <w:fldChar w:fldCharType="begin"/>
      </w:r>
      <w:r>
        <w:instrText xml:space="preserve"> TOC \h \z \c "</w:instrText>
      </w:r>
      <w:r>
        <w:instrText>图</w:instrText>
      </w:r>
      <w:r>
        <w:instrText xml:space="preserve">2-" </w:instrText>
      </w:r>
      <w:r>
        <w:fldChar w:fldCharType="separate"/>
      </w:r>
      <w:hyperlink r:id="rId31" w:anchor="_Toc135317158" w:history="1">
        <w:r w:rsidR="00DC750B" w:rsidRPr="003F6688">
          <w:rPr>
            <w:rStyle w:val="aff4"/>
            <w:rFonts w:ascii="黑体" w:hAnsi="黑体"/>
            <w:noProof/>
          </w:rPr>
          <w:t>图</w:t>
        </w:r>
        <w:r w:rsidR="00DC750B" w:rsidRPr="003F6688">
          <w:rPr>
            <w:rStyle w:val="aff4"/>
            <w:rFonts w:ascii="黑体" w:hAnsi="黑体"/>
            <w:noProof/>
          </w:rPr>
          <w:t>2-1</w:t>
        </w:r>
        <w:r w:rsidR="00DC750B" w:rsidRPr="003F6688">
          <w:rPr>
            <w:rStyle w:val="aff4"/>
            <w:rFonts w:ascii="黑体" w:hAnsi="黑体"/>
            <w:noProof/>
          </w:rPr>
          <w:t>微型履带式肠道机器人驱动结构示意图</w:t>
        </w:r>
        <w:r w:rsidR="00DC750B">
          <w:rPr>
            <w:noProof/>
            <w:webHidden/>
          </w:rPr>
          <w:tab/>
        </w:r>
        <w:r w:rsidR="00DC750B">
          <w:rPr>
            <w:noProof/>
            <w:webHidden/>
          </w:rPr>
          <w:fldChar w:fldCharType="begin"/>
        </w:r>
        <w:r w:rsidR="00DC750B">
          <w:rPr>
            <w:noProof/>
            <w:webHidden/>
          </w:rPr>
          <w:instrText xml:space="preserve"> PAGEREF _Toc135317158 \h </w:instrText>
        </w:r>
        <w:r w:rsidR="00DC750B">
          <w:rPr>
            <w:noProof/>
            <w:webHidden/>
          </w:rPr>
        </w:r>
        <w:r w:rsidR="00DC750B">
          <w:rPr>
            <w:noProof/>
            <w:webHidden/>
          </w:rPr>
          <w:fldChar w:fldCharType="separate"/>
        </w:r>
        <w:r w:rsidR="006D73F3">
          <w:rPr>
            <w:noProof/>
            <w:webHidden/>
          </w:rPr>
          <w:t>11</w:t>
        </w:r>
        <w:r w:rsidR="00DC750B">
          <w:rPr>
            <w:noProof/>
            <w:webHidden/>
          </w:rPr>
          <w:fldChar w:fldCharType="end"/>
        </w:r>
      </w:hyperlink>
    </w:p>
    <w:p w14:paraId="6257D139" w14:textId="17257325" w:rsidR="00DC750B" w:rsidRDefault="00000000">
      <w:pPr>
        <w:pStyle w:val="affd"/>
        <w:tabs>
          <w:tab w:val="right" w:leader="dot" w:pos="8777"/>
        </w:tabs>
        <w:ind w:left="960" w:hanging="480"/>
        <w:rPr>
          <w:rFonts w:asciiTheme="minorHAnsi" w:eastAsiaTheme="minorEastAsia" w:hAnsiTheme="minorHAnsi" w:cstheme="minorBidi"/>
          <w:noProof/>
          <w:sz w:val="21"/>
          <w:szCs w:val="22"/>
          <w14:ligatures w14:val="standardContextual"/>
        </w:rPr>
      </w:pPr>
      <w:hyperlink r:id="rId32" w:anchor="_Toc135317159" w:history="1">
        <w:r w:rsidR="00DC750B" w:rsidRPr="003F6688">
          <w:rPr>
            <w:rStyle w:val="aff4"/>
            <w:rFonts w:ascii="黑体" w:hAnsi="黑体"/>
            <w:noProof/>
          </w:rPr>
          <w:t>图</w:t>
        </w:r>
        <w:r w:rsidR="00DC750B" w:rsidRPr="003F6688">
          <w:rPr>
            <w:rStyle w:val="aff4"/>
            <w:rFonts w:ascii="黑体" w:hAnsi="黑体"/>
            <w:noProof/>
          </w:rPr>
          <w:t>2-2</w:t>
        </w:r>
        <w:r w:rsidR="00DC750B" w:rsidRPr="003F6688">
          <w:rPr>
            <w:rStyle w:val="aff4"/>
            <w:rFonts w:ascii="黑体" w:hAnsi="黑体"/>
            <w:noProof/>
          </w:rPr>
          <w:t>微型履带式肠道机器人整体外观正面示意图</w:t>
        </w:r>
        <w:r w:rsidR="00DC750B">
          <w:rPr>
            <w:noProof/>
            <w:webHidden/>
          </w:rPr>
          <w:tab/>
        </w:r>
        <w:r w:rsidR="00DC750B">
          <w:rPr>
            <w:noProof/>
            <w:webHidden/>
          </w:rPr>
          <w:fldChar w:fldCharType="begin"/>
        </w:r>
        <w:r w:rsidR="00DC750B">
          <w:rPr>
            <w:noProof/>
            <w:webHidden/>
          </w:rPr>
          <w:instrText xml:space="preserve"> PAGEREF _Toc135317159 \h </w:instrText>
        </w:r>
        <w:r w:rsidR="00DC750B">
          <w:rPr>
            <w:noProof/>
            <w:webHidden/>
          </w:rPr>
        </w:r>
        <w:r w:rsidR="00DC750B">
          <w:rPr>
            <w:noProof/>
            <w:webHidden/>
          </w:rPr>
          <w:fldChar w:fldCharType="separate"/>
        </w:r>
        <w:r w:rsidR="006D73F3">
          <w:rPr>
            <w:noProof/>
            <w:webHidden/>
          </w:rPr>
          <w:t>11</w:t>
        </w:r>
        <w:r w:rsidR="00DC750B">
          <w:rPr>
            <w:noProof/>
            <w:webHidden/>
          </w:rPr>
          <w:fldChar w:fldCharType="end"/>
        </w:r>
      </w:hyperlink>
    </w:p>
    <w:p w14:paraId="5E025238" w14:textId="46D6E895" w:rsidR="00DC750B" w:rsidRDefault="00000000">
      <w:pPr>
        <w:pStyle w:val="affd"/>
        <w:tabs>
          <w:tab w:val="right" w:leader="dot" w:pos="8777"/>
        </w:tabs>
        <w:ind w:left="960" w:hanging="480"/>
        <w:rPr>
          <w:rFonts w:asciiTheme="minorHAnsi" w:eastAsiaTheme="minorEastAsia" w:hAnsiTheme="minorHAnsi" w:cstheme="minorBidi"/>
          <w:noProof/>
          <w:sz w:val="21"/>
          <w:szCs w:val="22"/>
          <w14:ligatures w14:val="standardContextual"/>
        </w:rPr>
      </w:pPr>
      <w:hyperlink r:id="rId33" w:anchor="_Toc135317160" w:history="1">
        <w:r w:rsidR="00DC750B" w:rsidRPr="003F6688">
          <w:rPr>
            <w:rStyle w:val="aff4"/>
            <w:rFonts w:ascii="黑体" w:hAnsi="黑体"/>
            <w:noProof/>
          </w:rPr>
          <w:t>图</w:t>
        </w:r>
        <w:r w:rsidR="00DC750B" w:rsidRPr="003F6688">
          <w:rPr>
            <w:rStyle w:val="aff4"/>
            <w:rFonts w:ascii="黑体" w:hAnsi="黑体"/>
            <w:noProof/>
          </w:rPr>
          <w:t>2-3</w:t>
        </w:r>
        <w:r w:rsidR="00DC750B" w:rsidRPr="003F6688">
          <w:rPr>
            <w:rStyle w:val="aff4"/>
            <w:rFonts w:ascii="黑体" w:hAnsi="黑体"/>
            <w:noProof/>
          </w:rPr>
          <w:t>微型履带式肠道机器人上从动同步履带结构示意图</w:t>
        </w:r>
        <w:r w:rsidR="00DC750B">
          <w:rPr>
            <w:noProof/>
            <w:webHidden/>
          </w:rPr>
          <w:tab/>
        </w:r>
        <w:r w:rsidR="00DC750B">
          <w:rPr>
            <w:noProof/>
            <w:webHidden/>
          </w:rPr>
          <w:fldChar w:fldCharType="begin"/>
        </w:r>
        <w:r w:rsidR="00DC750B">
          <w:rPr>
            <w:noProof/>
            <w:webHidden/>
          </w:rPr>
          <w:instrText xml:space="preserve"> PAGEREF _Toc135317160 \h </w:instrText>
        </w:r>
        <w:r w:rsidR="00DC750B">
          <w:rPr>
            <w:noProof/>
            <w:webHidden/>
          </w:rPr>
        </w:r>
        <w:r w:rsidR="00DC750B">
          <w:rPr>
            <w:noProof/>
            <w:webHidden/>
          </w:rPr>
          <w:fldChar w:fldCharType="separate"/>
        </w:r>
        <w:r w:rsidR="006D73F3">
          <w:rPr>
            <w:noProof/>
            <w:webHidden/>
          </w:rPr>
          <w:t>12</w:t>
        </w:r>
        <w:r w:rsidR="00DC750B">
          <w:rPr>
            <w:noProof/>
            <w:webHidden/>
          </w:rPr>
          <w:fldChar w:fldCharType="end"/>
        </w:r>
      </w:hyperlink>
    </w:p>
    <w:p w14:paraId="1A19185F" w14:textId="12773C91" w:rsidR="00DC750B" w:rsidRDefault="00000000">
      <w:pPr>
        <w:pStyle w:val="affd"/>
        <w:tabs>
          <w:tab w:val="right" w:leader="dot" w:pos="8777"/>
        </w:tabs>
        <w:ind w:left="960" w:hanging="480"/>
        <w:rPr>
          <w:rFonts w:asciiTheme="minorHAnsi" w:eastAsiaTheme="minorEastAsia" w:hAnsiTheme="minorHAnsi" w:cstheme="minorBidi"/>
          <w:noProof/>
          <w:sz w:val="21"/>
          <w:szCs w:val="22"/>
          <w14:ligatures w14:val="standardContextual"/>
        </w:rPr>
      </w:pPr>
      <w:hyperlink r:id="rId34" w:anchor="_Toc135317161" w:history="1">
        <w:r w:rsidR="00DC750B" w:rsidRPr="003F6688">
          <w:rPr>
            <w:rStyle w:val="aff4"/>
            <w:rFonts w:ascii="黑体" w:hAnsi="黑体"/>
            <w:noProof/>
          </w:rPr>
          <w:t>图</w:t>
        </w:r>
        <w:r w:rsidR="00DC750B" w:rsidRPr="003F6688">
          <w:rPr>
            <w:rStyle w:val="aff4"/>
            <w:rFonts w:ascii="黑体" w:hAnsi="黑体"/>
            <w:noProof/>
          </w:rPr>
          <w:t>2-4</w:t>
        </w:r>
        <w:r w:rsidR="00DC750B" w:rsidRPr="003F6688">
          <w:rPr>
            <w:rStyle w:val="aff4"/>
            <w:rFonts w:ascii="黑体" w:hAnsi="黑体"/>
            <w:noProof/>
          </w:rPr>
          <w:t>直齿锥齿轮安全系数分析结果图</w:t>
        </w:r>
        <w:r w:rsidR="00DC750B">
          <w:rPr>
            <w:noProof/>
            <w:webHidden/>
          </w:rPr>
          <w:tab/>
        </w:r>
        <w:r w:rsidR="00DC750B">
          <w:rPr>
            <w:noProof/>
            <w:webHidden/>
          </w:rPr>
          <w:fldChar w:fldCharType="begin"/>
        </w:r>
        <w:r w:rsidR="00DC750B">
          <w:rPr>
            <w:noProof/>
            <w:webHidden/>
          </w:rPr>
          <w:instrText xml:space="preserve"> PAGEREF _Toc135317161 \h </w:instrText>
        </w:r>
        <w:r w:rsidR="00DC750B">
          <w:rPr>
            <w:noProof/>
            <w:webHidden/>
          </w:rPr>
        </w:r>
        <w:r w:rsidR="00DC750B">
          <w:rPr>
            <w:noProof/>
            <w:webHidden/>
          </w:rPr>
          <w:fldChar w:fldCharType="separate"/>
        </w:r>
        <w:r w:rsidR="006D73F3">
          <w:rPr>
            <w:noProof/>
            <w:webHidden/>
          </w:rPr>
          <w:t>16</w:t>
        </w:r>
        <w:r w:rsidR="00DC750B">
          <w:rPr>
            <w:noProof/>
            <w:webHidden/>
          </w:rPr>
          <w:fldChar w:fldCharType="end"/>
        </w:r>
      </w:hyperlink>
    </w:p>
    <w:p w14:paraId="4FC8A8D0" w14:textId="5F344BEE" w:rsidR="00DC750B" w:rsidRDefault="00000000">
      <w:pPr>
        <w:pStyle w:val="affd"/>
        <w:tabs>
          <w:tab w:val="right" w:leader="dot" w:pos="8777"/>
        </w:tabs>
        <w:ind w:left="960" w:hanging="480"/>
        <w:rPr>
          <w:rFonts w:asciiTheme="minorHAnsi" w:eastAsiaTheme="minorEastAsia" w:hAnsiTheme="minorHAnsi" w:cstheme="minorBidi"/>
          <w:noProof/>
          <w:sz w:val="21"/>
          <w:szCs w:val="22"/>
          <w14:ligatures w14:val="standardContextual"/>
        </w:rPr>
      </w:pPr>
      <w:hyperlink r:id="rId35" w:anchor="_Toc135317162" w:history="1">
        <w:r w:rsidR="00DC750B" w:rsidRPr="003F6688">
          <w:rPr>
            <w:rStyle w:val="aff4"/>
            <w:rFonts w:ascii="黑体" w:hAnsi="黑体"/>
            <w:noProof/>
          </w:rPr>
          <w:t>图</w:t>
        </w:r>
        <w:r w:rsidR="00DC750B" w:rsidRPr="003F6688">
          <w:rPr>
            <w:rStyle w:val="aff4"/>
            <w:rFonts w:ascii="黑体" w:hAnsi="黑体"/>
            <w:noProof/>
          </w:rPr>
          <w:t>2-5</w:t>
        </w:r>
        <w:r w:rsidR="00DC750B" w:rsidRPr="003F6688">
          <w:rPr>
            <w:rStyle w:val="aff4"/>
            <w:rFonts w:ascii="黑体" w:hAnsi="黑体"/>
            <w:noProof/>
          </w:rPr>
          <w:t>直齿锥齿轮的米赛斯等效应力分析结果图</w:t>
        </w:r>
        <w:r w:rsidR="00DC750B">
          <w:rPr>
            <w:noProof/>
            <w:webHidden/>
          </w:rPr>
          <w:tab/>
        </w:r>
        <w:r w:rsidR="00DC750B">
          <w:rPr>
            <w:noProof/>
            <w:webHidden/>
          </w:rPr>
          <w:fldChar w:fldCharType="begin"/>
        </w:r>
        <w:r w:rsidR="00DC750B">
          <w:rPr>
            <w:noProof/>
            <w:webHidden/>
          </w:rPr>
          <w:instrText xml:space="preserve"> PAGEREF _Toc135317162 \h </w:instrText>
        </w:r>
        <w:r w:rsidR="00DC750B">
          <w:rPr>
            <w:noProof/>
            <w:webHidden/>
          </w:rPr>
        </w:r>
        <w:r w:rsidR="00DC750B">
          <w:rPr>
            <w:noProof/>
            <w:webHidden/>
          </w:rPr>
          <w:fldChar w:fldCharType="separate"/>
        </w:r>
        <w:r w:rsidR="006D73F3">
          <w:rPr>
            <w:noProof/>
            <w:webHidden/>
          </w:rPr>
          <w:t>16</w:t>
        </w:r>
        <w:r w:rsidR="00DC750B">
          <w:rPr>
            <w:noProof/>
            <w:webHidden/>
          </w:rPr>
          <w:fldChar w:fldCharType="end"/>
        </w:r>
      </w:hyperlink>
    </w:p>
    <w:p w14:paraId="60010528" w14:textId="04335F4E" w:rsidR="00DC750B" w:rsidRDefault="00000000">
      <w:pPr>
        <w:pStyle w:val="affd"/>
        <w:tabs>
          <w:tab w:val="right" w:leader="dot" w:pos="8777"/>
        </w:tabs>
        <w:ind w:left="960" w:hanging="480"/>
        <w:rPr>
          <w:rFonts w:asciiTheme="minorHAnsi" w:eastAsiaTheme="minorEastAsia" w:hAnsiTheme="minorHAnsi" w:cstheme="minorBidi"/>
          <w:noProof/>
          <w:sz w:val="21"/>
          <w:szCs w:val="22"/>
          <w14:ligatures w14:val="standardContextual"/>
        </w:rPr>
      </w:pPr>
      <w:hyperlink r:id="rId36" w:anchor="_Toc135317163" w:history="1">
        <w:r w:rsidR="00DC750B" w:rsidRPr="003F6688">
          <w:rPr>
            <w:rStyle w:val="aff4"/>
            <w:rFonts w:ascii="黑体" w:hAnsi="黑体"/>
            <w:noProof/>
          </w:rPr>
          <w:t>图</w:t>
        </w:r>
        <w:r w:rsidR="00DC750B" w:rsidRPr="003F6688">
          <w:rPr>
            <w:rStyle w:val="aff4"/>
            <w:rFonts w:ascii="黑体" w:hAnsi="黑体"/>
            <w:noProof/>
          </w:rPr>
          <w:t>2-6</w:t>
        </w:r>
        <w:r w:rsidR="00DC750B" w:rsidRPr="003F6688">
          <w:rPr>
            <w:rStyle w:val="aff4"/>
            <w:rFonts w:ascii="黑体" w:hAnsi="黑体"/>
            <w:noProof/>
          </w:rPr>
          <w:t>直齿锥齿轮的位移分析结果图</w:t>
        </w:r>
        <w:r w:rsidR="00DC750B">
          <w:rPr>
            <w:noProof/>
            <w:webHidden/>
          </w:rPr>
          <w:tab/>
        </w:r>
        <w:r w:rsidR="00DC750B">
          <w:rPr>
            <w:noProof/>
            <w:webHidden/>
          </w:rPr>
          <w:fldChar w:fldCharType="begin"/>
        </w:r>
        <w:r w:rsidR="00DC750B">
          <w:rPr>
            <w:noProof/>
            <w:webHidden/>
          </w:rPr>
          <w:instrText xml:space="preserve"> PAGEREF _Toc135317163 \h </w:instrText>
        </w:r>
        <w:r w:rsidR="00DC750B">
          <w:rPr>
            <w:noProof/>
            <w:webHidden/>
          </w:rPr>
        </w:r>
        <w:r w:rsidR="00DC750B">
          <w:rPr>
            <w:noProof/>
            <w:webHidden/>
          </w:rPr>
          <w:fldChar w:fldCharType="separate"/>
        </w:r>
        <w:r w:rsidR="006D73F3">
          <w:rPr>
            <w:noProof/>
            <w:webHidden/>
          </w:rPr>
          <w:t>16</w:t>
        </w:r>
        <w:r w:rsidR="00DC750B">
          <w:rPr>
            <w:noProof/>
            <w:webHidden/>
          </w:rPr>
          <w:fldChar w:fldCharType="end"/>
        </w:r>
      </w:hyperlink>
    </w:p>
    <w:p w14:paraId="222FC851" w14:textId="2E2C7479" w:rsidR="00DC750B" w:rsidRDefault="00000000">
      <w:pPr>
        <w:pStyle w:val="affd"/>
        <w:tabs>
          <w:tab w:val="right" w:leader="dot" w:pos="8777"/>
        </w:tabs>
        <w:ind w:left="960" w:hanging="480"/>
        <w:rPr>
          <w:rFonts w:asciiTheme="minorHAnsi" w:eastAsiaTheme="minorEastAsia" w:hAnsiTheme="minorHAnsi" w:cstheme="minorBidi"/>
          <w:noProof/>
          <w:sz w:val="21"/>
          <w:szCs w:val="22"/>
          <w14:ligatures w14:val="standardContextual"/>
        </w:rPr>
      </w:pPr>
      <w:hyperlink r:id="rId37" w:anchor="_Toc135317164" w:history="1">
        <w:r w:rsidR="00DC750B" w:rsidRPr="003F6688">
          <w:rPr>
            <w:rStyle w:val="aff4"/>
            <w:rFonts w:ascii="黑体" w:hAnsi="黑体"/>
            <w:noProof/>
          </w:rPr>
          <w:t>图</w:t>
        </w:r>
        <w:r w:rsidR="00DC750B" w:rsidRPr="003F6688">
          <w:rPr>
            <w:rStyle w:val="aff4"/>
            <w:rFonts w:ascii="黑体" w:hAnsi="黑体"/>
            <w:noProof/>
          </w:rPr>
          <w:t>2-7</w:t>
        </w:r>
        <w:r w:rsidR="00DC750B" w:rsidRPr="003F6688">
          <w:rPr>
            <w:rStyle w:val="aff4"/>
            <w:rFonts w:ascii="黑体" w:hAnsi="黑体"/>
            <w:noProof/>
          </w:rPr>
          <w:t>零件</w:t>
        </w:r>
        <w:r w:rsidR="00DC750B" w:rsidRPr="003F6688">
          <w:rPr>
            <w:rStyle w:val="aff4"/>
            <w:rFonts w:ascii="黑体" w:hAnsi="黑体"/>
            <w:noProof/>
          </w:rPr>
          <w:t>35</w:t>
        </w:r>
        <w:r w:rsidR="00DC750B" w:rsidRPr="003F6688">
          <w:rPr>
            <w:rStyle w:val="aff4"/>
            <w:rFonts w:ascii="黑体" w:hAnsi="黑体"/>
            <w:noProof/>
          </w:rPr>
          <w:t>安全系数分析结果图</w:t>
        </w:r>
        <w:r w:rsidR="00DC750B">
          <w:rPr>
            <w:noProof/>
            <w:webHidden/>
          </w:rPr>
          <w:tab/>
        </w:r>
        <w:r w:rsidR="00DC750B">
          <w:rPr>
            <w:noProof/>
            <w:webHidden/>
          </w:rPr>
          <w:fldChar w:fldCharType="begin"/>
        </w:r>
        <w:r w:rsidR="00DC750B">
          <w:rPr>
            <w:noProof/>
            <w:webHidden/>
          </w:rPr>
          <w:instrText xml:space="preserve"> PAGEREF _Toc135317164 \h </w:instrText>
        </w:r>
        <w:r w:rsidR="00DC750B">
          <w:rPr>
            <w:noProof/>
            <w:webHidden/>
          </w:rPr>
        </w:r>
        <w:r w:rsidR="00DC750B">
          <w:rPr>
            <w:noProof/>
            <w:webHidden/>
          </w:rPr>
          <w:fldChar w:fldCharType="separate"/>
        </w:r>
        <w:r w:rsidR="006D73F3">
          <w:rPr>
            <w:noProof/>
            <w:webHidden/>
          </w:rPr>
          <w:t>17</w:t>
        </w:r>
        <w:r w:rsidR="00DC750B">
          <w:rPr>
            <w:noProof/>
            <w:webHidden/>
          </w:rPr>
          <w:fldChar w:fldCharType="end"/>
        </w:r>
      </w:hyperlink>
    </w:p>
    <w:p w14:paraId="1E249DC6" w14:textId="2DB2615A" w:rsidR="00DC750B" w:rsidRDefault="00000000">
      <w:pPr>
        <w:pStyle w:val="affd"/>
        <w:tabs>
          <w:tab w:val="right" w:leader="dot" w:pos="8777"/>
        </w:tabs>
        <w:ind w:left="960" w:hanging="480"/>
        <w:rPr>
          <w:rFonts w:asciiTheme="minorHAnsi" w:eastAsiaTheme="minorEastAsia" w:hAnsiTheme="minorHAnsi" w:cstheme="minorBidi"/>
          <w:noProof/>
          <w:sz w:val="21"/>
          <w:szCs w:val="22"/>
          <w14:ligatures w14:val="standardContextual"/>
        </w:rPr>
      </w:pPr>
      <w:hyperlink r:id="rId38" w:anchor="_Toc135317165" w:history="1">
        <w:r w:rsidR="00DC750B" w:rsidRPr="003F6688">
          <w:rPr>
            <w:rStyle w:val="aff4"/>
            <w:rFonts w:ascii="黑体" w:hAnsi="黑体"/>
            <w:noProof/>
          </w:rPr>
          <w:t>图</w:t>
        </w:r>
        <w:r w:rsidR="00DC750B" w:rsidRPr="003F6688">
          <w:rPr>
            <w:rStyle w:val="aff4"/>
            <w:rFonts w:ascii="黑体" w:hAnsi="黑体"/>
            <w:noProof/>
          </w:rPr>
          <w:t>2-8</w:t>
        </w:r>
        <w:r w:rsidR="00DC750B" w:rsidRPr="003F6688">
          <w:rPr>
            <w:rStyle w:val="aff4"/>
            <w:rFonts w:ascii="黑体" w:hAnsi="黑体"/>
            <w:noProof/>
          </w:rPr>
          <w:t>零件</w:t>
        </w:r>
        <w:r w:rsidR="00DC750B" w:rsidRPr="003F6688">
          <w:rPr>
            <w:rStyle w:val="aff4"/>
            <w:rFonts w:ascii="黑体" w:hAnsi="黑体"/>
            <w:noProof/>
          </w:rPr>
          <w:t>35</w:t>
        </w:r>
        <w:r w:rsidR="00DC750B" w:rsidRPr="003F6688">
          <w:rPr>
            <w:rStyle w:val="aff4"/>
            <w:rFonts w:ascii="黑体" w:hAnsi="黑体"/>
            <w:noProof/>
          </w:rPr>
          <w:t>的米赛斯等效应力分析结果图</w:t>
        </w:r>
        <w:r w:rsidR="00DC750B">
          <w:rPr>
            <w:noProof/>
            <w:webHidden/>
          </w:rPr>
          <w:tab/>
        </w:r>
        <w:r w:rsidR="00DC750B">
          <w:rPr>
            <w:noProof/>
            <w:webHidden/>
          </w:rPr>
          <w:fldChar w:fldCharType="begin"/>
        </w:r>
        <w:r w:rsidR="00DC750B">
          <w:rPr>
            <w:noProof/>
            <w:webHidden/>
          </w:rPr>
          <w:instrText xml:space="preserve"> PAGEREF _Toc135317165 \h </w:instrText>
        </w:r>
        <w:r w:rsidR="00DC750B">
          <w:rPr>
            <w:noProof/>
            <w:webHidden/>
          </w:rPr>
        </w:r>
        <w:r w:rsidR="00DC750B">
          <w:rPr>
            <w:noProof/>
            <w:webHidden/>
          </w:rPr>
          <w:fldChar w:fldCharType="separate"/>
        </w:r>
        <w:r w:rsidR="006D73F3">
          <w:rPr>
            <w:noProof/>
            <w:webHidden/>
          </w:rPr>
          <w:t>17</w:t>
        </w:r>
        <w:r w:rsidR="00DC750B">
          <w:rPr>
            <w:noProof/>
            <w:webHidden/>
          </w:rPr>
          <w:fldChar w:fldCharType="end"/>
        </w:r>
      </w:hyperlink>
    </w:p>
    <w:p w14:paraId="7DC5804E" w14:textId="4B1F631A" w:rsidR="00DC750B" w:rsidRDefault="00000000">
      <w:pPr>
        <w:pStyle w:val="affd"/>
        <w:tabs>
          <w:tab w:val="right" w:leader="dot" w:pos="8777"/>
        </w:tabs>
        <w:ind w:left="960" w:hanging="480"/>
        <w:rPr>
          <w:rFonts w:asciiTheme="minorHAnsi" w:eastAsiaTheme="minorEastAsia" w:hAnsiTheme="minorHAnsi" w:cstheme="minorBidi"/>
          <w:noProof/>
          <w:sz w:val="21"/>
          <w:szCs w:val="22"/>
          <w14:ligatures w14:val="standardContextual"/>
        </w:rPr>
      </w:pPr>
      <w:hyperlink r:id="rId39" w:anchor="_Toc135317166" w:history="1">
        <w:r w:rsidR="00DC750B" w:rsidRPr="003F6688">
          <w:rPr>
            <w:rStyle w:val="aff4"/>
            <w:rFonts w:ascii="黑体" w:hAnsi="黑体"/>
            <w:noProof/>
          </w:rPr>
          <w:t>图</w:t>
        </w:r>
        <w:r w:rsidR="00DC750B" w:rsidRPr="003F6688">
          <w:rPr>
            <w:rStyle w:val="aff4"/>
            <w:rFonts w:ascii="黑体" w:hAnsi="黑体"/>
            <w:noProof/>
          </w:rPr>
          <w:t>2-9</w:t>
        </w:r>
        <w:r w:rsidR="00DC750B" w:rsidRPr="003F6688">
          <w:rPr>
            <w:rStyle w:val="aff4"/>
            <w:rFonts w:ascii="黑体" w:hAnsi="黑体"/>
            <w:noProof/>
          </w:rPr>
          <w:t>零件</w:t>
        </w:r>
        <w:r w:rsidR="00DC750B" w:rsidRPr="003F6688">
          <w:rPr>
            <w:rStyle w:val="aff4"/>
            <w:rFonts w:ascii="黑体" w:hAnsi="黑体"/>
            <w:noProof/>
          </w:rPr>
          <w:t>35</w:t>
        </w:r>
        <w:r w:rsidR="00DC750B" w:rsidRPr="003F6688">
          <w:rPr>
            <w:rStyle w:val="aff4"/>
            <w:rFonts w:ascii="黑体" w:hAnsi="黑体"/>
            <w:noProof/>
          </w:rPr>
          <w:t>的位移分析结果图</w:t>
        </w:r>
        <w:r w:rsidR="00DC750B">
          <w:rPr>
            <w:noProof/>
            <w:webHidden/>
          </w:rPr>
          <w:tab/>
        </w:r>
        <w:r w:rsidR="00DC750B">
          <w:rPr>
            <w:noProof/>
            <w:webHidden/>
          </w:rPr>
          <w:fldChar w:fldCharType="begin"/>
        </w:r>
        <w:r w:rsidR="00DC750B">
          <w:rPr>
            <w:noProof/>
            <w:webHidden/>
          </w:rPr>
          <w:instrText xml:space="preserve"> PAGEREF _Toc135317166 \h </w:instrText>
        </w:r>
        <w:r w:rsidR="00DC750B">
          <w:rPr>
            <w:noProof/>
            <w:webHidden/>
          </w:rPr>
        </w:r>
        <w:r w:rsidR="00DC750B">
          <w:rPr>
            <w:noProof/>
            <w:webHidden/>
          </w:rPr>
          <w:fldChar w:fldCharType="separate"/>
        </w:r>
        <w:r w:rsidR="006D73F3">
          <w:rPr>
            <w:noProof/>
            <w:webHidden/>
          </w:rPr>
          <w:t>18</w:t>
        </w:r>
        <w:r w:rsidR="00DC750B">
          <w:rPr>
            <w:noProof/>
            <w:webHidden/>
          </w:rPr>
          <w:fldChar w:fldCharType="end"/>
        </w:r>
      </w:hyperlink>
    </w:p>
    <w:p w14:paraId="36233378" w14:textId="1CD82633" w:rsidR="009B1365" w:rsidRDefault="00FF2608">
      <w:pPr>
        <w:ind w:firstLineChars="0" w:firstLine="0"/>
      </w:pPr>
      <w:r>
        <w:fldChar w:fldCharType="end"/>
      </w:r>
    </w:p>
    <w:p w14:paraId="1C9FA00D" w14:textId="6FFB2EEF" w:rsidR="00FF2608" w:rsidRPr="00DC750B" w:rsidRDefault="00FF2608">
      <w:pPr>
        <w:pStyle w:val="affd"/>
        <w:tabs>
          <w:tab w:val="right" w:leader="dot" w:pos="8777"/>
        </w:tabs>
        <w:ind w:left="960" w:hanging="480"/>
        <w:rPr>
          <w:rStyle w:val="aff4"/>
          <w:rFonts w:ascii="黑体" w:hAnsi="黑体"/>
          <w:noProof/>
        </w:rPr>
      </w:pPr>
      <w:r>
        <w:fldChar w:fldCharType="begin"/>
      </w:r>
      <w:r>
        <w:instrText xml:space="preserve"> TOC \h \z \c "</w:instrText>
      </w:r>
      <w:r>
        <w:instrText>图</w:instrText>
      </w:r>
      <w:r>
        <w:instrText xml:space="preserve">3-" </w:instrText>
      </w:r>
      <w:r>
        <w:fldChar w:fldCharType="separate"/>
      </w:r>
      <w:hyperlink r:id="rId40" w:anchor="_Toc135250010" w:history="1">
        <w:r w:rsidRPr="00DC750B">
          <w:rPr>
            <w:rStyle w:val="aff4"/>
            <w:rFonts w:ascii="黑体" w:hAnsi="黑体"/>
            <w:noProof/>
          </w:rPr>
          <w:t>图</w:t>
        </w:r>
        <w:r w:rsidRPr="00DC750B">
          <w:rPr>
            <w:rStyle w:val="aff4"/>
            <w:rFonts w:ascii="黑体" w:hAnsi="黑体"/>
            <w:noProof/>
          </w:rPr>
          <w:t>3-1 Mosaic</w:t>
        </w:r>
        <w:r w:rsidRPr="00DC750B">
          <w:rPr>
            <w:rStyle w:val="aff4"/>
            <w:rFonts w:ascii="黑体" w:hAnsi="黑体"/>
            <w:noProof/>
          </w:rPr>
          <w:t>数据增强的训练图像</w:t>
        </w:r>
        <w:r w:rsidRPr="00DC750B">
          <w:rPr>
            <w:rStyle w:val="aff4"/>
            <w:rFonts w:ascii="黑体" w:hAnsi="黑体"/>
            <w:noProof/>
            <w:webHidden/>
          </w:rPr>
          <w:tab/>
        </w:r>
        <w:r w:rsidRPr="00DC750B">
          <w:rPr>
            <w:rStyle w:val="aff4"/>
            <w:rFonts w:ascii="黑体" w:hAnsi="黑体"/>
            <w:noProof/>
            <w:webHidden/>
          </w:rPr>
          <w:fldChar w:fldCharType="begin"/>
        </w:r>
        <w:r w:rsidRPr="00DC750B">
          <w:rPr>
            <w:rStyle w:val="aff4"/>
            <w:rFonts w:ascii="黑体" w:hAnsi="黑体"/>
            <w:noProof/>
            <w:webHidden/>
          </w:rPr>
          <w:instrText xml:space="preserve"> PAGEREF _Toc135250010 \h </w:instrText>
        </w:r>
        <w:r w:rsidRPr="00DC750B">
          <w:rPr>
            <w:rStyle w:val="aff4"/>
            <w:rFonts w:ascii="黑体" w:hAnsi="黑体"/>
            <w:noProof/>
            <w:webHidden/>
          </w:rPr>
        </w:r>
        <w:r w:rsidRPr="00DC750B">
          <w:rPr>
            <w:rStyle w:val="aff4"/>
            <w:rFonts w:ascii="黑体" w:hAnsi="黑体"/>
            <w:noProof/>
            <w:webHidden/>
          </w:rPr>
          <w:fldChar w:fldCharType="separate"/>
        </w:r>
        <w:r w:rsidR="006D73F3">
          <w:rPr>
            <w:rStyle w:val="aff4"/>
            <w:rFonts w:ascii="黑体" w:hAnsi="黑体"/>
            <w:noProof/>
            <w:webHidden/>
          </w:rPr>
          <w:t>19</w:t>
        </w:r>
        <w:r w:rsidRPr="00DC750B">
          <w:rPr>
            <w:rStyle w:val="aff4"/>
            <w:rFonts w:ascii="黑体" w:hAnsi="黑体"/>
            <w:noProof/>
            <w:webHidden/>
          </w:rPr>
          <w:fldChar w:fldCharType="end"/>
        </w:r>
      </w:hyperlink>
    </w:p>
    <w:p w14:paraId="32CBD7E2" w14:textId="65961BFC" w:rsidR="00FF2608" w:rsidRPr="00DC750B" w:rsidRDefault="00000000">
      <w:pPr>
        <w:pStyle w:val="affd"/>
        <w:tabs>
          <w:tab w:val="right" w:leader="dot" w:pos="8777"/>
        </w:tabs>
        <w:ind w:left="960" w:hanging="480"/>
        <w:rPr>
          <w:rStyle w:val="aff4"/>
          <w:rFonts w:ascii="黑体" w:hAnsi="黑体"/>
          <w:noProof/>
        </w:rPr>
      </w:pPr>
      <w:hyperlink r:id="rId41" w:anchor="_Toc135250011" w:history="1">
        <w:r w:rsidR="00FF2608" w:rsidRPr="00DC750B">
          <w:rPr>
            <w:rStyle w:val="aff4"/>
            <w:rFonts w:ascii="黑体" w:hAnsi="黑体"/>
            <w:noProof/>
          </w:rPr>
          <w:t>图</w:t>
        </w:r>
        <w:r w:rsidR="00FF2608" w:rsidRPr="00DC750B">
          <w:rPr>
            <w:rStyle w:val="aff4"/>
            <w:rFonts w:ascii="黑体" w:hAnsi="黑体"/>
            <w:noProof/>
          </w:rPr>
          <w:t>3-2 Kvasir-Seg</w:t>
        </w:r>
        <w:r w:rsidR="00FF2608" w:rsidRPr="00DC750B">
          <w:rPr>
            <w:rStyle w:val="aff4"/>
            <w:rFonts w:ascii="黑体" w:hAnsi="黑体"/>
            <w:noProof/>
          </w:rPr>
          <w:t>内息肉图像和</w:t>
        </w:r>
        <w:r w:rsidR="00FF2608" w:rsidRPr="00DC750B">
          <w:rPr>
            <w:rStyle w:val="aff4"/>
            <w:rFonts w:ascii="黑体" w:hAnsi="黑体"/>
            <w:noProof/>
          </w:rPr>
          <w:t>mask</w:t>
        </w:r>
        <w:r w:rsidR="00FF2608" w:rsidRPr="00DC750B">
          <w:rPr>
            <w:rStyle w:val="aff4"/>
            <w:rFonts w:ascii="黑体" w:hAnsi="黑体"/>
            <w:noProof/>
          </w:rPr>
          <w:t>图像示例</w:t>
        </w:r>
        <w:r w:rsidR="00FF2608" w:rsidRPr="00DC750B">
          <w:rPr>
            <w:rStyle w:val="aff4"/>
            <w:rFonts w:ascii="黑体" w:hAnsi="黑体"/>
            <w:noProof/>
            <w:vertAlign w:val="superscript"/>
          </w:rPr>
          <w:t>[47]</w:t>
        </w:r>
        <w:r w:rsidR="00FF2608" w:rsidRPr="00DC750B">
          <w:rPr>
            <w:rStyle w:val="aff4"/>
            <w:rFonts w:ascii="黑体" w:hAnsi="黑体"/>
            <w:noProof/>
            <w:webHidden/>
          </w:rPr>
          <w:tab/>
        </w:r>
        <w:r w:rsidR="00FF2608" w:rsidRPr="00DC750B">
          <w:rPr>
            <w:rStyle w:val="aff4"/>
            <w:rFonts w:ascii="黑体" w:hAnsi="黑体"/>
            <w:noProof/>
            <w:webHidden/>
          </w:rPr>
          <w:fldChar w:fldCharType="begin"/>
        </w:r>
        <w:r w:rsidR="00FF2608" w:rsidRPr="00DC750B">
          <w:rPr>
            <w:rStyle w:val="aff4"/>
            <w:rFonts w:ascii="黑体" w:hAnsi="黑体"/>
            <w:noProof/>
            <w:webHidden/>
          </w:rPr>
          <w:instrText xml:space="preserve"> PAGEREF _Toc135250011 \h </w:instrText>
        </w:r>
        <w:r w:rsidR="00FF2608" w:rsidRPr="00DC750B">
          <w:rPr>
            <w:rStyle w:val="aff4"/>
            <w:rFonts w:ascii="黑体" w:hAnsi="黑体"/>
            <w:noProof/>
            <w:webHidden/>
          </w:rPr>
        </w:r>
        <w:r w:rsidR="00FF2608" w:rsidRPr="00DC750B">
          <w:rPr>
            <w:rStyle w:val="aff4"/>
            <w:rFonts w:ascii="黑体" w:hAnsi="黑体"/>
            <w:noProof/>
            <w:webHidden/>
          </w:rPr>
          <w:fldChar w:fldCharType="separate"/>
        </w:r>
        <w:r w:rsidR="006D73F3">
          <w:rPr>
            <w:rStyle w:val="aff4"/>
            <w:rFonts w:ascii="黑体" w:hAnsi="黑体"/>
            <w:noProof/>
            <w:webHidden/>
          </w:rPr>
          <w:t>21</w:t>
        </w:r>
        <w:r w:rsidR="00FF2608" w:rsidRPr="00DC750B">
          <w:rPr>
            <w:rStyle w:val="aff4"/>
            <w:rFonts w:ascii="黑体" w:hAnsi="黑体"/>
            <w:noProof/>
            <w:webHidden/>
          </w:rPr>
          <w:fldChar w:fldCharType="end"/>
        </w:r>
      </w:hyperlink>
    </w:p>
    <w:p w14:paraId="5125C5AD" w14:textId="3B31F125" w:rsidR="00FF2608" w:rsidRPr="00DC750B" w:rsidRDefault="00000000">
      <w:pPr>
        <w:pStyle w:val="affd"/>
        <w:tabs>
          <w:tab w:val="right" w:leader="dot" w:pos="8777"/>
        </w:tabs>
        <w:ind w:left="960" w:hanging="480"/>
        <w:rPr>
          <w:rStyle w:val="aff4"/>
          <w:rFonts w:ascii="黑体" w:hAnsi="黑体"/>
          <w:noProof/>
        </w:rPr>
      </w:pPr>
      <w:hyperlink r:id="rId42" w:anchor="_Toc135250012" w:history="1">
        <w:r w:rsidR="00FF2608" w:rsidRPr="00DC750B">
          <w:rPr>
            <w:rStyle w:val="aff4"/>
            <w:rFonts w:ascii="黑体" w:hAnsi="黑体"/>
            <w:noProof/>
          </w:rPr>
          <w:t>图</w:t>
        </w:r>
        <w:r w:rsidR="00FF2608" w:rsidRPr="00DC750B">
          <w:rPr>
            <w:rStyle w:val="aff4"/>
            <w:rFonts w:ascii="黑体" w:hAnsi="黑体"/>
            <w:noProof/>
          </w:rPr>
          <w:t>3-3 Labelme</w:t>
        </w:r>
        <w:r w:rsidR="00FF2608" w:rsidRPr="00DC750B">
          <w:rPr>
            <w:rStyle w:val="aff4"/>
            <w:rFonts w:ascii="黑体" w:hAnsi="黑体"/>
            <w:noProof/>
          </w:rPr>
          <w:t>对</w:t>
        </w:r>
        <w:r w:rsidR="00FF2608" w:rsidRPr="00DC750B">
          <w:rPr>
            <w:rStyle w:val="aff4"/>
            <w:rFonts w:ascii="黑体" w:hAnsi="黑体"/>
            <w:noProof/>
          </w:rPr>
          <w:t>Kvasir-SEG</w:t>
        </w:r>
        <w:r w:rsidR="00FF2608" w:rsidRPr="00DC750B">
          <w:rPr>
            <w:rStyle w:val="aff4"/>
            <w:rFonts w:ascii="黑体" w:hAnsi="黑体"/>
            <w:noProof/>
          </w:rPr>
          <w:t>数据集手动分割息肉像素</w:t>
        </w:r>
        <w:r w:rsidR="00FF2608" w:rsidRPr="00DC750B">
          <w:rPr>
            <w:rStyle w:val="aff4"/>
            <w:rFonts w:ascii="黑体" w:hAnsi="黑体"/>
            <w:noProof/>
            <w:webHidden/>
          </w:rPr>
          <w:tab/>
        </w:r>
        <w:r w:rsidR="00FF2608" w:rsidRPr="00DC750B">
          <w:rPr>
            <w:rStyle w:val="aff4"/>
            <w:rFonts w:ascii="黑体" w:hAnsi="黑体"/>
            <w:noProof/>
            <w:webHidden/>
          </w:rPr>
          <w:fldChar w:fldCharType="begin"/>
        </w:r>
        <w:r w:rsidR="00FF2608" w:rsidRPr="00DC750B">
          <w:rPr>
            <w:rStyle w:val="aff4"/>
            <w:rFonts w:ascii="黑体" w:hAnsi="黑体"/>
            <w:noProof/>
            <w:webHidden/>
          </w:rPr>
          <w:instrText xml:space="preserve"> PAGEREF _Toc135250012 \h </w:instrText>
        </w:r>
        <w:r w:rsidR="00FF2608" w:rsidRPr="00DC750B">
          <w:rPr>
            <w:rStyle w:val="aff4"/>
            <w:rFonts w:ascii="黑体" w:hAnsi="黑体"/>
            <w:noProof/>
            <w:webHidden/>
          </w:rPr>
        </w:r>
        <w:r w:rsidR="00FF2608" w:rsidRPr="00DC750B">
          <w:rPr>
            <w:rStyle w:val="aff4"/>
            <w:rFonts w:ascii="黑体" w:hAnsi="黑体"/>
            <w:noProof/>
            <w:webHidden/>
          </w:rPr>
          <w:fldChar w:fldCharType="separate"/>
        </w:r>
        <w:r w:rsidR="006D73F3">
          <w:rPr>
            <w:rStyle w:val="aff4"/>
            <w:rFonts w:ascii="黑体" w:hAnsi="黑体"/>
            <w:noProof/>
            <w:webHidden/>
          </w:rPr>
          <w:t>22</w:t>
        </w:r>
        <w:r w:rsidR="00FF2608" w:rsidRPr="00DC750B">
          <w:rPr>
            <w:rStyle w:val="aff4"/>
            <w:rFonts w:ascii="黑体" w:hAnsi="黑体"/>
            <w:noProof/>
            <w:webHidden/>
          </w:rPr>
          <w:fldChar w:fldCharType="end"/>
        </w:r>
      </w:hyperlink>
    </w:p>
    <w:p w14:paraId="311D701D" w14:textId="51C27E87" w:rsidR="00FF2608" w:rsidRPr="00DC750B" w:rsidRDefault="00000000">
      <w:pPr>
        <w:pStyle w:val="affd"/>
        <w:tabs>
          <w:tab w:val="right" w:leader="dot" w:pos="8777"/>
        </w:tabs>
        <w:ind w:left="960" w:hanging="480"/>
        <w:rPr>
          <w:rStyle w:val="aff4"/>
          <w:rFonts w:ascii="黑体" w:hAnsi="黑体"/>
          <w:noProof/>
        </w:rPr>
      </w:pPr>
      <w:hyperlink r:id="rId43" w:anchor="_Toc135250013" w:history="1">
        <w:r w:rsidR="00FF2608" w:rsidRPr="00DC750B">
          <w:rPr>
            <w:rStyle w:val="aff4"/>
            <w:rFonts w:ascii="黑体" w:hAnsi="黑体"/>
            <w:noProof/>
          </w:rPr>
          <w:t>图</w:t>
        </w:r>
        <w:r w:rsidR="00FF2608" w:rsidRPr="00DC750B">
          <w:rPr>
            <w:rStyle w:val="aff4"/>
            <w:rFonts w:ascii="黑体" w:hAnsi="黑体"/>
            <w:noProof/>
          </w:rPr>
          <w:t>3-4</w:t>
        </w:r>
        <w:r w:rsidR="00FF2608" w:rsidRPr="00DC750B">
          <w:rPr>
            <w:rStyle w:val="aff4"/>
            <w:rFonts w:ascii="黑体" w:hAnsi="黑体"/>
            <w:noProof/>
          </w:rPr>
          <w:t>精确率与置信度的关系曲线</w:t>
        </w:r>
        <w:r w:rsidR="00FF2608" w:rsidRPr="00DC750B">
          <w:rPr>
            <w:rStyle w:val="aff4"/>
            <w:rFonts w:ascii="黑体" w:hAnsi="黑体"/>
            <w:noProof/>
            <w:webHidden/>
          </w:rPr>
          <w:tab/>
        </w:r>
        <w:r w:rsidR="00FF2608" w:rsidRPr="00DC750B">
          <w:rPr>
            <w:rStyle w:val="aff4"/>
            <w:rFonts w:ascii="黑体" w:hAnsi="黑体"/>
            <w:noProof/>
            <w:webHidden/>
          </w:rPr>
          <w:fldChar w:fldCharType="begin"/>
        </w:r>
        <w:r w:rsidR="00FF2608" w:rsidRPr="00DC750B">
          <w:rPr>
            <w:rStyle w:val="aff4"/>
            <w:rFonts w:ascii="黑体" w:hAnsi="黑体"/>
            <w:noProof/>
            <w:webHidden/>
          </w:rPr>
          <w:instrText xml:space="preserve"> PAGEREF _Toc135250013 \h </w:instrText>
        </w:r>
        <w:r w:rsidR="00FF2608" w:rsidRPr="00DC750B">
          <w:rPr>
            <w:rStyle w:val="aff4"/>
            <w:rFonts w:ascii="黑体" w:hAnsi="黑体"/>
            <w:noProof/>
            <w:webHidden/>
          </w:rPr>
        </w:r>
        <w:r w:rsidR="00FF2608" w:rsidRPr="00DC750B">
          <w:rPr>
            <w:rStyle w:val="aff4"/>
            <w:rFonts w:ascii="黑体" w:hAnsi="黑体"/>
            <w:noProof/>
            <w:webHidden/>
          </w:rPr>
          <w:fldChar w:fldCharType="separate"/>
        </w:r>
        <w:r w:rsidR="006D73F3">
          <w:rPr>
            <w:rStyle w:val="aff4"/>
            <w:rFonts w:ascii="黑体" w:hAnsi="黑体"/>
            <w:noProof/>
            <w:webHidden/>
          </w:rPr>
          <w:t>23</w:t>
        </w:r>
        <w:r w:rsidR="00FF2608" w:rsidRPr="00DC750B">
          <w:rPr>
            <w:rStyle w:val="aff4"/>
            <w:rFonts w:ascii="黑体" w:hAnsi="黑体"/>
            <w:noProof/>
            <w:webHidden/>
          </w:rPr>
          <w:fldChar w:fldCharType="end"/>
        </w:r>
      </w:hyperlink>
    </w:p>
    <w:p w14:paraId="5162E273" w14:textId="2CCE6048" w:rsidR="00FF2608" w:rsidRPr="00DC750B" w:rsidRDefault="00000000">
      <w:pPr>
        <w:pStyle w:val="affd"/>
        <w:tabs>
          <w:tab w:val="right" w:leader="dot" w:pos="8777"/>
        </w:tabs>
        <w:ind w:left="960" w:hanging="480"/>
        <w:rPr>
          <w:rStyle w:val="aff4"/>
          <w:rFonts w:ascii="黑体" w:hAnsi="黑体"/>
          <w:noProof/>
        </w:rPr>
      </w:pPr>
      <w:hyperlink r:id="rId44" w:anchor="_Toc135250014" w:history="1">
        <w:r w:rsidR="00FF2608" w:rsidRPr="00DC750B">
          <w:rPr>
            <w:rStyle w:val="aff4"/>
            <w:rFonts w:ascii="黑体" w:hAnsi="黑体"/>
            <w:noProof/>
          </w:rPr>
          <w:t>图</w:t>
        </w:r>
        <w:r w:rsidR="00FF2608" w:rsidRPr="00DC750B">
          <w:rPr>
            <w:rStyle w:val="aff4"/>
            <w:rFonts w:ascii="黑体" w:hAnsi="黑体"/>
            <w:noProof/>
          </w:rPr>
          <w:t>3-5</w:t>
        </w:r>
        <w:r w:rsidR="00FF2608" w:rsidRPr="00DC750B">
          <w:rPr>
            <w:rStyle w:val="aff4"/>
            <w:rFonts w:ascii="黑体" w:hAnsi="黑体"/>
            <w:noProof/>
          </w:rPr>
          <w:t>召回率与置信度的关系曲线</w:t>
        </w:r>
        <w:r w:rsidR="00FF2608" w:rsidRPr="00DC750B">
          <w:rPr>
            <w:rStyle w:val="aff4"/>
            <w:rFonts w:ascii="黑体" w:hAnsi="黑体"/>
            <w:noProof/>
            <w:webHidden/>
          </w:rPr>
          <w:tab/>
        </w:r>
        <w:r w:rsidR="00FF2608" w:rsidRPr="00DC750B">
          <w:rPr>
            <w:rStyle w:val="aff4"/>
            <w:rFonts w:ascii="黑体" w:hAnsi="黑体"/>
            <w:noProof/>
            <w:webHidden/>
          </w:rPr>
          <w:fldChar w:fldCharType="begin"/>
        </w:r>
        <w:r w:rsidR="00FF2608" w:rsidRPr="00DC750B">
          <w:rPr>
            <w:rStyle w:val="aff4"/>
            <w:rFonts w:ascii="黑体" w:hAnsi="黑体"/>
            <w:noProof/>
            <w:webHidden/>
          </w:rPr>
          <w:instrText xml:space="preserve"> PAGEREF _Toc135250014 \h </w:instrText>
        </w:r>
        <w:r w:rsidR="00FF2608" w:rsidRPr="00DC750B">
          <w:rPr>
            <w:rStyle w:val="aff4"/>
            <w:rFonts w:ascii="黑体" w:hAnsi="黑体"/>
            <w:noProof/>
            <w:webHidden/>
          </w:rPr>
        </w:r>
        <w:r w:rsidR="00FF2608" w:rsidRPr="00DC750B">
          <w:rPr>
            <w:rStyle w:val="aff4"/>
            <w:rFonts w:ascii="黑体" w:hAnsi="黑体"/>
            <w:noProof/>
            <w:webHidden/>
          </w:rPr>
          <w:fldChar w:fldCharType="separate"/>
        </w:r>
        <w:r w:rsidR="006D73F3">
          <w:rPr>
            <w:rStyle w:val="aff4"/>
            <w:rFonts w:ascii="黑体" w:hAnsi="黑体"/>
            <w:noProof/>
            <w:webHidden/>
          </w:rPr>
          <w:t>23</w:t>
        </w:r>
        <w:r w:rsidR="00FF2608" w:rsidRPr="00DC750B">
          <w:rPr>
            <w:rStyle w:val="aff4"/>
            <w:rFonts w:ascii="黑体" w:hAnsi="黑体"/>
            <w:noProof/>
            <w:webHidden/>
          </w:rPr>
          <w:fldChar w:fldCharType="end"/>
        </w:r>
      </w:hyperlink>
    </w:p>
    <w:p w14:paraId="59962E6B" w14:textId="1B193689" w:rsidR="00FF2608" w:rsidRPr="00DC750B" w:rsidRDefault="00000000">
      <w:pPr>
        <w:pStyle w:val="affd"/>
        <w:tabs>
          <w:tab w:val="right" w:leader="dot" w:pos="8777"/>
        </w:tabs>
        <w:ind w:left="960" w:hanging="480"/>
        <w:rPr>
          <w:rStyle w:val="aff4"/>
          <w:rFonts w:ascii="黑体" w:hAnsi="黑体"/>
          <w:noProof/>
        </w:rPr>
      </w:pPr>
      <w:hyperlink r:id="rId45" w:anchor="_Toc135250015" w:history="1">
        <w:r w:rsidR="00FF2608" w:rsidRPr="00DC750B">
          <w:rPr>
            <w:rStyle w:val="aff4"/>
            <w:rFonts w:ascii="黑体" w:hAnsi="黑体"/>
            <w:noProof/>
          </w:rPr>
          <w:t>图</w:t>
        </w:r>
        <w:r w:rsidR="00FF2608" w:rsidRPr="00DC750B">
          <w:rPr>
            <w:rStyle w:val="aff4"/>
            <w:rFonts w:ascii="黑体" w:hAnsi="黑体"/>
            <w:noProof/>
          </w:rPr>
          <w:t>3-6</w:t>
        </w:r>
        <w:r w:rsidR="00FF2608" w:rsidRPr="00DC750B">
          <w:rPr>
            <w:rStyle w:val="aff4"/>
            <w:rFonts w:ascii="黑体" w:hAnsi="黑体"/>
            <w:noProof/>
          </w:rPr>
          <w:t>精确率与召回率的关系曲线</w:t>
        </w:r>
        <w:r w:rsidR="00FF2608" w:rsidRPr="00DC750B">
          <w:rPr>
            <w:rStyle w:val="aff4"/>
            <w:rFonts w:ascii="黑体" w:hAnsi="黑体"/>
            <w:noProof/>
            <w:webHidden/>
          </w:rPr>
          <w:tab/>
        </w:r>
        <w:r w:rsidR="00FF2608" w:rsidRPr="00DC750B">
          <w:rPr>
            <w:rStyle w:val="aff4"/>
            <w:rFonts w:ascii="黑体" w:hAnsi="黑体"/>
            <w:noProof/>
            <w:webHidden/>
          </w:rPr>
          <w:fldChar w:fldCharType="begin"/>
        </w:r>
        <w:r w:rsidR="00FF2608" w:rsidRPr="00DC750B">
          <w:rPr>
            <w:rStyle w:val="aff4"/>
            <w:rFonts w:ascii="黑体" w:hAnsi="黑体"/>
            <w:noProof/>
            <w:webHidden/>
          </w:rPr>
          <w:instrText xml:space="preserve"> PAGEREF _Toc135250015 \h </w:instrText>
        </w:r>
        <w:r w:rsidR="00FF2608" w:rsidRPr="00DC750B">
          <w:rPr>
            <w:rStyle w:val="aff4"/>
            <w:rFonts w:ascii="黑体" w:hAnsi="黑体"/>
            <w:noProof/>
            <w:webHidden/>
          </w:rPr>
        </w:r>
        <w:r w:rsidR="00FF2608" w:rsidRPr="00DC750B">
          <w:rPr>
            <w:rStyle w:val="aff4"/>
            <w:rFonts w:ascii="黑体" w:hAnsi="黑体"/>
            <w:noProof/>
            <w:webHidden/>
          </w:rPr>
          <w:fldChar w:fldCharType="separate"/>
        </w:r>
        <w:r w:rsidR="006D73F3">
          <w:rPr>
            <w:rStyle w:val="aff4"/>
            <w:rFonts w:ascii="黑体" w:hAnsi="黑体"/>
            <w:noProof/>
            <w:webHidden/>
          </w:rPr>
          <w:t>24</w:t>
        </w:r>
        <w:r w:rsidR="00FF2608" w:rsidRPr="00DC750B">
          <w:rPr>
            <w:rStyle w:val="aff4"/>
            <w:rFonts w:ascii="黑体" w:hAnsi="黑体"/>
            <w:noProof/>
            <w:webHidden/>
          </w:rPr>
          <w:fldChar w:fldCharType="end"/>
        </w:r>
      </w:hyperlink>
    </w:p>
    <w:p w14:paraId="717F9423" w14:textId="11C24101" w:rsidR="00FF2608" w:rsidRPr="00DC750B" w:rsidRDefault="00000000">
      <w:pPr>
        <w:pStyle w:val="affd"/>
        <w:tabs>
          <w:tab w:val="right" w:leader="dot" w:pos="8777"/>
        </w:tabs>
        <w:ind w:left="960" w:hanging="480"/>
        <w:rPr>
          <w:rStyle w:val="aff4"/>
          <w:rFonts w:ascii="黑体" w:hAnsi="黑体"/>
          <w:noProof/>
        </w:rPr>
      </w:pPr>
      <w:hyperlink r:id="rId46" w:anchor="_Toc135250016" w:history="1">
        <w:r w:rsidR="00FF2608" w:rsidRPr="00DC750B">
          <w:rPr>
            <w:rStyle w:val="aff4"/>
            <w:rFonts w:ascii="黑体" w:hAnsi="黑体"/>
            <w:noProof/>
          </w:rPr>
          <w:t>图</w:t>
        </w:r>
        <w:r w:rsidR="00FF2608" w:rsidRPr="00DC750B">
          <w:rPr>
            <w:rStyle w:val="aff4"/>
            <w:rFonts w:ascii="黑体" w:hAnsi="黑体"/>
            <w:noProof/>
          </w:rPr>
          <w:t>3-7</w:t>
        </w:r>
        <w:r w:rsidR="00FF2608" w:rsidRPr="00DC750B">
          <w:rPr>
            <w:rStyle w:val="aff4"/>
            <w:rFonts w:ascii="黑体" w:hAnsi="黑体"/>
            <w:noProof/>
          </w:rPr>
          <w:t>损失曲线</w:t>
        </w:r>
        <w:r w:rsidR="00FF2608" w:rsidRPr="00DC750B">
          <w:rPr>
            <w:rStyle w:val="aff4"/>
            <w:rFonts w:ascii="黑体" w:hAnsi="黑体"/>
            <w:noProof/>
            <w:webHidden/>
          </w:rPr>
          <w:tab/>
        </w:r>
        <w:r w:rsidR="00FF2608" w:rsidRPr="00DC750B">
          <w:rPr>
            <w:rStyle w:val="aff4"/>
            <w:rFonts w:ascii="黑体" w:hAnsi="黑体"/>
            <w:noProof/>
            <w:webHidden/>
          </w:rPr>
          <w:fldChar w:fldCharType="begin"/>
        </w:r>
        <w:r w:rsidR="00FF2608" w:rsidRPr="00DC750B">
          <w:rPr>
            <w:rStyle w:val="aff4"/>
            <w:rFonts w:ascii="黑体" w:hAnsi="黑体"/>
            <w:noProof/>
            <w:webHidden/>
          </w:rPr>
          <w:instrText xml:space="preserve"> PAGEREF _Toc135250016 \h </w:instrText>
        </w:r>
        <w:r w:rsidR="00FF2608" w:rsidRPr="00DC750B">
          <w:rPr>
            <w:rStyle w:val="aff4"/>
            <w:rFonts w:ascii="黑体" w:hAnsi="黑体"/>
            <w:noProof/>
            <w:webHidden/>
          </w:rPr>
        </w:r>
        <w:r w:rsidR="00FF2608" w:rsidRPr="00DC750B">
          <w:rPr>
            <w:rStyle w:val="aff4"/>
            <w:rFonts w:ascii="黑体" w:hAnsi="黑体"/>
            <w:noProof/>
            <w:webHidden/>
          </w:rPr>
          <w:fldChar w:fldCharType="separate"/>
        </w:r>
        <w:r w:rsidR="006D73F3">
          <w:rPr>
            <w:rStyle w:val="aff4"/>
            <w:rFonts w:ascii="黑体" w:hAnsi="黑体"/>
            <w:noProof/>
            <w:webHidden/>
          </w:rPr>
          <w:t>25</w:t>
        </w:r>
        <w:r w:rsidR="00FF2608" w:rsidRPr="00DC750B">
          <w:rPr>
            <w:rStyle w:val="aff4"/>
            <w:rFonts w:ascii="黑体" w:hAnsi="黑体"/>
            <w:noProof/>
            <w:webHidden/>
          </w:rPr>
          <w:fldChar w:fldCharType="end"/>
        </w:r>
      </w:hyperlink>
    </w:p>
    <w:p w14:paraId="4662F7AE" w14:textId="3095D308" w:rsidR="00FF2608" w:rsidRPr="00DC750B" w:rsidRDefault="00000000">
      <w:pPr>
        <w:pStyle w:val="affd"/>
        <w:tabs>
          <w:tab w:val="right" w:leader="dot" w:pos="8777"/>
        </w:tabs>
        <w:ind w:left="960" w:hanging="480"/>
        <w:rPr>
          <w:rStyle w:val="aff4"/>
          <w:rFonts w:ascii="黑体" w:hAnsi="黑体"/>
          <w:noProof/>
        </w:rPr>
      </w:pPr>
      <w:hyperlink r:id="rId47" w:anchor="_Toc135250017" w:history="1">
        <w:r w:rsidR="00FF2608" w:rsidRPr="00DC750B">
          <w:rPr>
            <w:rStyle w:val="aff4"/>
            <w:rFonts w:ascii="黑体" w:hAnsi="黑体"/>
            <w:noProof/>
          </w:rPr>
          <w:t>图</w:t>
        </w:r>
        <w:r w:rsidR="00FF2608" w:rsidRPr="00DC750B">
          <w:rPr>
            <w:rStyle w:val="aff4"/>
            <w:rFonts w:ascii="黑体" w:hAnsi="黑体"/>
            <w:noProof/>
          </w:rPr>
          <w:t>3-8</w:t>
        </w:r>
        <w:r w:rsidR="00FF2608" w:rsidRPr="00DC750B">
          <w:rPr>
            <w:rStyle w:val="aff4"/>
            <w:rFonts w:ascii="黑体" w:hAnsi="黑体"/>
            <w:noProof/>
          </w:rPr>
          <w:t>各个轮次训练的精确率曲线</w:t>
        </w:r>
        <w:r w:rsidR="00FF2608" w:rsidRPr="00DC750B">
          <w:rPr>
            <w:rStyle w:val="aff4"/>
            <w:rFonts w:ascii="黑体" w:hAnsi="黑体"/>
            <w:noProof/>
            <w:webHidden/>
          </w:rPr>
          <w:tab/>
        </w:r>
        <w:r w:rsidR="00FF2608" w:rsidRPr="00DC750B">
          <w:rPr>
            <w:rStyle w:val="aff4"/>
            <w:rFonts w:ascii="黑体" w:hAnsi="黑体"/>
            <w:noProof/>
            <w:webHidden/>
          </w:rPr>
          <w:fldChar w:fldCharType="begin"/>
        </w:r>
        <w:r w:rsidR="00FF2608" w:rsidRPr="00DC750B">
          <w:rPr>
            <w:rStyle w:val="aff4"/>
            <w:rFonts w:ascii="黑体" w:hAnsi="黑体"/>
            <w:noProof/>
            <w:webHidden/>
          </w:rPr>
          <w:instrText xml:space="preserve"> PAGEREF _Toc135250017 \h </w:instrText>
        </w:r>
        <w:r w:rsidR="00FF2608" w:rsidRPr="00DC750B">
          <w:rPr>
            <w:rStyle w:val="aff4"/>
            <w:rFonts w:ascii="黑体" w:hAnsi="黑体"/>
            <w:noProof/>
            <w:webHidden/>
          </w:rPr>
        </w:r>
        <w:r w:rsidR="00FF2608" w:rsidRPr="00DC750B">
          <w:rPr>
            <w:rStyle w:val="aff4"/>
            <w:rFonts w:ascii="黑体" w:hAnsi="黑体"/>
            <w:noProof/>
            <w:webHidden/>
          </w:rPr>
          <w:fldChar w:fldCharType="separate"/>
        </w:r>
        <w:r w:rsidR="006D73F3">
          <w:rPr>
            <w:rStyle w:val="aff4"/>
            <w:rFonts w:ascii="黑体" w:hAnsi="黑体"/>
            <w:noProof/>
            <w:webHidden/>
          </w:rPr>
          <w:t>25</w:t>
        </w:r>
        <w:r w:rsidR="00FF2608" w:rsidRPr="00DC750B">
          <w:rPr>
            <w:rStyle w:val="aff4"/>
            <w:rFonts w:ascii="黑体" w:hAnsi="黑体"/>
            <w:noProof/>
            <w:webHidden/>
          </w:rPr>
          <w:fldChar w:fldCharType="end"/>
        </w:r>
      </w:hyperlink>
    </w:p>
    <w:p w14:paraId="5DC49684" w14:textId="30A14429" w:rsidR="00FF2608" w:rsidRPr="00DC750B" w:rsidRDefault="00000000">
      <w:pPr>
        <w:pStyle w:val="affd"/>
        <w:tabs>
          <w:tab w:val="right" w:leader="dot" w:pos="8777"/>
        </w:tabs>
        <w:ind w:left="960" w:hanging="480"/>
        <w:rPr>
          <w:rStyle w:val="aff4"/>
          <w:rFonts w:ascii="黑体" w:hAnsi="黑体"/>
          <w:noProof/>
        </w:rPr>
      </w:pPr>
      <w:hyperlink r:id="rId48" w:anchor="_Toc135250018" w:history="1">
        <w:r w:rsidR="00FF2608" w:rsidRPr="00DC750B">
          <w:rPr>
            <w:rStyle w:val="aff4"/>
            <w:rFonts w:ascii="黑体" w:hAnsi="黑体"/>
            <w:noProof/>
          </w:rPr>
          <w:t>图</w:t>
        </w:r>
        <w:r w:rsidR="00FF2608" w:rsidRPr="00DC750B">
          <w:rPr>
            <w:rStyle w:val="aff4"/>
            <w:rFonts w:ascii="黑体" w:hAnsi="黑体"/>
            <w:noProof/>
          </w:rPr>
          <w:t>3-9</w:t>
        </w:r>
        <w:r w:rsidR="00FF2608" w:rsidRPr="00DC750B">
          <w:rPr>
            <w:rStyle w:val="aff4"/>
            <w:rFonts w:ascii="黑体" w:hAnsi="黑体"/>
            <w:noProof/>
          </w:rPr>
          <w:t>各个轮次的召回率曲线</w:t>
        </w:r>
        <w:r w:rsidR="00FF2608" w:rsidRPr="00DC750B">
          <w:rPr>
            <w:rStyle w:val="aff4"/>
            <w:rFonts w:ascii="黑体" w:hAnsi="黑体"/>
            <w:noProof/>
            <w:webHidden/>
          </w:rPr>
          <w:tab/>
        </w:r>
        <w:r w:rsidR="00FF2608" w:rsidRPr="00DC750B">
          <w:rPr>
            <w:rStyle w:val="aff4"/>
            <w:rFonts w:ascii="黑体" w:hAnsi="黑体"/>
            <w:noProof/>
            <w:webHidden/>
          </w:rPr>
          <w:fldChar w:fldCharType="begin"/>
        </w:r>
        <w:r w:rsidR="00FF2608" w:rsidRPr="00DC750B">
          <w:rPr>
            <w:rStyle w:val="aff4"/>
            <w:rFonts w:ascii="黑体" w:hAnsi="黑体"/>
            <w:noProof/>
            <w:webHidden/>
          </w:rPr>
          <w:instrText xml:space="preserve"> PAGEREF _Toc135250018 \h </w:instrText>
        </w:r>
        <w:r w:rsidR="00FF2608" w:rsidRPr="00DC750B">
          <w:rPr>
            <w:rStyle w:val="aff4"/>
            <w:rFonts w:ascii="黑体" w:hAnsi="黑体"/>
            <w:noProof/>
            <w:webHidden/>
          </w:rPr>
        </w:r>
        <w:r w:rsidR="00FF2608" w:rsidRPr="00DC750B">
          <w:rPr>
            <w:rStyle w:val="aff4"/>
            <w:rFonts w:ascii="黑体" w:hAnsi="黑体"/>
            <w:noProof/>
            <w:webHidden/>
          </w:rPr>
          <w:fldChar w:fldCharType="separate"/>
        </w:r>
        <w:r w:rsidR="006D73F3">
          <w:rPr>
            <w:rStyle w:val="aff4"/>
            <w:rFonts w:ascii="黑体" w:hAnsi="黑体"/>
            <w:noProof/>
            <w:webHidden/>
          </w:rPr>
          <w:t>26</w:t>
        </w:r>
        <w:r w:rsidR="00FF2608" w:rsidRPr="00DC750B">
          <w:rPr>
            <w:rStyle w:val="aff4"/>
            <w:rFonts w:ascii="黑体" w:hAnsi="黑体"/>
            <w:noProof/>
            <w:webHidden/>
          </w:rPr>
          <w:fldChar w:fldCharType="end"/>
        </w:r>
      </w:hyperlink>
    </w:p>
    <w:p w14:paraId="59CF2AA8" w14:textId="3A68010F" w:rsidR="00FF2608" w:rsidRPr="00034AC4" w:rsidRDefault="00000000">
      <w:pPr>
        <w:pStyle w:val="affd"/>
        <w:tabs>
          <w:tab w:val="right" w:leader="dot" w:pos="8777"/>
        </w:tabs>
        <w:ind w:left="960" w:hanging="480"/>
        <w:rPr>
          <w:noProof/>
        </w:rPr>
      </w:pPr>
      <w:hyperlink r:id="rId49" w:anchor="_Toc135250019" w:history="1">
        <w:r w:rsidR="00FF2608" w:rsidRPr="00DC750B">
          <w:rPr>
            <w:rStyle w:val="aff4"/>
            <w:rFonts w:ascii="黑体" w:hAnsi="黑体"/>
            <w:noProof/>
          </w:rPr>
          <w:t>图</w:t>
        </w:r>
        <w:r w:rsidR="00FF2608" w:rsidRPr="00DC750B">
          <w:rPr>
            <w:rStyle w:val="aff4"/>
            <w:rFonts w:ascii="黑体" w:hAnsi="黑体"/>
            <w:noProof/>
          </w:rPr>
          <w:t>3-10 mAP</w:t>
        </w:r>
        <w:r w:rsidR="00FF2608" w:rsidRPr="00DC750B">
          <w:rPr>
            <w:rStyle w:val="aff4"/>
            <w:rFonts w:ascii="黑体" w:hAnsi="黑体"/>
            <w:noProof/>
          </w:rPr>
          <w:t>曲线</w:t>
        </w:r>
        <w:r w:rsidR="00FF2608" w:rsidRPr="00DC750B">
          <w:rPr>
            <w:rStyle w:val="aff4"/>
            <w:rFonts w:ascii="黑体" w:hAnsi="黑体"/>
            <w:noProof/>
            <w:webHidden/>
          </w:rPr>
          <w:tab/>
        </w:r>
        <w:r w:rsidR="00FF2608" w:rsidRPr="00DC750B">
          <w:rPr>
            <w:rStyle w:val="aff4"/>
            <w:rFonts w:ascii="黑体" w:hAnsi="黑体"/>
            <w:noProof/>
            <w:webHidden/>
          </w:rPr>
          <w:fldChar w:fldCharType="begin"/>
        </w:r>
        <w:r w:rsidR="00FF2608" w:rsidRPr="00DC750B">
          <w:rPr>
            <w:rStyle w:val="aff4"/>
            <w:rFonts w:ascii="黑体" w:hAnsi="黑体"/>
            <w:noProof/>
            <w:webHidden/>
          </w:rPr>
          <w:instrText xml:space="preserve"> PAGEREF _Toc135250019 \h </w:instrText>
        </w:r>
        <w:r w:rsidR="00FF2608" w:rsidRPr="00DC750B">
          <w:rPr>
            <w:rStyle w:val="aff4"/>
            <w:rFonts w:ascii="黑体" w:hAnsi="黑体"/>
            <w:noProof/>
            <w:webHidden/>
          </w:rPr>
        </w:r>
        <w:r w:rsidR="00FF2608" w:rsidRPr="00DC750B">
          <w:rPr>
            <w:rStyle w:val="aff4"/>
            <w:rFonts w:ascii="黑体" w:hAnsi="黑体"/>
            <w:noProof/>
            <w:webHidden/>
          </w:rPr>
          <w:fldChar w:fldCharType="separate"/>
        </w:r>
        <w:r w:rsidR="006D73F3">
          <w:rPr>
            <w:rStyle w:val="aff4"/>
            <w:rFonts w:ascii="黑体" w:hAnsi="黑体"/>
            <w:noProof/>
            <w:webHidden/>
          </w:rPr>
          <w:t>26</w:t>
        </w:r>
        <w:r w:rsidR="00FF2608" w:rsidRPr="00DC750B">
          <w:rPr>
            <w:rStyle w:val="aff4"/>
            <w:rFonts w:ascii="黑体" w:hAnsi="黑体"/>
            <w:noProof/>
            <w:webHidden/>
          </w:rPr>
          <w:fldChar w:fldCharType="end"/>
        </w:r>
      </w:hyperlink>
    </w:p>
    <w:p w14:paraId="23A5ABAB" w14:textId="77777777" w:rsidR="00FF2608" w:rsidRDefault="00FF2608" w:rsidP="00FF2608">
      <w:pPr>
        <w:ind w:firstLine="480"/>
        <w:rPr>
          <w:noProof/>
        </w:rPr>
      </w:pPr>
    </w:p>
    <w:p w14:paraId="61725DD2" w14:textId="7E4CC933" w:rsidR="00034AC4" w:rsidRPr="00034AC4" w:rsidRDefault="00034AC4" w:rsidP="00034AC4">
      <w:pPr>
        <w:pStyle w:val="affd"/>
        <w:tabs>
          <w:tab w:val="right" w:leader="dot" w:pos="8777"/>
        </w:tabs>
        <w:ind w:left="960" w:hanging="480"/>
        <w:rPr>
          <w:noProof/>
        </w:rPr>
      </w:pPr>
      <w:r w:rsidRPr="00034AC4">
        <w:rPr>
          <w:rFonts w:hint="eastAsia"/>
          <w:noProof/>
        </w:rPr>
        <w:t>表</w:t>
      </w:r>
      <w:r w:rsidRPr="00034AC4">
        <w:rPr>
          <w:rFonts w:hint="eastAsia"/>
          <w:noProof/>
        </w:rPr>
        <w:t xml:space="preserve">2- </w:t>
      </w:r>
      <w:r w:rsidRPr="00034AC4">
        <w:rPr>
          <w:noProof/>
        </w:rPr>
        <w:fldChar w:fldCharType="begin"/>
      </w:r>
      <w:r w:rsidRPr="00034AC4">
        <w:rPr>
          <w:noProof/>
        </w:rPr>
        <w:instrText xml:space="preserve"> </w:instrText>
      </w:r>
      <w:r w:rsidRPr="00034AC4">
        <w:rPr>
          <w:rFonts w:hint="eastAsia"/>
          <w:noProof/>
        </w:rPr>
        <w:instrText xml:space="preserve">SEQ </w:instrText>
      </w:r>
      <w:r w:rsidRPr="00034AC4">
        <w:rPr>
          <w:rFonts w:hint="eastAsia"/>
          <w:noProof/>
        </w:rPr>
        <w:instrText>表</w:instrText>
      </w:r>
      <w:r w:rsidRPr="00034AC4">
        <w:rPr>
          <w:rFonts w:hint="eastAsia"/>
          <w:noProof/>
        </w:rPr>
        <w:instrText>2- \* ARABIC</w:instrText>
      </w:r>
      <w:r w:rsidRPr="00034AC4">
        <w:rPr>
          <w:noProof/>
        </w:rPr>
        <w:instrText xml:space="preserve"> </w:instrText>
      </w:r>
      <w:r w:rsidRPr="00034AC4">
        <w:rPr>
          <w:noProof/>
        </w:rPr>
        <w:fldChar w:fldCharType="separate"/>
      </w:r>
      <w:r w:rsidR="006D73F3">
        <w:rPr>
          <w:noProof/>
        </w:rPr>
        <w:t>1</w:t>
      </w:r>
      <w:r w:rsidRPr="00034AC4">
        <w:rPr>
          <w:noProof/>
        </w:rPr>
        <w:fldChar w:fldCharType="end"/>
      </w:r>
      <w:r w:rsidRPr="00034AC4">
        <w:rPr>
          <w:rFonts w:hint="eastAsia"/>
          <w:noProof/>
        </w:rPr>
        <w:t>福尔哈贝传动</w:t>
      </w:r>
      <w:r w:rsidRPr="00034AC4">
        <w:rPr>
          <w:rFonts w:hint="eastAsia"/>
          <w:noProof/>
        </w:rPr>
        <w:t>0</w:t>
      </w:r>
      <w:r w:rsidRPr="00034AC4">
        <w:rPr>
          <w:noProof/>
        </w:rPr>
        <w:t>615</w:t>
      </w:r>
      <w:r w:rsidRPr="00034AC4">
        <w:rPr>
          <w:rFonts w:hint="eastAsia"/>
          <w:noProof/>
        </w:rPr>
        <w:t>N</w:t>
      </w:r>
      <w:r w:rsidRPr="00034AC4">
        <w:rPr>
          <w:noProof/>
        </w:rPr>
        <w:t>4.5</w:t>
      </w:r>
      <w:r w:rsidRPr="00034AC4">
        <w:rPr>
          <w:rFonts w:hint="eastAsia"/>
          <w:noProof/>
        </w:rPr>
        <w:t>S</w:t>
      </w:r>
      <w:r w:rsidRPr="00034AC4">
        <w:rPr>
          <w:noProof/>
        </w:rPr>
        <w:t>+06</w:t>
      </w:r>
      <w:r w:rsidRPr="00034AC4">
        <w:rPr>
          <w:rFonts w:hint="eastAsia"/>
          <w:noProof/>
        </w:rPr>
        <w:t>/</w:t>
      </w:r>
      <w:r w:rsidRPr="00034AC4">
        <w:rPr>
          <w:noProof/>
        </w:rPr>
        <w:t>1 64</w:t>
      </w:r>
      <w:r w:rsidRPr="00034AC4">
        <w:rPr>
          <w:rFonts w:hint="eastAsia"/>
          <w:noProof/>
        </w:rPr>
        <w:t>:</w:t>
      </w:r>
      <w:r w:rsidRPr="00034AC4">
        <w:rPr>
          <w:noProof/>
        </w:rPr>
        <w:t>1</w:t>
      </w:r>
      <w:r w:rsidRPr="00034AC4">
        <w:rPr>
          <w:rFonts w:hint="eastAsia"/>
          <w:noProof/>
        </w:rPr>
        <w:t>直流减速微电机参数</w:t>
      </w:r>
      <w:r>
        <w:rPr>
          <w:noProof/>
        </w:rPr>
        <w:t>…………….…</w:t>
      </w:r>
      <w:r w:rsidRPr="00B47F09">
        <w:rPr>
          <w:rStyle w:val="aff4"/>
          <w:rFonts w:ascii="黑体" w:hAnsi="黑体"/>
          <w:noProof/>
          <w:color w:val="000000" w:themeColor="text1"/>
          <w:u w:val="none"/>
        </w:rPr>
        <w:t>13</w:t>
      </w:r>
    </w:p>
    <w:p w14:paraId="3FC8A6F2" w14:textId="301EB023" w:rsidR="00034AC4" w:rsidRPr="00034AC4" w:rsidRDefault="00034AC4" w:rsidP="00034AC4">
      <w:pPr>
        <w:pStyle w:val="ac"/>
        <w:keepNext/>
        <w:ind w:left="60" w:firstLineChars="175" w:firstLine="420"/>
        <w:jc w:val="both"/>
        <w:rPr>
          <w:rFonts w:ascii="Times New Roman" w:eastAsia="宋体" w:hAnsi="Times New Roman"/>
          <w:noProof/>
          <w:sz w:val="24"/>
          <w:szCs w:val="24"/>
        </w:rPr>
      </w:pPr>
      <w:r w:rsidRPr="00034AC4">
        <w:rPr>
          <w:rFonts w:ascii="Times New Roman" w:eastAsia="宋体" w:hAnsi="Times New Roman" w:hint="eastAsia"/>
          <w:noProof/>
          <w:sz w:val="24"/>
          <w:szCs w:val="24"/>
        </w:rPr>
        <w:lastRenderedPageBreak/>
        <w:t>表</w:t>
      </w:r>
      <w:r w:rsidRPr="00034AC4">
        <w:rPr>
          <w:rFonts w:ascii="Times New Roman" w:eastAsia="宋体" w:hAnsi="Times New Roman" w:hint="eastAsia"/>
          <w:noProof/>
          <w:sz w:val="24"/>
          <w:szCs w:val="24"/>
        </w:rPr>
        <w:t xml:space="preserve">2- </w:t>
      </w:r>
      <w:r w:rsidRPr="00034AC4">
        <w:rPr>
          <w:rFonts w:ascii="Times New Roman" w:eastAsia="宋体" w:hAnsi="Times New Roman"/>
          <w:noProof/>
          <w:sz w:val="24"/>
          <w:szCs w:val="24"/>
        </w:rPr>
        <w:fldChar w:fldCharType="begin"/>
      </w:r>
      <w:r w:rsidRPr="00034AC4">
        <w:rPr>
          <w:rFonts w:ascii="Times New Roman" w:eastAsia="宋体" w:hAnsi="Times New Roman"/>
          <w:noProof/>
          <w:sz w:val="24"/>
          <w:szCs w:val="24"/>
        </w:rPr>
        <w:instrText xml:space="preserve"> </w:instrText>
      </w:r>
      <w:r w:rsidRPr="00034AC4">
        <w:rPr>
          <w:rFonts w:ascii="Times New Roman" w:eastAsia="宋体" w:hAnsi="Times New Roman" w:hint="eastAsia"/>
          <w:noProof/>
          <w:sz w:val="24"/>
          <w:szCs w:val="24"/>
        </w:rPr>
        <w:instrText xml:space="preserve">SEQ </w:instrText>
      </w:r>
      <w:r w:rsidRPr="00034AC4">
        <w:rPr>
          <w:rFonts w:ascii="Times New Roman" w:eastAsia="宋体" w:hAnsi="Times New Roman" w:hint="eastAsia"/>
          <w:noProof/>
          <w:sz w:val="24"/>
          <w:szCs w:val="24"/>
        </w:rPr>
        <w:instrText>表</w:instrText>
      </w:r>
      <w:r w:rsidRPr="00034AC4">
        <w:rPr>
          <w:rFonts w:ascii="Times New Roman" w:eastAsia="宋体" w:hAnsi="Times New Roman" w:hint="eastAsia"/>
          <w:noProof/>
          <w:sz w:val="24"/>
          <w:szCs w:val="24"/>
        </w:rPr>
        <w:instrText>2- \* ARABIC</w:instrText>
      </w:r>
      <w:r w:rsidRPr="00034AC4">
        <w:rPr>
          <w:rFonts w:ascii="Times New Roman" w:eastAsia="宋体" w:hAnsi="Times New Roman"/>
          <w:noProof/>
          <w:sz w:val="24"/>
          <w:szCs w:val="24"/>
        </w:rPr>
        <w:instrText xml:space="preserve"> </w:instrText>
      </w:r>
      <w:r w:rsidRPr="00034AC4">
        <w:rPr>
          <w:rFonts w:ascii="Times New Roman" w:eastAsia="宋体" w:hAnsi="Times New Roman"/>
          <w:noProof/>
          <w:sz w:val="24"/>
          <w:szCs w:val="24"/>
        </w:rPr>
        <w:fldChar w:fldCharType="separate"/>
      </w:r>
      <w:r w:rsidR="006D73F3">
        <w:rPr>
          <w:rFonts w:ascii="Times New Roman" w:eastAsia="宋体" w:hAnsi="Times New Roman"/>
          <w:noProof/>
          <w:sz w:val="24"/>
          <w:szCs w:val="24"/>
        </w:rPr>
        <w:t>2</w:t>
      </w:r>
      <w:r w:rsidRPr="00034AC4">
        <w:rPr>
          <w:rFonts w:ascii="Times New Roman" w:eastAsia="宋体" w:hAnsi="Times New Roman"/>
          <w:noProof/>
          <w:sz w:val="24"/>
          <w:szCs w:val="24"/>
        </w:rPr>
        <w:fldChar w:fldCharType="end"/>
      </w:r>
      <w:r w:rsidRPr="00034AC4">
        <w:rPr>
          <w:rFonts w:ascii="Times New Roman" w:eastAsia="宋体" w:hAnsi="Times New Roman" w:hint="eastAsia"/>
          <w:noProof/>
          <w:sz w:val="24"/>
          <w:szCs w:val="24"/>
        </w:rPr>
        <w:t>直齿锥齿轮设计参数</w:t>
      </w:r>
      <w:r>
        <w:rPr>
          <w:rFonts w:ascii="Times New Roman" w:eastAsia="宋体" w:hAnsi="Times New Roman"/>
          <w:noProof/>
          <w:sz w:val="24"/>
          <w:szCs w:val="24"/>
        </w:rPr>
        <w:t>………………………………………………….…….</w:t>
      </w:r>
      <w:r w:rsidRPr="00B47F09">
        <w:rPr>
          <w:rStyle w:val="aff4"/>
          <w:rFonts w:ascii="黑体" w:eastAsia="宋体" w:hAnsi="黑体"/>
          <w:noProof/>
          <w:color w:val="000000" w:themeColor="text1"/>
          <w:sz w:val="24"/>
          <w:szCs w:val="24"/>
          <w:u w:val="none"/>
        </w:rPr>
        <w:t>14</w:t>
      </w:r>
    </w:p>
    <w:p w14:paraId="73A8D743" w14:textId="70DE9647" w:rsidR="00034AC4" w:rsidRPr="00034AC4" w:rsidRDefault="00034AC4" w:rsidP="00034AC4">
      <w:pPr>
        <w:pStyle w:val="ac"/>
        <w:spacing w:line="400" w:lineRule="exact"/>
        <w:ind w:left="60" w:firstLine="420"/>
        <w:jc w:val="both"/>
        <w:rPr>
          <w:rFonts w:ascii="Times New Roman" w:eastAsia="宋体" w:hAnsi="Times New Roman"/>
          <w:noProof/>
          <w:sz w:val="24"/>
          <w:szCs w:val="24"/>
        </w:rPr>
      </w:pPr>
      <w:r w:rsidRPr="00034AC4">
        <w:rPr>
          <w:rFonts w:ascii="Times New Roman" w:eastAsia="宋体" w:hAnsi="Times New Roman" w:hint="eastAsia"/>
          <w:noProof/>
          <w:sz w:val="24"/>
          <w:szCs w:val="24"/>
        </w:rPr>
        <w:t>表</w:t>
      </w:r>
      <w:r w:rsidRPr="00034AC4">
        <w:rPr>
          <w:rFonts w:ascii="Times New Roman" w:eastAsia="宋体" w:hAnsi="Times New Roman" w:hint="eastAsia"/>
          <w:noProof/>
          <w:sz w:val="24"/>
          <w:szCs w:val="24"/>
        </w:rPr>
        <w:t xml:space="preserve">2- </w:t>
      </w:r>
      <w:r w:rsidRPr="00034AC4">
        <w:rPr>
          <w:rFonts w:ascii="Times New Roman" w:eastAsia="宋体" w:hAnsi="Times New Roman"/>
          <w:noProof/>
          <w:sz w:val="24"/>
          <w:szCs w:val="24"/>
        </w:rPr>
        <w:fldChar w:fldCharType="begin"/>
      </w:r>
      <w:r w:rsidRPr="00034AC4">
        <w:rPr>
          <w:rFonts w:ascii="Times New Roman" w:eastAsia="宋体" w:hAnsi="Times New Roman"/>
          <w:noProof/>
          <w:sz w:val="24"/>
          <w:szCs w:val="24"/>
        </w:rPr>
        <w:instrText xml:space="preserve"> </w:instrText>
      </w:r>
      <w:r w:rsidRPr="00034AC4">
        <w:rPr>
          <w:rFonts w:ascii="Times New Roman" w:eastAsia="宋体" w:hAnsi="Times New Roman" w:hint="eastAsia"/>
          <w:noProof/>
          <w:sz w:val="24"/>
          <w:szCs w:val="24"/>
        </w:rPr>
        <w:instrText xml:space="preserve">SEQ </w:instrText>
      </w:r>
      <w:r w:rsidRPr="00034AC4">
        <w:rPr>
          <w:rFonts w:ascii="Times New Roman" w:eastAsia="宋体" w:hAnsi="Times New Roman" w:hint="eastAsia"/>
          <w:noProof/>
          <w:sz w:val="24"/>
          <w:szCs w:val="24"/>
        </w:rPr>
        <w:instrText>表</w:instrText>
      </w:r>
      <w:r w:rsidRPr="00034AC4">
        <w:rPr>
          <w:rFonts w:ascii="Times New Roman" w:eastAsia="宋体" w:hAnsi="Times New Roman" w:hint="eastAsia"/>
          <w:noProof/>
          <w:sz w:val="24"/>
          <w:szCs w:val="24"/>
        </w:rPr>
        <w:instrText>2- \* ARABIC</w:instrText>
      </w:r>
      <w:r w:rsidRPr="00034AC4">
        <w:rPr>
          <w:rFonts w:ascii="Times New Roman" w:eastAsia="宋体" w:hAnsi="Times New Roman"/>
          <w:noProof/>
          <w:sz w:val="24"/>
          <w:szCs w:val="24"/>
        </w:rPr>
        <w:instrText xml:space="preserve"> </w:instrText>
      </w:r>
      <w:r w:rsidRPr="00034AC4">
        <w:rPr>
          <w:rFonts w:ascii="Times New Roman" w:eastAsia="宋体" w:hAnsi="Times New Roman"/>
          <w:noProof/>
          <w:sz w:val="24"/>
          <w:szCs w:val="24"/>
        </w:rPr>
        <w:fldChar w:fldCharType="separate"/>
      </w:r>
      <w:r w:rsidR="006D73F3">
        <w:rPr>
          <w:rFonts w:ascii="Times New Roman" w:eastAsia="宋体" w:hAnsi="Times New Roman"/>
          <w:noProof/>
          <w:sz w:val="24"/>
          <w:szCs w:val="24"/>
        </w:rPr>
        <w:t>3</w:t>
      </w:r>
      <w:r w:rsidRPr="00034AC4">
        <w:rPr>
          <w:rFonts w:ascii="Times New Roman" w:eastAsia="宋体" w:hAnsi="Times New Roman"/>
          <w:noProof/>
          <w:sz w:val="24"/>
          <w:szCs w:val="24"/>
        </w:rPr>
        <w:fldChar w:fldCharType="end"/>
      </w:r>
      <w:r w:rsidRPr="00034AC4">
        <w:rPr>
          <w:rFonts w:ascii="Times New Roman" w:eastAsia="宋体" w:hAnsi="Times New Roman" w:hint="eastAsia"/>
          <w:noProof/>
          <w:sz w:val="24"/>
          <w:szCs w:val="24"/>
        </w:rPr>
        <w:t>圆柱直齿轮设计参数</w:t>
      </w:r>
      <w:r>
        <w:rPr>
          <w:rFonts w:ascii="Times New Roman" w:eastAsia="宋体" w:hAnsi="Times New Roman"/>
          <w:noProof/>
          <w:sz w:val="24"/>
          <w:szCs w:val="24"/>
        </w:rPr>
        <w:t>………………………………………………………..</w:t>
      </w:r>
      <w:r w:rsidRPr="00B47F09">
        <w:rPr>
          <w:rStyle w:val="aff4"/>
          <w:rFonts w:ascii="黑体" w:eastAsia="宋体" w:hAnsi="黑体"/>
          <w:noProof/>
          <w:color w:val="000000" w:themeColor="text1"/>
          <w:sz w:val="24"/>
          <w:szCs w:val="24"/>
          <w:u w:val="none"/>
        </w:rPr>
        <w:t>14</w:t>
      </w:r>
    </w:p>
    <w:p w14:paraId="62DCC9C6" w14:textId="339CE26E" w:rsidR="00034AC4" w:rsidRPr="00034AC4" w:rsidRDefault="00034AC4" w:rsidP="00034AC4">
      <w:pPr>
        <w:pStyle w:val="ac"/>
        <w:keepNext/>
        <w:ind w:left="60" w:firstLine="420"/>
        <w:jc w:val="both"/>
        <w:rPr>
          <w:rFonts w:ascii="Times New Roman" w:eastAsia="宋体" w:hAnsi="Times New Roman"/>
          <w:noProof/>
          <w:sz w:val="24"/>
          <w:szCs w:val="24"/>
        </w:rPr>
      </w:pPr>
      <w:r w:rsidRPr="00034AC4">
        <w:rPr>
          <w:rFonts w:ascii="Times New Roman" w:eastAsia="宋体" w:hAnsi="Times New Roman" w:hint="eastAsia"/>
          <w:noProof/>
          <w:sz w:val="24"/>
          <w:szCs w:val="24"/>
        </w:rPr>
        <w:t>表</w:t>
      </w:r>
      <w:r w:rsidRPr="00034AC4">
        <w:rPr>
          <w:rFonts w:ascii="Times New Roman" w:eastAsia="宋体" w:hAnsi="Times New Roman" w:hint="eastAsia"/>
          <w:noProof/>
          <w:sz w:val="24"/>
          <w:szCs w:val="24"/>
        </w:rPr>
        <w:t xml:space="preserve">2- </w:t>
      </w:r>
      <w:r w:rsidRPr="00034AC4">
        <w:rPr>
          <w:rFonts w:ascii="Times New Roman" w:eastAsia="宋体" w:hAnsi="Times New Roman"/>
          <w:noProof/>
          <w:sz w:val="24"/>
          <w:szCs w:val="24"/>
        </w:rPr>
        <w:fldChar w:fldCharType="begin"/>
      </w:r>
      <w:r w:rsidRPr="00034AC4">
        <w:rPr>
          <w:rFonts w:ascii="Times New Roman" w:eastAsia="宋体" w:hAnsi="Times New Roman"/>
          <w:noProof/>
          <w:sz w:val="24"/>
          <w:szCs w:val="24"/>
        </w:rPr>
        <w:instrText xml:space="preserve"> </w:instrText>
      </w:r>
      <w:r w:rsidRPr="00034AC4">
        <w:rPr>
          <w:rFonts w:ascii="Times New Roman" w:eastAsia="宋体" w:hAnsi="Times New Roman" w:hint="eastAsia"/>
          <w:noProof/>
          <w:sz w:val="24"/>
          <w:szCs w:val="24"/>
        </w:rPr>
        <w:instrText xml:space="preserve">SEQ </w:instrText>
      </w:r>
      <w:r w:rsidRPr="00034AC4">
        <w:rPr>
          <w:rFonts w:ascii="Times New Roman" w:eastAsia="宋体" w:hAnsi="Times New Roman" w:hint="eastAsia"/>
          <w:noProof/>
          <w:sz w:val="24"/>
          <w:szCs w:val="24"/>
        </w:rPr>
        <w:instrText>表</w:instrText>
      </w:r>
      <w:r w:rsidRPr="00034AC4">
        <w:rPr>
          <w:rFonts w:ascii="Times New Roman" w:eastAsia="宋体" w:hAnsi="Times New Roman" w:hint="eastAsia"/>
          <w:noProof/>
          <w:sz w:val="24"/>
          <w:szCs w:val="24"/>
        </w:rPr>
        <w:instrText>2- \* ARABIC</w:instrText>
      </w:r>
      <w:r w:rsidRPr="00034AC4">
        <w:rPr>
          <w:rFonts w:ascii="Times New Roman" w:eastAsia="宋体" w:hAnsi="Times New Roman"/>
          <w:noProof/>
          <w:sz w:val="24"/>
          <w:szCs w:val="24"/>
        </w:rPr>
        <w:instrText xml:space="preserve"> </w:instrText>
      </w:r>
      <w:r w:rsidRPr="00034AC4">
        <w:rPr>
          <w:rFonts w:ascii="Times New Roman" w:eastAsia="宋体" w:hAnsi="Times New Roman"/>
          <w:noProof/>
          <w:sz w:val="24"/>
          <w:szCs w:val="24"/>
        </w:rPr>
        <w:fldChar w:fldCharType="separate"/>
      </w:r>
      <w:r w:rsidR="006D73F3">
        <w:rPr>
          <w:rFonts w:ascii="Times New Roman" w:eastAsia="宋体" w:hAnsi="Times New Roman"/>
          <w:noProof/>
          <w:sz w:val="24"/>
          <w:szCs w:val="24"/>
        </w:rPr>
        <w:t>4</w:t>
      </w:r>
      <w:r w:rsidRPr="00034AC4">
        <w:rPr>
          <w:rFonts w:ascii="Times New Roman" w:eastAsia="宋体" w:hAnsi="Times New Roman"/>
          <w:noProof/>
          <w:sz w:val="24"/>
          <w:szCs w:val="24"/>
        </w:rPr>
        <w:fldChar w:fldCharType="end"/>
      </w:r>
      <w:r w:rsidRPr="00034AC4">
        <w:rPr>
          <w:rFonts w:ascii="Times New Roman" w:eastAsia="宋体" w:hAnsi="Times New Roman" w:hint="eastAsia"/>
          <w:noProof/>
          <w:sz w:val="24"/>
          <w:szCs w:val="24"/>
        </w:rPr>
        <w:t>同步带及带轮设计参数</w:t>
      </w:r>
      <w:r>
        <w:rPr>
          <w:rFonts w:ascii="Times New Roman" w:eastAsia="宋体" w:hAnsi="Times New Roman"/>
          <w:noProof/>
          <w:sz w:val="24"/>
          <w:szCs w:val="24"/>
        </w:rPr>
        <w:t>……………………………………………………..</w:t>
      </w:r>
      <w:r w:rsidRPr="00B47F09">
        <w:rPr>
          <w:rStyle w:val="aff4"/>
          <w:rFonts w:ascii="黑体" w:eastAsia="宋体" w:hAnsi="黑体"/>
          <w:noProof/>
          <w:color w:val="000000" w:themeColor="text1"/>
          <w:sz w:val="24"/>
          <w:szCs w:val="24"/>
          <w:u w:val="none"/>
        </w:rPr>
        <w:t>15</w:t>
      </w:r>
    </w:p>
    <w:p w14:paraId="195047A0" w14:textId="77777777" w:rsidR="00034AC4" w:rsidRPr="00034AC4" w:rsidRDefault="00034AC4" w:rsidP="00FF2608">
      <w:pPr>
        <w:ind w:firstLine="480"/>
        <w:rPr>
          <w:noProof/>
        </w:rPr>
      </w:pPr>
    </w:p>
    <w:p w14:paraId="7F7A639F" w14:textId="7E2DB44D" w:rsidR="009B1365" w:rsidRDefault="00B47F09" w:rsidP="00B47F09">
      <w:pPr>
        <w:pStyle w:val="ac"/>
        <w:tabs>
          <w:tab w:val="center" w:pos="4393"/>
          <w:tab w:val="left" w:pos="7620"/>
        </w:tabs>
        <w:jc w:val="left"/>
        <w:sectPr w:rsidR="009B1365">
          <w:pgSz w:w="11906" w:h="16838"/>
          <w:pgMar w:top="1701" w:right="1418" w:bottom="1418" w:left="1701" w:header="1304" w:footer="1021" w:gutter="0"/>
          <w:pgNumType w:fmt="upperRoman"/>
          <w:cols w:space="425"/>
          <w:docGrid w:linePitch="312"/>
        </w:sectPr>
      </w:pPr>
      <w:r>
        <w:rPr>
          <w:noProof/>
        </w:rPr>
        <w:tab/>
      </w:r>
      <w:r w:rsidR="00FF2608">
        <w:fldChar w:fldCharType="end"/>
      </w:r>
    </w:p>
    <w:p w14:paraId="154CD395" w14:textId="4BC275CA" w:rsidR="009B1365" w:rsidRDefault="009B1365" w:rsidP="001C672F">
      <w:pPr>
        <w:spacing w:beforeLines="50" w:before="120" w:afterLines="100" w:after="240"/>
        <w:ind w:firstLineChars="0" w:firstLine="0"/>
        <w:rPr>
          <w:rFonts w:ascii="黑体" w:eastAsia="黑体" w:hAnsi="黑体"/>
          <w:b/>
          <w:sz w:val="32"/>
          <w:szCs w:val="32"/>
        </w:rPr>
      </w:pPr>
    </w:p>
    <w:p w14:paraId="3F5DC8AE" w14:textId="77777777" w:rsidR="009B1365" w:rsidRDefault="009B1365">
      <w:pPr>
        <w:ind w:firstLineChars="0" w:firstLine="0"/>
      </w:pPr>
    </w:p>
    <w:p w14:paraId="0BE894FB" w14:textId="77777777" w:rsidR="009B1365" w:rsidRDefault="009B1365">
      <w:pPr>
        <w:ind w:firstLineChars="0" w:firstLine="0"/>
      </w:pPr>
    </w:p>
    <w:p w14:paraId="74A80585" w14:textId="77777777" w:rsidR="009B1365" w:rsidRDefault="009B1365">
      <w:pPr>
        <w:ind w:firstLineChars="0" w:firstLine="0"/>
        <w:sectPr w:rsidR="009B1365" w:rsidSect="00034AC4">
          <w:pgSz w:w="11906" w:h="16838"/>
          <w:pgMar w:top="1701" w:right="1418" w:bottom="1418" w:left="1701" w:header="1304" w:footer="1021" w:gutter="0"/>
          <w:pgNumType w:fmt="upperRoman"/>
          <w:cols w:space="425"/>
          <w:docGrid w:linePitch="312"/>
        </w:sectPr>
      </w:pPr>
    </w:p>
    <w:p w14:paraId="748E2475" w14:textId="77777777" w:rsidR="00131C14" w:rsidRPr="00A45B16" w:rsidRDefault="00131C14" w:rsidP="00131C14">
      <w:pPr>
        <w:spacing w:beforeLines="100" w:before="240" w:afterLines="100" w:after="240"/>
        <w:ind w:firstLineChars="0" w:firstLine="0"/>
        <w:jc w:val="center"/>
        <w:outlineLvl w:val="0"/>
        <w:rPr>
          <w:rFonts w:ascii="黑体" w:eastAsia="黑体" w:hAnsi="黑体" w:cstheme="majorBidi"/>
          <w:sz w:val="32"/>
          <w:szCs w:val="32"/>
        </w:rPr>
      </w:pPr>
      <w:bookmarkStart w:id="38" w:name="_Toc135155575"/>
      <w:bookmarkStart w:id="39" w:name="_Toc135249375"/>
      <w:bookmarkStart w:id="40" w:name="_Toc136257087"/>
      <w:bookmarkStart w:id="41" w:name="_Hlk135155814"/>
      <w:bookmarkStart w:id="42" w:name="_Toc135155580"/>
      <w:bookmarkStart w:id="43" w:name="_Hlk133774957"/>
      <w:bookmarkStart w:id="44" w:name="_Toc448094853"/>
      <w:r w:rsidRPr="000B5569">
        <w:rPr>
          <w:rFonts w:ascii="黑体" w:eastAsia="黑体" w:hAnsi="黑体" w:cstheme="majorBidi" w:hint="eastAsia"/>
          <w:sz w:val="32"/>
          <w:szCs w:val="32"/>
        </w:rPr>
        <w:lastRenderedPageBreak/>
        <w:t>第一章 绪论</w:t>
      </w:r>
      <w:bookmarkEnd w:id="38"/>
      <w:bookmarkEnd w:id="39"/>
      <w:bookmarkEnd w:id="40"/>
    </w:p>
    <w:p w14:paraId="0C198D93" w14:textId="77777777" w:rsidR="00131C14" w:rsidRDefault="00131C14" w:rsidP="00131C14">
      <w:pPr>
        <w:ind w:firstLine="480"/>
        <w:rPr>
          <w:lang w:val="zh-CN"/>
        </w:rPr>
      </w:pPr>
      <w:r>
        <w:rPr>
          <w:rFonts w:hint="eastAsia"/>
        </w:rPr>
        <w:t>本章主要介绍了本文的选题背景和意义，论证了肠道机器人及肠镜图像处理的必要性和可行性，然后阐述了肠道机器人的研究现状和基于深度学习肠镜图像处理的研究现状，最后介绍了本文主要研究内容和章节安排。</w:t>
      </w:r>
    </w:p>
    <w:p w14:paraId="4B58F7A0" w14:textId="77777777" w:rsidR="00131C14" w:rsidRDefault="00131C14" w:rsidP="00131C14">
      <w:pPr>
        <w:pStyle w:val="2"/>
        <w:spacing w:before="240" w:after="240"/>
        <w:ind w:firstLineChars="0" w:firstLine="0"/>
        <w:rPr>
          <w:color w:val="000000"/>
        </w:rPr>
      </w:pPr>
      <w:bookmarkStart w:id="45" w:name="_Toc523987892"/>
      <w:bookmarkStart w:id="46" w:name="_Toc135155576"/>
      <w:bookmarkStart w:id="47" w:name="_Toc135249376"/>
      <w:bookmarkStart w:id="48" w:name="_Toc136257088"/>
      <w:r>
        <w:rPr>
          <w:color w:val="000000"/>
        </w:rPr>
        <w:t>1.1</w:t>
      </w:r>
      <w:bookmarkEnd w:id="45"/>
      <w:r>
        <w:rPr>
          <w:rFonts w:hint="eastAsia"/>
        </w:rPr>
        <w:t>选题背景和意义</w:t>
      </w:r>
      <w:bookmarkEnd w:id="46"/>
      <w:bookmarkEnd w:id="47"/>
      <w:bookmarkEnd w:id="48"/>
    </w:p>
    <w:p w14:paraId="2F2089F2" w14:textId="5075A47B" w:rsidR="00131C14" w:rsidRDefault="00F42288" w:rsidP="00131C14">
      <w:pPr>
        <w:ind w:firstLine="480"/>
      </w:pPr>
      <w:r>
        <w:rPr>
          <w:noProof/>
        </w:rPr>
        <mc:AlternateContent>
          <mc:Choice Requires="wps">
            <w:drawing>
              <wp:anchor distT="0" distB="0" distL="114300" distR="114300" simplePos="0" relativeHeight="251727872" behindDoc="0" locked="0" layoutInCell="1" allowOverlap="1" wp14:anchorId="3C9FF607" wp14:editId="42246E08">
                <wp:simplePos x="0" y="0"/>
                <wp:positionH relativeFrom="margin">
                  <wp:align>right</wp:align>
                </wp:positionH>
                <wp:positionV relativeFrom="paragraph">
                  <wp:posOffset>3607533</wp:posOffset>
                </wp:positionV>
                <wp:extent cx="5571490" cy="635"/>
                <wp:effectExtent l="0" t="0" r="0" b="0"/>
                <wp:wrapTopAndBottom/>
                <wp:docPr id="1833750174" name="文本框 1"/>
                <wp:cNvGraphicFramePr/>
                <a:graphic xmlns:a="http://schemas.openxmlformats.org/drawingml/2006/main">
                  <a:graphicData uri="http://schemas.microsoft.com/office/word/2010/wordprocessingShape">
                    <wps:wsp>
                      <wps:cNvSpPr txBox="1"/>
                      <wps:spPr>
                        <a:xfrm>
                          <a:off x="0" y="0"/>
                          <a:ext cx="5571490" cy="635"/>
                        </a:xfrm>
                        <a:prstGeom prst="rect">
                          <a:avLst/>
                        </a:prstGeom>
                        <a:solidFill>
                          <a:prstClr val="white"/>
                        </a:solidFill>
                        <a:ln>
                          <a:noFill/>
                        </a:ln>
                      </wps:spPr>
                      <wps:txbx>
                        <w:txbxContent>
                          <w:p w14:paraId="03A65A5D" w14:textId="673F834D" w:rsidR="00131C14" w:rsidRPr="007B3C9E" w:rsidRDefault="00131C14" w:rsidP="000C1B9B">
                            <w:pPr>
                              <w:pStyle w:val="ac"/>
                              <w:rPr>
                                <w:rFonts w:ascii="黑体" w:hAnsi="黑体"/>
                              </w:rPr>
                            </w:pPr>
                            <w:bookmarkStart w:id="49" w:name="_Toc135315323"/>
                            <w:bookmarkStart w:id="50" w:name="_Toc135315509"/>
                            <w:r w:rsidRPr="007B3C9E">
                              <w:rPr>
                                <w:rFonts w:ascii="黑体" w:hAnsi="黑体" w:hint="eastAsia"/>
                              </w:rPr>
                              <w:t>图1-</w:t>
                            </w:r>
                            <w:r w:rsidRPr="007B3C9E">
                              <w:rPr>
                                <w:rFonts w:ascii="黑体" w:hAnsi="黑体"/>
                              </w:rPr>
                              <w:fldChar w:fldCharType="begin"/>
                            </w:r>
                            <w:r w:rsidRPr="007B3C9E">
                              <w:rPr>
                                <w:rFonts w:ascii="黑体" w:hAnsi="黑体"/>
                              </w:rPr>
                              <w:instrText xml:space="preserve"> </w:instrText>
                            </w:r>
                            <w:r w:rsidRPr="007B3C9E">
                              <w:rPr>
                                <w:rFonts w:ascii="黑体" w:hAnsi="黑体" w:hint="eastAsia"/>
                              </w:rPr>
                              <w:instrText>SEQ 图1- \* ARABIC</w:instrText>
                            </w:r>
                            <w:r w:rsidRPr="007B3C9E">
                              <w:rPr>
                                <w:rFonts w:ascii="黑体" w:hAnsi="黑体"/>
                              </w:rPr>
                              <w:instrText xml:space="preserve"> </w:instrText>
                            </w:r>
                            <w:r w:rsidRPr="007B3C9E">
                              <w:rPr>
                                <w:rFonts w:ascii="黑体" w:hAnsi="黑体"/>
                              </w:rPr>
                              <w:fldChar w:fldCharType="separate"/>
                            </w:r>
                            <w:r w:rsidR="006D73F3">
                              <w:rPr>
                                <w:rFonts w:ascii="黑体" w:hAnsi="黑体"/>
                                <w:noProof/>
                              </w:rPr>
                              <w:t>1</w:t>
                            </w:r>
                            <w:r w:rsidRPr="007B3C9E">
                              <w:rPr>
                                <w:rFonts w:ascii="黑体" w:hAnsi="黑体"/>
                              </w:rPr>
                              <w:fldChar w:fldCharType="end"/>
                            </w:r>
                            <w:r w:rsidRPr="007B3C9E">
                              <w:rPr>
                                <w:rFonts w:ascii="黑体" w:hAnsi="黑体" w:hint="eastAsia"/>
                              </w:rPr>
                              <w:t>传统电子肠镜</w:t>
                            </w:r>
                            <w:bookmarkEnd w:id="49"/>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C9FF607" id="_x0000_t202" coordsize="21600,21600" o:spt="202" path="m,l,21600r21600,l21600,xe">
                <v:stroke joinstyle="miter"/>
                <v:path gradientshapeok="t" o:connecttype="rect"/>
              </v:shapetype>
              <v:shape id="文本框 1" o:spid="_x0000_s1026" type="#_x0000_t202" style="position:absolute;left:0;text-align:left;margin-left:387.5pt;margin-top:284.05pt;width:438.7pt;height:.05pt;z-index:25172787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" stroked="f">
                <v:textbox style="mso-fit-shape-to-text:t" inset="0,0,0,0">
                  <w:txbxContent>
                    <w:p w14:paraId="03A65A5D" w14:textId="673F834D" w:rsidR="00131C14" w:rsidRPr="007B3C9E" w:rsidRDefault="00131C14" w:rsidP="000C1B9B">
                      <w:pPr>
                        <w:pStyle w:val="ac"/>
                        <w:rPr>
                          <w:rFonts w:ascii="黑体" w:hAnsi="黑体"/>
                        </w:rPr>
                      </w:pPr>
                      <w:bookmarkStart w:id="51" w:name="_Toc135315323"/>
                      <w:bookmarkStart w:id="52" w:name="_Toc135315509"/>
                      <w:r w:rsidRPr="007B3C9E">
                        <w:rPr>
                          <w:rFonts w:ascii="黑体" w:hAnsi="黑体" w:hint="eastAsia"/>
                        </w:rPr>
                        <w:t>图1-</w:t>
                      </w:r>
                      <w:r w:rsidRPr="007B3C9E">
                        <w:rPr>
                          <w:rFonts w:ascii="黑体" w:hAnsi="黑体"/>
                        </w:rPr>
                        <w:fldChar w:fldCharType="begin"/>
                      </w:r>
                      <w:r w:rsidRPr="007B3C9E">
                        <w:rPr>
                          <w:rFonts w:ascii="黑体" w:hAnsi="黑体"/>
                        </w:rPr>
                        <w:instrText xml:space="preserve"> </w:instrText>
                      </w:r>
                      <w:r w:rsidRPr="007B3C9E">
                        <w:rPr>
                          <w:rFonts w:ascii="黑体" w:hAnsi="黑体" w:hint="eastAsia"/>
                        </w:rPr>
                        <w:instrText>SEQ 图1- \* ARABIC</w:instrText>
                      </w:r>
                      <w:r w:rsidRPr="007B3C9E">
                        <w:rPr>
                          <w:rFonts w:ascii="黑体" w:hAnsi="黑体"/>
                        </w:rPr>
                        <w:instrText xml:space="preserve"> </w:instrText>
                      </w:r>
                      <w:r w:rsidRPr="007B3C9E">
                        <w:rPr>
                          <w:rFonts w:ascii="黑体" w:hAnsi="黑体"/>
                        </w:rPr>
                        <w:fldChar w:fldCharType="separate"/>
                      </w:r>
                      <w:r w:rsidR="006D73F3">
                        <w:rPr>
                          <w:rFonts w:ascii="黑体" w:hAnsi="黑体"/>
                          <w:noProof/>
                        </w:rPr>
                        <w:t>1</w:t>
                      </w:r>
                      <w:r w:rsidRPr="007B3C9E">
                        <w:rPr>
                          <w:rFonts w:ascii="黑体" w:hAnsi="黑体"/>
                        </w:rPr>
                        <w:fldChar w:fldCharType="end"/>
                      </w:r>
                      <w:r w:rsidRPr="007B3C9E">
                        <w:rPr>
                          <w:rFonts w:ascii="黑体" w:hAnsi="黑体" w:hint="eastAsia"/>
                        </w:rPr>
                        <w:t>传统电子肠镜</w:t>
                      </w:r>
                      <w:bookmarkEnd w:id="51"/>
                      <w:bookmarkEnd w:id="52"/>
                    </w:p>
                  </w:txbxContent>
                </v:textbox>
                <w10:wrap type="topAndBottom" anchorx="margin"/>
              </v:shape>
            </w:pict>
          </mc:Fallback>
        </mc:AlternateContent>
      </w:r>
      <w:r w:rsidR="00131C14">
        <w:rPr>
          <w:noProof/>
        </w:rPr>
        <w:drawing>
          <wp:anchor distT="0" distB="0" distL="114300" distR="114300" simplePos="0" relativeHeight="251719680" behindDoc="0" locked="0" layoutInCell="1" allowOverlap="1" wp14:anchorId="736421AB" wp14:editId="16E7858E">
            <wp:simplePos x="0" y="0"/>
            <wp:positionH relativeFrom="margin">
              <wp:posOffset>8255</wp:posOffset>
            </wp:positionH>
            <wp:positionV relativeFrom="paragraph">
              <wp:posOffset>1682115</wp:posOffset>
            </wp:positionV>
            <wp:extent cx="5571490" cy="1912620"/>
            <wp:effectExtent l="0" t="0" r="0" b="0"/>
            <wp:wrapTopAndBottom/>
            <wp:docPr id="5369535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53589" name=""/>
                    <pic:cNvPicPr/>
                  </pic:nvPicPr>
                  <pic:blipFill>
                    <a:blip r:embed="rId50">
                      <a:extLst>
                        <a:ext uri="{28A0092B-C50C-407E-A947-70E740481C1C}">
                          <a14:useLocalDpi xmlns:a14="http://schemas.microsoft.com/office/drawing/2010/main" val="0"/>
                        </a:ext>
                      </a:extLst>
                    </a:blip>
                    <a:stretch>
                      <a:fillRect/>
                    </a:stretch>
                  </pic:blipFill>
                  <pic:spPr>
                    <a:xfrm>
                      <a:off x="0" y="0"/>
                      <a:ext cx="5571490" cy="1912620"/>
                    </a:xfrm>
                    <a:prstGeom prst="rect">
                      <a:avLst/>
                    </a:prstGeom>
                  </pic:spPr>
                </pic:pic>
              </a:graphicData>
            </a:graphic>
            <wp14:sizeRelH relativeFrom="margin">
              <wp14:pctWidth>0</wp14:pctWidth>
            </wp14:sizeRelH>
            <wp14:sizeRelV relativeFrom="margin">
              <wp14:pctHeight>0</wp14:pctHeight>
            </wp14:sizeRelV>
          </wp:anchor>
        </w:drawing>
      </w:r>
      <w:r w:rsidR="00131C14">
        <w:rPr>
          <w:rFonts w:hint="eastAsia"/>
        </w:rPr>
        <w:t>结直肠癌是严重威胁人类健康的常见肿瘤之一，根据国际癌症研究机构编制的</w:t>
      </w:r>
      <w:r w:rsidR="00131C14">
        <w:rPr>
          <w:rFonts w:hint="eastAsia"/>
        </w:rPr>
        <w:t>GLOBOCAN</w:t>
      </w:r>
      <w:r w:rsidR="00131C14">
        <w:t>2020</w:t>
      </w:r>
      <w:r w:rsidR="00131C14">
        <w:rPr>
          <w:rFonts w:hint="eastAsia"/>
        </w:rPr>
        <w:t>癌症发病率和死亡率统计，结直肠癌在男性最常诊断的恶性肿瘤中排行第三，在女性最常诊断的恶性肿瘤中排行第二</w:t>
      </w:r>
      <w:r w:rsidR="00DA3F5E" w:rsidRPr="00DA3F5E">
        <w:rPr>
          <w:rFonts w:hint="eastAsia"/>
          <w:vertAlign w:val="superscript"/>
        </w:rPr>
        <w:t>[</w:t>
      </w:r>
      <w:r w:rsidR="00DA3F5E" w:rsidRPr="00DA3F5E">
        <w:rPr>
          <w:vertAlign w:val="superscript"/>
        </w:rPr>
        <w:t>1]</w:t>
      </w:r>
      <w:r w:rsidR="00131C14">
        <w:rPr>
          <w:rFonts w:hint="eastAsia"/>
        </w:rPr>
        <w:t>，在所有癌症的死亡率中排行第二</w:t>
      </w:r>
      <w:r w:rsidR="00131C14">
        <w:fldChar w:fldCharType="begin"/>
      </w:r>
      <w:r w:rsidR="00131C14">
        <w:instrText xml:space="preserve"> ADDIN NE.Ref.{DE48317F-3A34-4C60-9165-63ECEA097DF8}</w:instrText>
      </w:r>
      <w:r w:rsidR="00131C14">
        <w:fldChar w:fldCharType="separate"/>
      </w:r>
      <w:r w:rsidR="00131C14">
        <w:rPr>
          <w:rFonts w:eastAsiaTheme="minorEastAsia"/>
          <w:color w:val="080000"/>
          <w:kern w:val="0"/>
          <w:vertAlign w:val="superscript"/>
        </w:rPr>
        <w:t>[2]</w:t>
      </w:r>
      <w:r w:rsidR="00131C14">
        <w:fldChar w:fldCharType="end"/>
      </w:r>
      <w:r w:rsidR="00131C14">
        <w:rPr>
          <w:rFonts w:hint="eastAsia"/>
        </w:rPr>
        <w:t>。在过去</w:t>
      </w:r>
      <w:r w:rsidR="00131C14">
        <w:t>30</w:t>
      </w:r>
      <w:r w:rsidR="00131C14">
        <w:rPr>
          <w:rFonts w:hint="eastAsia"/>
        </w:rPr>
        <w:t>年中，中国结直肠癌的发病率稳步上升，并且在未来有进一步增加的趋势。如何降低结直肠癌的发病率和死亡率是一个急需解决的公共卫生问题</w:t>
      </w:r>
      <w:r w:rsidR="00DA3F5E">
        <w:fldChar w:fldCharType="begin"/>
      </w:r>
      <w:r w:rsidR="00DA3F5E">
        <w:instrText xml:space="preserve"> ADDIN NE.Ref.{1D1401EC-9601-4EF3-AE91-FF6DE3CFF9BF}</w:instrText>
      </w:r>
      <w:r w:rsidR="00DA3F5E">
        <w:fldChar w:fldCharType="separate"/>
      </w:r>
      <w:r w:rsidR="00DA3F5E">
        <w:rPr>
          <w:rFonts w:eastAsiaTheme="minorEastAsia"/>
          <w:color w:val="080000"/>
          <w:kern w:val="0"/>
          <w:vertAlign w:val="superscript"/>
        </w:rPr>
        <w:t>[3, 4]</w:t>
      </w:r>
      <w:r w:rsidR="00DA3F5E">
        <w:fldChar w:fldCharType="end"/>
      </w:r>
      <w:r w:rsidR="00131C14">
        <w:rPr>
          <w:rFonts w:hint="eastAsia"/>
        </w:rPr>
        <w:t>。</w:t>
      </w:r>
    </w:p>
    <w:p w14:paraId="0E58D412" w14:textId="4C8C86CC" w:rsidR="00131C14" w:rsidRPr="004A6C6C" w:rsidRDefault="00131C14" w:rsidP="00131C14">
      <w:pPr>
        <w:pStyle w:val="3"/>
        <w:rPr>
          <w:rFonts w:ascii="Times New Roman" w:hAnsi="Times New Roman"/>
        </w:rPr>
      </w:pPr>
      <w:r>
        <w:rPr>
          <w:rFonts w:ascii="Times New Roman" w:hAnsi="Times New Roman"/>
          <w:lang w:val="en-US"/>
        </w:rPr>
        <w:t>1.1.1</w:t>
      </w:r>
      <w:r>
        <w:rPr>
          <w:rFonts w:ascii="Times New Roman" w:hAnsi="Times New Roman" w:hint="eastAsia"/>
        </w:rPr>
        <w:t>肠道机器人的研究意义</w:t>
      </w:r>
    </w:p>
    <w:p w14:paraId="3E1D00D7" w14:textId="77777777" w:rsidR="00131C14" w:rsidRDefault="00131C14" w:rsidP="00131C14">
      <w:pPr>
        <w:ind w:firstLine="480"/>
      </w:pPr>
      <w:r>
        <w:rPr>
          <w:rFonts w:hint="eastAsia"/>
        </w:rPr>
        <w:t>目前医学临床上，仅通过患者的外在体征和既往病史很难对结直肠疾病做出准确的诊断，主要通过结肠镜观察并辅以其他医疗手段对结直肠疾病进行诊断和治疗</w:t>
      </w:r>
      <w:r>
        <w:fldChar w:fldCharType="begin"/>
      </w:r>
      <w:r>
        <w:instrText xml:space="preserve"> ADDIN NE.Ref.{CF9BF156-842D-4986-83B1-7C8D24E8A4D9}</w:instrText>
      </w:r>
      <w:r>
        <w:fldChar w:fldCharType="separate"/>
      </w:r>
      <w:r>
        <w:rPr>
          <w:rFonts w:eastAsiaTheme="minorEastAsia"/>
          <w:color w:val="080000"/>
          <w:kern w:val="0"/>
          <w:vertAlign w:val="superscript"/>
        </w:rPr>
        <w:t>[5]</w:t>
      </w:r>
      <w:r>
        <w:fldChar w:fldCharType="end"/>
      </w:r>
      <w:r>
        <w:rPr>
          <w:rFonts w:hint="eastAsia"/>
        </w:rPr>
        <w:t>。</w:t>
      </w:r>
    </w:p>
    <w:p w14:paraId="79B609A0" w14:textId="445288F6" w:rsidR="00131C14" w:rsidRPr="008B1FED" w:rsidRDefault="00131C14" w:rsidP="00131C14">
      <w:pPr>
        <w:ind w:firstLine="480"/>
      </w:pPr>
      <w:r>
        <w:rPr>
          <w:rFonts w:hint="eastAsia"/>
        </w:rPr>
        <w:t>结肠镜检查是一种</w:t>
      </w:r>
      <w:r w:rsidR="00DA3F5E">
        <w:rPr>
          <w:rFonts w:hint="eastAsia"/>
        </w:rPr>
        <w:t>进入</w:t>
      </w:r>
      <w:r>
        <w:rPr>
          <w:rFonts w:hint="eastAsia"/>
        </w:rPr>
        <w:t>患者体腔</w:t>
      </w:r>
      <w:r w:rsidR="00DA3F5E">
        <w:rPr>
          <w:rFonts w:hint="eastAsia"/>
        </w:rPr>
        <w:t>来获得图像</w:t>
      </w:r>
      <w:r>
        <w:rPr>
          <w:rFonts w:hint="eastAsia"/>
        </w:rPr>
        <w:t>的侵入式医疗诊断手段，医生将柔性电子肠镜通过肛门进入患者肠腔，获取实时肠镜图像，进行分析诊断。整个过程可以分成两个主要阶段。第一个阶段是进镜，医生将结肠镜插入患者结肠，直到肠镜到达盲肠或者小肠的末端，在这个过程中，医生会对肠道进行一些清洗工作，对肠腔内部进行大致的观察，主要目的是将肠镜伸到结肠末端。第二阶段是退镜，在这个过程中，医生缓缓将镜体从结肠末端向后回退，这时，医生会仔细观察肠腔，有时为了便于肠镜的移动会向肠腔充气</w:t>
      </w:r>
      <w:r>
        <w:fldChar w:fldCharType="begin"/>
      </w:r>
      <w:r>
        <w:instrText xml:space="preserve"> ADDIN NE.Ref.{D8F5DBE9-9CB0-463C-8C1D-4E36B93D4982}</w:instrText>
      </w:r>
      <w:r>
        <w:fldChar w:fldCharType="separate"/>
      </w:r>
      <w:r>
        <w:rPr>
          <w:rFonts w:eastAsiaTheme="minorEastAsia"/>
          <w:color w:val="080000"/>
          <w:kern w:val="0"/>
          <w:vertAlign w:val="superscript"/>
        </w:rPr>
        <w:t>[6, 7]</w:t>
      </w:r>
      <w:r>
        <w:fldChar w:fldCharType="end"/>
      </w:r>
      <w:r>
        <w:rPr>
          <w:rFonts w:hint="eastAsia"/>
        </w:rPr>
        <w:t>。目前临床结肠镜检查主要存在两个问题：（</w:t>
      </w:r>
      <w:r>
        <w:rPr>
          <w:rFonts w:hint="eastAsia"/>
        </w:rPr>
        <w:t>1</w:t>
      </w:r>
      <w:r>
        <w:rPr>
          <w:rFonts w:hint="eastAsia"/>
        </w:rPr>
        <w:t>）仅导向段</w:t>
      </w:r>
      <w:r>
        <w:rPr>
          <w:rFonts w:hint="eastAsia"/>
        </w:rPr>
        <w:lastRenderedPageBreak/>
        <w:t>可控，结肠镜检查时间长。由于柔性电子肠镜只有前段较短的导向</w:t>
      </w:r>
      <w:proofErr w:type="gramStart"/>
      <w:r>
        <w:rPr>
          <w:rFonts w:hint="eastAsia"/>
        </w:rPr>
        <w:t>段可</w:t>
      </w:r>
      <w:r w:rsidR="00E719E8">
        <w:rPr>
          <w:rFonts w:hint="eastAsia"/>
        </w:rPr>
        <w:t>以</w:t>
      </w:r>
      <w:proofErr w:type="gramEnd"/>
      <w:r w:rsidR="00E719E8">
        <w:rPr>
          <w:rFonts w:hint="eastAsia"/>
        </w:rPr>
        <w:t>弯曲</w:t>
      </w:r>
      <w:r>
        <w:rPr>
          <w:rFonts w:hint="eastAsia"/>
        </w:rPr>
        <w:t>，后端的镜体通过与肠壁接触而被动弯曲，所以调整镜体的时间较长，整个检查过程会持续</w:t>
      </w:r>
      <w:r>
        <w:rPr>
          <w:rFonts w:hint="eastAsia"/>
        </w:rPr>
        <w:t>1</w:t>
      </w:r>
      <w:r>
        <w:t>0-30</w:t>
      </w:r>
      <w:r>
        <w:rPr>
          <w:rFonts w:hint="eastAsia"/>
        </w:rPr>
        <w:t>分钟，患者可能会感到不适，如腹部痉挛，也有少数患者会出现并发症，比较严重的如出血或穿孔</w:t>
      </w:r>
      <w:r>
        <w:fldChar w:fldCharType="begin"/>
      </w:r>
      <w:r>
        <w:instrText xml:space="preserve"> ADDIN NE.Ref.{EFF41002-2B10-4923-9F17-D9F9C402F143}</w:instrText>
      </w:r>
      <w:r>
        <w:fldChar w:fldCharType="separate"/>
      </w:r>
      <w:r>
        <w:rPr>
          <w:rFonts w:eastAsiaTheme="minorEastAsia"/>
          <w:color w:val="080000"/>
          <w:kern w:val="0"/>
          <w:vertAlign w:val="superscript"/>
        </w:rPr>
        <w:t>[8]</w:t>
      </w:r>
      <w:r>
        <w:fldChar w:fldCharType="end"/>
      </w:r>
      <w:r>
        <w:rPr>
          <w:rFonts w:hint="eastAsia"/>
        </w:rPr>
        <w:t>，这无疑增加了患者的痛苦和风险，不利于疾病的治疗与恢复。同时，为保证获取较好的肠镜图像，医生需要长时间保持相对固定的姿势，医生容易感到疲劳、注意力分散，导致医疗手段难以达到最佳效果。（</w:t>
      </w:r>
      <w:r>
        <w:rPr>
          <w:rFonts w:hint="eastAsia"/>
        </w:rPr>
        <w:t>2</w:t>
      </w:r>
      <w:r>
        <w:rPr>
          <w:rFonts w:hint="eastAsia"/>
        </w:rPr>
        <w:t>）对医生专业技能要求高，往往需要多人操作。在肠镜检查的过程中，需要助手负责插镜、压腹，而医生需要长时间单手控制拨轮，来调节内窥镜前段的导向段，进而引导肠镜在肠道中的移动，另一只手通过图像信息和手感来调节和旋转镜体来观察病灶。这些操作需要医生和助手有一定的专业知识和经验积累</w:t>
      </w:r>
      <w:r>
        <w:fldChar w:fldCharType="begin"/>
      </w:r>
      <w:r>
        <w:instrText xml:space="preserve"> ADDIN NE.Ref.{FA981A0F-8520-414C-8C29-B29971253FCC}</w:instrText>
      </w:r>
      <w:r>
        <w:fldChar w:fldCharType="separate"/>
      </w:r>
      <w:r>
        <w:rPr>
          <w:rFonts w:eastAsiaTheme="minorEastAsia"/>
          <w:color w:val="080000"/>
          <w:kern w:val="0"/>
          <w:vertAlign w:val="superscript"/>
        </w:rPr>
        <w:t>[7]</w:t>
      </w:r>
      <w:r>
        <w:fldChar w:fldCharType="end"/>
      </w:r>
      <w:r>
        <w:rPr>
          <w:rFonts w:hint="eastAsia"/>
        </w:rPr>
        <w:t>。针对传统结肠镜检查的问题，可以利用机器人技术，设计一款可控程度更高的结肠镜机器人，降低结肠镜检查的操作难度和门槛，减少对患者的入侵程度，减轻医师的工作强度，提升结肠镜检查的诊断效率。</w:t>
      </w:r>
    </w:p>
    <w:p w14:paraId="579C3C67" w14:textId="77777777" w:rsidR="00131C14" w:rsidRDefault="00131C14" w:rsidP="00131C14">
      <w:pPr>
        <w:pStyle w:val="3"/>
        <w:rPr>
          <w:rFonts w:ascii="Times New Roman" w:hAnsi="Times New Roman"/>
          <w:lang w:val="en-US"/>
        </w:rPr>
      </w:pPr>
      <w:r w:rsidRPr="00D82C43">
        <w:rPr>
          <w:rFonts w:ascii="Times New Roman" w:hAnsi="Times New Roman" w:hint="eastAsia"/>
          <w:lang w:val="en-US"/>
        </w:rPr>
        <w:t>1</w:t>
      </w:r>
      <w:r w:rsidRPr="00D82C43">
        <w:rPr>
          <w:rFonts w:ascii="Times New Roman" w:hAnsi="Times New Roman"/>
          <w:lang w:val="en-US"/>
        </w:rPr>
        <w:t>.1.</w:t>
      </w:r>
      <w:r w:rsidRPr="00D82C43">
        <w:rPr>
          <w:rFonts w:ascii="Times New Roman" w:hAnsi="Times New Roman" w:hint="eastAsia"/>
          <w:lang w:val="en-US"/>
        </w:rPr>
        <w:t>2</w:t>
      </w:r>
      <w:r w:rsidRPr="00D82C43">
        <w:rPr>
          <w:rFonts w:ascii="Times New Roman" w:hAnsi="Times New Roman" w:hint="eastAsia"/>
          <w:lang w:val="en-US"/>
        </w:rPr>
        <w:t>肠道息肉识别的研究意义</w:t>
      </w:r>
    </w:p>
    <w:p w14:paraId="1FC6303C" w14:textId="77777777" w:rsidR="00131C14" w:rsidRDefault="00131C14" w:rsidP="00131C14">
      <w:pPr>
        <w:ind w:firstLine="480"/>
      </w:pPr>
      <w:r>
        <w:rPr>
          <w:rFonts w:hint="eastAsia"/>
        </w:rPr>
        <w:t>结直肠癌的一个显著特征就是</w:t>
      </w:r>
      <w:r>
        <w:rPr>
          <w:rFonts w:hint="eastAsia"/>
        </w:rPr>
        <w:t>9</w:t>
      </w:r>
      <w:r>
        <w:t>0%</w:t>
      </w:r>
      <w:r>
        <w:rPr>
          <w:rFonts w:hint="eastAsia"/>
        </w:rPr>
        <w:t>以上由腺瘤</w:t>
      </w:r>
      <w:r>
        <w:rPr>
          <w:rFonts w:hint="eastAsia"/>
        </w:rPr>
        <w:t>-</w:t>
      </w:r>
      <w:r>
        <w:rPr>
          <w:rFonts w:hint="eastAsia"/>
        </w:rPr>
        <w:t>腺癌序列发展而来，而结肠腺瘤多表现为息肉样病变，如果在无症状早期通过结肠镜筛查发现结肠息肉并将其切除，就可以有效避免它发展成恶性肿瘤，早期发现的患者</w:t>
      </w:r>
      <w:r>
        <w:rPr>
          <w:rFonts w:hint="eastAsia"/>
        </w:rPr>
        <w:t>5</w:t>
      </w:r>
      <w:r>
        <w:rPr>
          <w:rFonts w:hint="eastAsia"/>
        </w:rPr>
        <w:t>年内的生存率可达</w:t>
      </w:r>
      <w:r>
        <w:rPr>
          <w:rFonts w:hint="eastAsia"/>
        </w:rPr>
        <w:t>9</w:t>
      </w:r>
      <w:r>
        <w:t>0%</w:t>
      </w:r>
      <w:r>
        <w:rPr>
          <w:rFonts w:hint="eastAsia"/>
        </w:rPr>
        <w:t>，这也使结直肠癌成为少数可以完全预防的癌症</w:t>
      </w:r>
      <w:r>
        <w:fldChar w:fldCharType="begin"/>
      </w:r>
      <w:r>
        <w:instrText xml:space="preserve"> ADDIN NE.Ref.{E770DFBA-F13A-4F97-9EDD-6963F74D0265}</w:instrText>
      </w:r>
      <w:r>
        <w:fldChar w:fldCharType="separate"/>
      </w:r>
      <w:r>
        <w:rPr>
          <w:rFonts w:eastAsiaTheme="minorEastAsia"/>
          <w:color w:val="080000"/>
          <w:kern w:val="0"/>
          <w:vertAlign w:val="superscript"/>
        </w:rPr>
        <w:t>[9]</w:t>
      </w:r>
      <w:r>
        <w:fldChar w:fldCharType="end"/>
      </w:r>
      <w:r>
        <w:rPr>
          <w:rFonts w:hint="eastAsia"/>
        </w:rPr>
        <w:t>。传统的结肠镜筛查是医师通过肉眼观察电子肠镜传回的图像来诊断肠道病变情况。但是在长期的临床实践中发现，即使是经验丰富的医师也无法保证一次就发现所有病灶位置，肠镜筛查的效果高度依赖于医师的经验，漏诊率在</w:t>
      </w:r>
      <w:r>
        <w:rPr>
          <w:rFonts w:hint="eastAsia"/>
        </w:rPr>
        <w:t>6</w:t>
      </w:r>
      <w:r>
        <w:t>%-27%</w:t>
      </w:r>
      <w:r>
        <w:fldChar w:fldCharType="begin"/>
      </w:r>
      <w:r>
        <w:instrText xml:space="preserve"> ADDIN NE.Ref.{6ED433CD-CD42-4CB5-B909-AB841525A6E2}</w:instrText>
      </w:r>
      <w:r>
        <w:fldChar w:fldCharType="separate"/>
      </w:r>
      <w:r>
        <w:rPr>
          <w:rFonts w:eastAsiaTheme="minorEastAsia"/>
          <w:color w:val="080000"/>
          <w:kern w:val="0"/>
          <w:vertAlign w:val="superscript"/>
        </w:rPr>
        <w:t>[10]</w:t>
      </w:r>
      <w:r>
        <w:fldChar w:fldCharType="end"/>
      </w:r>
      <w:r>
        <w:rPr>
          <w:rFonts w:hint="eastAsia"/>
        </w:rPr>
        <w:t>，由此可见，传统的肠镜筛查的效率仍然存在一定的局限性。</w:t>
      </w:r>
    </w:p>
    <w:p w14:paraId="11352818" w14:textId="32ABCDDF" w:rsidR="00131C14" w:rsidRPr="008B1FED" w:rsidRDefault="00131C14" w:rsidP="00131C14">
      <w:pPr>
        <w:ind w:firstLine="480"/>
      </w:pPr>
      <w:r>
        <w:rPr>
          <w:rFonts w:hint="eastAsia"/>
        </w:rPr>
        <w:t>随着深度学习和计算机视觉的迅速发展，相关技术在医疗图像领域的应用也在不断深入，早期受限于算法和计算机的运算能力，用计算机辅助诊断一直处于基础应用研究的阶段，但是，随着深度学习</w:t>
      </w:r>
      <w:r w:rsidR="00DA3F5E">
        <w:rPr>
          <w:rFonts w:hint="eastAsia"/>
        </w:rPr>
        <w:t>研究的深入</w:t>
      </w:r>
      <w:r>
        <w:rPr>
          <w:rFonts w:hint="eastAsia"/>
        </w:rPr>
        <w:t>和计算机运算能力的发展，计算机辅助结肠诊断技术正在不断走向现实</w:t>
      </w:r>
      <w:r>
        <w:fldChar w:fldCharType="begin"/>
      </w:r>
      <w:r>
        <w:instrText xml:space="preserve"> ADDIN NE.Ref.{BE2D5B71-0554-43F0-B0EA-9F8D63461694}</w:instrText>
      </w:r>
      <w:r>
        <w:fldChar w:fldCharType="separate"/>
      </w:r>
      <w:r>
        <w:rPr>
          <w:rFonts w:eastAsiaTheme="minorEastAsia"/>
          <w:color w:val="080000"/>
          <w:kern w:val="0"/>
          <w:vertAlign w:val="superscript"/>
        </w:rPr>
        <w:t>[11, 12]</w:t>
      </w:r>
      <w:r>
        <w:fldChar w:fldCharType="end"/>
      </w:r>
      <w:r>
        <w:rPr>
          <w:rFonts w:hint="eastAsia"/>
        </w:rPr>
        <w:t>，</w:t>
      </w:r>
      <w:r w:rsidR="00DA3F5E">
        <w:rPr>
          <w:rFonts w:hint="eastAsia"/>
        </w:rPr>
        <w:t>深度学习</w:t>
      </w:r>
      <w:r>
        <w:rPr>
          <w:rFonts w:hint="eastAsia"/>
        </w:rPr>
        <w:t>利用计算机模拟人类学习的过程，通过大量学习相关的医疗图像，提取环境中</w:t>
      </w:r>
      <w:r w:rsidR="00552047">
        <w:rPr>
          <w:rFonts w:hint="eastAsia"/>
        </w:rPr>
        <w:t>病灶</w:t>
      </w:r>
      <w:r>
        <w:rPr>
          <w:rFonts w:hint="eastAsia"/>
        </w:rPr>
        <w:t>的特征，模拟医师的诊疗思维和方式，</w:t>
      </w:r>
      <w:r w:rsidR="00DA3F5E">
        <w:rPr>
          <w:rFonts w:hint="eastAsia"/>
        </w:rPr>
        <w:t>对</w:t>
      </w:r>
      <w:r w:rsidR="00552047">
        <w:rPr>
          <w:rFonts w:hint="eastAsia"/>
        </w:rPr>
        <w:t>临床医疗视频进行检测</w:t>
      </w:r>
      <w:r>
        <w:rPr>
          <w:rFonts w:hint="eastAsia"/>
        </w:rPr>
        <w:t>，</w:t>
      </w:r>
      <w:r w:rsidR="00552047">
        <w:rPr>
          <w:rFonts w:hint="eastAsia"/>
        </w:rPr>
        <w:t>可以减轻医师的工作强度，缩短检测时间，</w:t>
      </w:r>
      <w:r>
        <w:rPr>
          <w:rFonts w:hint="eastAsia"/>
        </w:rPr>
        <w:t>这对于</w:t>
      </w:r>
      <w:r w:rsidR="00552047">
        <w:rPr>
          <w:rFonts w:hint="eastAsia"/>
        </w:rPr>
        <w:t>疾病</w:t>
      </w:r>
      <w:r>
        <w:rPr>
          <w:rFonts w:hint="eastAsia"/>
        </w:rPr>
        <w:t>的防控具有重要意义。</w:t>
      </w:r>
    </w:p>
    <w:p w14:paraId="3F4FE055" w14:textId="569DB89C" w:rsidR="00131C14" w:rsidRDefault="00131C14" w:rsidP="00131C14">
      <w:pPr>
        <w:pStyle w:val="2"/>
        <w:spacing w:before="240" w:after="240"/>
        <w:ind w:firstLineChars="0" w:firstLine="0"/>
        <w:rPr>
          <w:color w:val="000000"/>
        </w:rPr>
      </w:pPr>
      <w:bookmarkStart w:id="53" w:name="_Toc523987893"/>
      <w:bookmarkStart w:id="54" w:name="_Toc135155577"/>
      <w:bookmarkStart w:id="55" w:name="_Toc135249377"/>
      <w:bookmarkStart w:id="56" w:name="_Toc136257089"/>
      <w:r w:rsidRPr="00D82C43">
        <w:rPr>
          <w:color w:val="000000"/>
        </w:rPr>
        <w:lastRenderedPageBreak/>
        <w:t>1.2</w:t>
      </w:r>
      <w:bookmarkEnd w:id="53"/>
      <w:r w:rsidR="00552047">
        <w:rPr>
          <w:rFonts w:hint="eastAsia"/>
          <w:color w:val="000000"/>
        </w:rPr>
        <w:t>内镜</w:t>
      </w:r>
      <w:r w:rsidRPr="00D82C43">
        <w:rPr>
          <w:rFonts w:hint="eastAsia"/>
          <w:color w:val="000000"/>
        </w:rPr>
        <w:t>机器人的研究现状</w:t>
      </w:r>
      <w:bookmarkEnd w:id="54"/>
      <w:bookmarkEnd w:id="55"/>
      <w:bookmarkEnd w:id="56"/>
    </w:p>
    <w:p w14:paraId="765DFEE2" w14:textId="55C5DAE0" w:rsidR="00131C14" w:rsidRPr="00AD2D07" w:rsidRDefault="00131C14" w:rsidP="00131C14">
      <w:pPr>
        <w:ind w:firstLine="480"/>
        <w:rPr>
          <w:lang w:val="zh-CN"/>
        </w:rPr>
      </w:pPr>
      <w:r>
        <w:rPr>
          <w:rFonts w:hint="eastAsia"/>
          <w:lang w:val="zh-CN"/>
        </w:rPr>
        <w:t>经过多年的研究，世界上已经有多种</w:t>
      </w:r>
      <w:r w:rsidR="00552047">
        <w:rPr>
          <w:rFonts w:hint="eastAsia"/>
          <w:lang w:val="zh-CN"/>
        </w:rPr>
        <w:t>内镜</w:t>
      </w:r>
      <w:r>
        <w:rPr>
          <w:rFonts w:hint="eastAsia"/>
          <w:lang w:val="zh-CN"/>
        </w:rPr>
        <w:t>机器人问世，有的已经在医学临床上实现应用。</w:t>
      </w:r>
      <w:bookmarkStart w:id="57" w:name="_Hlk135918914"/>
      <w:r w:rsidR="00552047">
        <w:rPr>
          <w:rFonts w:hint="eastAsia"/>
          <w:lang w:val="zh-CN"/>
        </w:rPr>
        <w:t>根据机器人能否在肠道内主动运动，可将其分成主动式内镜机器人和被动式内镜机器人</w:t>
      </w:r>
      <w:bookmarkEnd w:id="57"/>
      <w:r w:rsidR="00552047">
        <w:rPr>
          <w:rFonts w:hint="eastAsia"/>
          <w:lang w:val="zh-CN"/>
        </w:rPr>
        <w:t>。</w:t>
      </w:r>
    </w:p>
    <w:p w14:paraId="0F08146C" w14:textId="77777777" w:rsidR="00131C14" w:rsidRPr="004F0A05" w:rsidRDefault="00131C14" w:rsidP="00131C14">
      <w:pPr>
        <w:pStyle w:val="3"/>
        <w:rPr>
          <w:rFonts w:ascii="Times New Roman" w:hAnsi="Times New Roman"/>
        </w:rPr>
      </w:pPr>
      <w:bookmarkStart w:id="58" w:name="_Toc484182515"/>
      <w:bookmarkStart w:id="59" w:name="_Toc485048984"/>
      <w:bookmarkStart w:id="60" w:name="_Toc485389071"/>
      <w:r>
        <w:rPr>
          <w:rFonts w:ascii="Times New Roman" w:hAnsi="Times New Roman"/>
          <w:lang w:val="en-US"/>
        </w:rPr>
        <w:t>1.2.1</w:t>
      </w:r>
      <w:bookmarkEnd w:id="58"/>
      <w:bookmarkEnd w:id="59"/>
      <w:bookmarkEnd w:id="60"/>
      <w:r>
        <w:rPr>
          <w:rFonts w:ascii="Times New Roman" w:hAnsi="Times New Roman" w:hint="eastAsia"/>
        </w:rPr>
        <w:t>被动式内镜机器人研究现状</w:t>
      </w:r>
    </w:p>
    <w:p w14:paraId="44043180" w14:textId="0AC1621B" w:rsidR="00131C14" w:rsidRDefault="00131C14" w:rsidP="00131C14">
      <w:pPr>
        <w:ind w:firstLine="480"/>
      </w:pPr>
      <w:bookmarkStart w:id="61" w:name="_Hlk135918966"/>
      <w:r>
        <w:rPr>
          <w:rFonts w:hint="eastAsia"/>
        </w:rPr>
        <w:t>被动式内镜机器人一般是指胶囊机器人</w:t>
      </w:r>
      <w:bookmarkEnd w:id="61"/>
      <w:r>
        <w:rPr>
          <w:rFonts w:hint="eastAsia"/>
        </w:rPr>
        <w:t>，由于形似胶囊而得名。</w:t>
      </w:r>
      <w:r w:rsidR="00552047">
        <w:rPr>
          <w:rFonts w:hint="eastAsia"/>
        </w:rPr>
        <w:t>患者吞服机器人后</w:t>
      </w:r>
      <w:r>
        <w:rPr>
          <w:rFonts w:hint="eastAsia"/>
        </w:rPr>
        <w:t>，</w:t>
      </w:r>
      <w:r w:rsidR="00552047">
        <w:rPr>
          <w:rFonts w:hint="eastAsia"/>
        </w:rPr>
        <w:t>机器人从口腔进入消化道，</w:t>
      </w:r>
      <w:r>
        <w:rPr>
          <w:rFonts w:hint="eastAsia"/>
        </w:rPr>
        <w:t>机器人通过肠道的蠕动在消化腔内被动运动，在此过程这种机器人记录消化道的图像，胶囊机器人的</w:t>
      </w:r>
      <w:r w:rsidR="00552047">
        <w:rPr>
          <w:rFonts w:hint="eastAsia"/>
        </w:rPr>
        <w:t>续航时间</w:t>
      </w:r>
      <w:r>
        <w:rPr>
          <w:rFonts w:hint="eastAsia"/>
        </w:rPr>
        <w:t>一般为</w:t>
      </w:r>
      <w:r>
        <w:rPr>
          <w:rFonts w:hint="eastAsia"/>
        </w:rPr>
        <w:t>6</w:t>
      </w:r>
      <w:r>
        <w:t>-8</w:t>
      </w:r>
      <w:r>
        <w:rPr>
          <w:rFonts w:hint="eastAsia"/>
        </w:rPr>
        <w:t>小时，经过</w:t>
      </w:r>
      <w:r>
        <w:rPr>
          <w:rFonts w:hint="eastAsia"/>
        </w:rPr>
        <w:t>6</w:t>
      </w:r>
      <w:r>
        <w:t>-72</w:t>
      </w:r>
      <w:r>
        <w:rPr>
          <w:rFonts w:hint="eastAsia"/>
        </w:rPr>
        <w:t>小时后</w:t>
      </w:r>
      <w:r w:rsidR="00552047">
        <w:rPr>
          <w:rFonts w:hint="eastAsia"/>
        </w:rPr>
        <w:t>，</w:t>
      </w:r>
      <w:r>
        <w:rPr>
          <w:rFonts w:hint="eastAsia"/>
        </w:rPr>
        <w:t>胶囊机器人在经过整个消化系统后自然排出体外。一般胶囊机器人内包含图像传感器、照明装置、电池、图像传输模块，通过这些模块的协调运作来获取消化道的图像信息，为医生诊断提供依据。</w:t>
      </w:r>
    </w:p>
    <w:p w14:paraId="6FEBD32A" w14:textId="46C3094F" w:rsidR="00131C14" w:rsidRDefault="00131C14" w:rsidP="00131C14">
      <w:pPr>
        <w:ind w:firstLine="480"/>
      </w:pPr>
      <w:r>
        <w:rPr>
          <w:noProof/>
        </w:rPr>
        <mc:AlternateContent>
          <mc:Choice Requires="wps">
            <w:drawing>
              <wp:anchor distT="0" distB="0" distL="114300" distR="114300" simplePos="0" relativeHeight="251729920" behindDoc="0" locked="0" layoutInCell="1" allowOverlap="1" wp14:anchorId="661642B7" wp14:editId="47598D09">
                <wp:simplePos x="0" y="0"/>
                <wp:positionH relativeFrom="margin">
                  <wp:align>center</wp:align>
                </wp:positionH>
                <wp:positionV relativeFrom="paragraph">
                  <wp:posOffset>5177155</wp:posOffset>
                </wp:positionV>
                <wp:extent cx="5806440" cy="635"/>
                <wp:effectExtent l="0" t="0" r="3810" b="0"/>
                <wp:wrapTopAndBottom/>
                <wp:docPr id="572415472" name="文本框 1"/>
                <wp:cNvGraphicFramePr/>
                <a:graphic xmlns:a="http://schemas.openxmlformats.org/drawingml/2006/main">
                  <a:graphicData uri="http://schemas.microsoft.com/office/word/2010/wordprocessingShape">
                    <wps:wsp>
                      <wps:cNvSpPr txBox="1"/>
                      <wps:spPr>
                        <a:xfrm>
                          <a:off x="0" y="0"/>
                          <a:ext cx="5806440" cy="635"/>
                        </a:xfrm>
                        <a:prstGeom prst="rect">
                          <a:avLst/>
                        </a:prstGeom>
                        <a:solidFill>
                          <a:prstClr val="white"/>
                        </a:solidFill>
                        <a:ln>
                          <a:noFill/>
                        </a:ln>
                      </wps:spPr>
                      <wps:txbx>
                        <w:txbxContent>
                          <w:p w14:paraId="1B699B83" w14:textId="3779EB20" w:rsidR="00131C14" w:rsidRPr="00F05028" w:rsidRDefault="00131C14" w:rsidP="00131C14">
                            <w:pPr>
                              <w:pStyle w:val="ac"/>
                              <w:rPr>
                                <w:rFonts w:ascii="Times New Roman" w:eastAsia="宋体" w:hAnsi="Times New Roman"/>
                                <w:noProof/>
                                <w:sz w:val="24"/>
                                <w:szCs w:val="24"/>
                              </w:rPr>
                            </w:pPr>
                            <w:bookmarkStart w:id="62" w:name="_Toc135315324"/>
                            <w:bookmarkStart w:id="63" w:name="_Toc135315510"/>
                            <w:r w:rsidRPr="007B3C9E">
                              <w:rPr>
                                <w:rFonts w:ascii="黑体" w:hAnsi="黑体" w:hint="eastAsia"/>
                              </w:rPr>
                              <w:t>图1-</w:t>
                            </w:r>
                            <w:r w:rsidRPr="007B3C9E">
                              <w:rPr>
                                <w:rFonts w:ascii="黑体" w:hAnsi="黑体"/>
                              </w:rPr>
                              <w:fldChar w:fldCharType="begin"/>
                            </w:r>
                            <w:r w:rsidRPr="007B3C9E">
                              <w:rPr>
                                <w:rFonts w:ascii="黑体" w:hAnsi="黑体"/>
                              </w:rPr>
                              <w:instrText xml:space="preserve"> </w:instrText>
                            </w:r>
                            <w:r w:rsidRPr="007B3C9E">
                              <w:rPr>
                                <w:rFonts w:ascii="黑体" w:hAnsi="黑体" w:hint="eastAsia"/>
                              </w:rPr>
                              <w:instrText>SEQ 图1- \* ARABIC</w:instrText>
                            </w:r>
                            <w:r w:rsidRPr="007B3C9E">
                              <w:rPr>
                                <w:rFonts w:ascii="黑体" w:hAnsi="黑体"/>
                              </w:rPr>
                              <w:instrText xml:space="preserve"> </w:instrText>
                            </w:r>
                            <w:r w:rsidRPr="007B3C9E">
                              <w:rPr>
                                <w:rFonts w:ascii="黑体" w:hAnsi="黑体"/>
                              </w:rPr>
                              <w:fldChar w:fldCharType="separate"/>
                            </w:r>
                            <w:r w:rsidR="006D73F3">
                              <w:rPr>
                                <w:rFonts w:ascii="黑体" w:hAnsi="黑体"/>
                                <w:noProof/>
                              </w:rPr>
                              <w:t>2</w:t>
                            </w:r>
                            <w:r w:rsidRPr="007B3C9E">
                              <w:rPr>
                                <w:rFonts w:ascii="黑体" w:hAnsi="黑体"/>
                              </w:rPr>
                              <w:fldChar w:fldCharType="end"/>
                            </w:r>
                            <w:r w:rsidRPr="007B3C9E">
                              <w:rPr>
                                <w:rFonts w:ascii="黑体" w:hAnsi="黑体"/>
                              </w:rPr>
                              <w:t xml:space="preserve"> </w:t>
                            </w:r>
                            <w:r w:rsidRPr="007B3C9E">
                              <w:rPr>
                                <w:rFonts w:ascii="黑体" w:hAnsi="黑体" w:hint="eastAsia"/>
                              </w:rPr>
                              <w:t>P</w:t>
                            </w:r>
                            <w:r w:rsidRPr="007B3C9E">
                              <w:rPr>
                                <w:rFonts w:ascii="黑体" w:hAnsi="黑体"/>
                              </w:rPr>
                              <w:t>illCamCOLON2</w:t>
                            </w:r>
                            <w:r w:rsidRPr="007B3C9E">
                              <w:rPr>
                                <w:rFonts w:ascii="黑体" w:hAnsi="黑体" w:hint="eastAsia"/>
                              </w:rPr>
                              <w:t>系统</w:t>
                            </w:r>
                            <w:bookmarkEnd w:id="62"/>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1642B7" id="_x0000_s1027" type="#_x0000_t202" style="position:absolute;left:0;text-align:left;margin-left:0;margin-top:407.65pt;width:457.2pt;height:.05pt;z-index:25172992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" stroked="f">
                <v:textbox style="mso-fit-shape-to-text:t" inset="0,0,0,0">
                  <w:txbxContent>
                    <w:p w14:paraId="1B699B83" w14:textId="3779EB20" w:rsidR="00131C14" w:rsidRPr="00F05028" w:rsidRDefault="00131C14" w:rsidP="00131C14">
                      <w:pPr>
                        <w:pStyle w:val="ac"/>
                        <w:rPr>
                          <w:rFonts w:ascii="Times New Roman" w:eastAsia="宋体" w:hAnsi="Times New Roman"/>
                          <w:noProof/>
                          <w:sz w:val="24"/>
                          <w:szCs w:val="24"/>
                        </w:rPr>
                      </w:pPr>
                      <w:bookmarkStart w:id="64" w:name="_Toc135315324"/>
                      <w:bookmarkStart w:id="65" w:name="_Toc135315510"/>
                      <w:r w:rsidRPr="007B3C9E">
                        <w:rPr>
                          <w:rFonts w:ascii="黑体" w:hAnsi="黑体" w:hint="eastAsia"/>
                        </w:rPr>
                        <w:t>图1-</w:t>
                      </w:r>
                      <w:r w:rsidRPr="007B3C9E">
                        <w:rPr>
                          <w:rFonts w:ascii="黑体" w:hAnsi="黑体"/>
                        </w:rPr>
                        <w:fldChar w:fldCharType="begin"/>
                      </w:r>
                      <w:r w:rsidRPr="007B3C9E">
                        <w:rPr>
                          <w:rFonts w:ascii="黑体" w:hAnsi="黑体"/>
                        </w:rPr>
                        <w:instrText xml:space="preserve"> </w:instrText>
                      </w:r>
                      <w:r w:rsidRPr="007B3C9E">
                        <w:rPr>
                          <w:rFonts w:ascii="黑体" w:hAnsi="黑体" w:hint="eastAsia"/>
                        </w:rPr>
                        <w:instrText>SEQ 图1- \* ARABIC</w:instrText>
                      </w:r>
                      <w:r w:rsidRPr="007B3C9E">
                        <w:rPr>
                          <w:rFonts w:ascii="黑体" w:hAnsi="黑体"/>
                        </w:rPr>
                        <w:instrText xml:space="preserve"> </w:instrText>
                      </w:r>
                      <w:r w:rsidRPr="007B3C9E">
                        <w:rPr>
                          <w:rFonts w:ascii="黑体" w:hAnsi="黑体"/>
                        </w:rPr>
                        <w:fldChar w:fldCharType="separate"/>
                      </w:r>
                      <w:r w:rsidR="006D73F3">
                        <w:rPr>
                          <w:rFonts w:ascii="黑体" w:hAnsi="黑体"/>
                          <w:noProof/>
                        </w:rPr>
                        <w:t>2</w:t>
                      </w:r>
                      <w:r w:rsidRPr="007B3C9E">
                        <w:rPr>
                          <w:rFonts w:ascii="黑体" w:hAnsi="黑体"/>
                        </w:rPr>
                        <w:fldChar w:fldCharType="end"/>
                      </w:r>
                      <w:r w:rsidRPr="007B3C9E">
                        <w:rPr>
                          <w:rFonts w:ascii="黑体" w:hAnsi="黑体"/>
                        </w:rPr>
                        <w:t xml:space="preserve"> </w:t>
                      </w:r>
                      <w:r w:rsidRPr="007B3C9E">
                        <w:rPr>
                          <w:rFonts w:ascii="黑体" w:hAnsi="黑体" w:hint="eastAsia"/>
                        </w:rPr>
                        <w:t>P</w:t>
                      </w:r>
                      <w:r w:rsidRPr="007B3C9E">
                        <w:rPr>
                          <w:rFonts w:ascii="黑体" w:hAnsi="黑体"/>
                        </w:rPr>
                        <w:t>illCamCOLON2</w:t>
                      </w:r>
                      <w:r w:rsidRPr="007B3C9E">
                        <w:rPr>
                          <w:rFonts w:ascii="黑体" w:hAnsi="黑体" w:hint="eastAsia"/>
                        </w:rPr>
                        <w:t>系统</w:t>
                      </w:r>
                      <w:bookmarkEnd w:id="64"/>
                      <w:bookmarkEnd w:id="65"/>
                    </w:p>
                  </w:txbxContent>
                </v:textbox>
                <w10:wrap type="topAndBottom" anchorx="margin"/>
              </v:shape>
            </w:pict>
          </mc:Fallback>
        </mc:AlternateContent>
      </w:r>
      <w:r>
        <w:rPr>
          <w:noProof/>
        </w:rPr>
        <w:drawing>
          <wp:anchor distT="0" distB="0" distL="114300" distR="114300" simplePos="0" relativeHeight="251718656" behindDoc="0" locked="0" layoutInCell="1" allowOverlap="1" wp14:anchorId="56050BB1" wp14:editId="705CF1BF">
            <wp:simplePos x="0" y="0"/>
            <wp:positionH relativeFrom="margin">
              <wp:posOffset>-115570</wp:posOffset>
            </wp:positionH>
            <wp:positionV relativeFrom="paragraph">
              <wp:posOffset>3561715</wp:posOffset>
            </wp:positionV>
            <wp:extent cx="5806440" cy="1724025"/>
            <wp:effectExtent l="0" t="0" r="3810" b="9525"/>
            <wp:wrapTopAndBottom/>
            <wp:docPr id="12827497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749747" name=""/>
                    <pic:cNvPicPr/>
                  </pic:nvPicPr>
                  <pic:blipFill>
                    <a:blip r:embed="rId51">
                      <a:extLst>
                        <a:ext uri="{28A0092B-C50C-407E-A947-70E740481C1C}">
                          <a14:useLocalDpi xmlns:a14="http://schemas.microsoft.com/office/drawing/2010/main" val="0"/>
                        </a:ext>
                      </a:extLst>
                    </a:blip>
                    <a:stretch>
                      <a:fillRect/>
                    </a:stretch>
                  </pic:blipFill>
                  <pic:spPr>
                    <a:xfrm>
                      <a:off x="0" y="0"/>
                      <a:ext cx="5806440" cy="1724025"/>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2</w:t>
      </w:r>
      <w:r>
        <w:t>000</w:t>
      </w:r>
      <w:r>
        <w:rPr>
          <w:rFonts w:hint="eastAsia"/>
        </w:rPr>
        <w:t>年</w:t>
      </w:r>
      <w:r>
        <w:rPr>
          <w:rFonts w:hint="eastAsia"/>
        </w:rPr>
        <w:t>Given</w:t>
      </w:r>
      <w:r>
        <w:t xml:space="preserve"> </w:t>
      </w:r>
      <w:r>
        <w:rPr>
          <w:rFonts w:hint="eastAsia"/>
        </w:rPr>
        <w:t>Image</w:t>
      </w:r>
      <w:r w:rsidR="00552047">
        <w:rPr>
          <w:rFonts w:hint="eastAsia"/>
        </w:rPr>
        <w:t>公司</w:t>
      </w:r>
      <w:r>
        <w:rPr>
          <w:rFonts w:hint="eastAsia"/>
        </w:rPr>
        <w:t>研制了世界上第一款胶囊内镜机器人</w:t>
      </w:r>
      <w:r w:rsidR="00552047">
        <w:rPr>
          <w:rFonts w:hint="eastAsia"/>
        </w:rPr>
        <w:t>，同年</w:t>
      </w:r>
      <w:r>
        <w:rPr>
          <w:rFonts w:hint="eastAsia"/>
        </w:rPr>
        <w:t>获得了</w:t>
      </w:r>
      <w:r>
        <w:rPr>
          <w:rFonts w:hint="eastAsia"/>
        </w:rPr>
        <w:t>FDA</w:t>
      </w:r>
      <w:r>
        <w:rPr>
          <w:rFonts w:hint="eastAsia"/>
        </w:rPr>
        <w:t>的批准进入临床</w:t>
      </w:r>
      <w:r>
        <w:fldChar w:fldCharType="begin"/>
      </w:r>
      <w:r>
        <w:instrText xml:space="preserve"> ADDIN NE.Ref.{FE7FDDE2-EDFF-4A86-A156-82642FB43CCA}</w:instrText>
      </w:r>
      <w:r>
        <w:fldChar w:fldCharType="separate"/>
      </w:r>
      <w:r>
        <w:rPr>
          <w:rFonts w:eastAsiaTheme="minorEastAsia"/>
          <w:color w:val="080000"/>
          <w:kern w:val="0"/>
          <w:vertAlign w:val="superscript"/>
        </w:rPr>
        <w:t>[13]</w:t>
      </w:r>
      <w:r>
        <w:fldChar w:fldCharType="end"/>
      </w:r>
      <w:r>
        <w:rPr>
          <w:rFonts w:hint="eastAsia"/>
        </w:rPr>
        <w:t>，</w:t>
      </w:r>
      <w:r>
        <w:rPr>
          <w:rFonts w:hint="eastAsia"/>
        </w:rPr>
        <w:t>2</w:t>
      </w:r>
      <w:r>
        <w:t>002</w:t>
      </w:r>
      <w:r>
        <w:rPr>
          <w:rFonts w:hint="eastAsia"/>
        </w:rPr>
        <w:t>年</w:t>
      </w:r>
      <w:r>
        <w:rPr>
          <w:rFonts w:hint="eastAsia"/>
        </w:rPr>
        <w:t>8</w:t>
      </w:r>
      <w:r>
        <w:rPr>
          <w:rFonts w:hint="eastAsia"/>
        </w:rPr>
        <w:t>月，</w:t>
      </w:r>
      <w:r>
        <w:rPr>
          <w:rFonts w:hint="eastAsia"/>
        </w:rPr>
        <w:t>Given</w:t>
      </w:r>
      <w:r>
        <w:t xml:space="preserve"> </w:t>
      </w:r>
      <w:r>
        <w:rPr>
          <w:rFonts w:hint="eastAsia"/>
        </w:rPr>
        <w:t>Image</w:t>
      </w:r>
      <w:r>
        <w:rPr>
          <w:rFonts w:hint="eastAsia"/>
        </w:rPr>
        <w:t>推出了</w:t>
      </w:r>
      <w:r>
        <w:rPr>
          <w:rFonts w:hint="eastAsia"/>
        </w:rPr>
        <w:t>M2A</w:t>
      </w:r>
      <w:r>
        <w:rPr>
          <w:rFonts w:hint="eastAsia"/>
        </w:rPr>
        <w:t>一次性塑料胶囊式内窥镜</w:t>
      </w:r>
      <w:r>
        <w:fldChar w:fldCharType="begin"/>
      </w:r>
      <w:r>
        <w:instrText xml:space="preserve"> ADDIN NE.Ref.{C4C63318-D60A-4F9B-B143-62EE9D92C5F4}</w:instrText>
      </w:r>
      <w:r>
        <w:fldChar w:fldCharType="separate"/>
      </w:r>
      <w:r>
        <w:rPr>
          <w:rFonts w:eastAsiaTheme="minorEastAsia"/>
          <w:color w:val="080000"/>
          <w:kern w:val="0"/>
          <w:vertAlign w:val="superscript"/>
        </w:rPr>
        <w:t>[14]</w:t>
      </w:r>
      <w:r>
        <w:fldChar w:fldCharType="end"/>
      </w:r>
      <w:r>
        <w:rPr>
          <w:rFonts w:hint="eastAsia"/>
        </w:rPr>
        <w:t>，这款胶囊内镜机器人由胶囊机器人本体、附带便携硬盘的外部接受天线和图像处理的计算机工作站组成。它可以提供</w:t>
      </w:r>
      <w:r>
        <w:rPr>
          <w:rFonts w:hint="eastAsia"/>
        </w:rPr>
        <w:t>1</w:t>
      </w:r>
      <w:r>
        <w:t>40</w:t>
      </w:r>
      <w:r>
        <w:rPr>
          <w:rFonts w:hint="eastAsia"/>
        </w:rPr>
        <w:t>°的视角，以每秒两帧的频率输出图像，续航时间为</w:t>
      </w:r>
      <w:r>
        <w:t>7</w:t>
      </w:r>
      <w:r>
        <w:rPr>
          <w:rFonts w:hint="eastAsia"/>
        </w:rPr>
        <w:t>±</w:t>
      </w:r>
      <w:r>
        <w:rPr>
          <w:rFonts w:hint="eastAsia"/>
        </w:rPr>
        <w:t>1</w:t>
      </w:r>
      <w:r>
        <w:rPr>
          <w:rFonts w:hint="eastAsia"/>
        </w:rPr>
        <w:t>小时，在实验中，约有一半的胶囊式内窥镜在进入盲肠之前停止工作。在进行诊断时，患者需要佩戴肩带式腰包，其中放置有电池和一个用于存档接受图像</w:t>
      </w:r>
      <w:r>
        <w:rPr>
          <w:rFonts w:hint="eastAsia"/>
        </w:rPr>
        <w:t>3</w:t>
      </w:r>
      <w:r>
        <w:t>05</w:t>
      </w:r>
      <w:r>
        <w:rPr>
          <w:rFonts w:hint="eastAsia"/>
        </w:rPr>
        <w:t>G</w:t>
      </w:r>
      <w:r>
        <w:rPr>
          <w:rFonts w:hint="eastAsia"/>
        </w:rPr>
        <w:t>硬盘，在口服胶囊之前，需要在患者的腹部贴附指定图案的天线阵列。这一款胶囊内窥镜机器人虽然存在续航时间较短，输出图像频率低的问题，但是它的出现对后续胶囊内窥镜的发展和改进具有重要意义。之后，</w:t>
      </w:r>
      <w:r>
        <w:rPr>
          <w:rFonts w:hint="eastAsia"/>
        </w:rPr>
        <w:t>Gi</w:t>
      </w:r>
      <w:r>
        <w:t>ven Image</w:t>
      </w:r>
      <w:r>
        <w:rPr>
          <w:rFonts w:hint="eastAsia"/>
        </w:rPr>
        <w:t>公司推出了</w:t>
      </w:r>
      <w:r>
        <w:rPr>
          <w:rFonts w:hint="eastAsia"/>
        </w:rPr>
        <w:t>PillCam</w:t>
      </w:r>
      <w:r>
        <w:rPr>
          <w:rFonts w:hint="eastAsia"/>
        </w:rPr>
        <w:t>系列的胶囊内窥镜系统，其中</w:t>
      </w:r>
      <w:r>
        <w:rPr>
          <w:rFonts w:hint="eastAsia"/>
        </w:rPr>
        <w:t>P</w:t>
      </w:r>
      <w:r>
        <w:t>illCamCOLON2</w:t>
      </w:r>
      <w:r>
        <w:rPr>
          <w:rFonts w:hint="eastAsia"/>
        </w:rPr>
        <w:t>系统</w:t>
      </w:r>
      <w:r>
        <w:fldChar w:fldCharType="begin"/>
      </w:r>
      <w:r>
        <w:instrText xml:space="preserve"> ADDIN NE.Ref.{8B15ADB0-F5F8-41EB-A8A0-1BB5F93DFDFF}</w:instrText>
      </w:r>
      <w:r>
        <w:fldChar w:fldCharType="separate"/>
      </w:r>
      <w:r>
        <w:rPr>
          <w:rFonts w:eastAsiaTheme="minorEastAsia"/>
          <w:color w:val="080000"/>
          <w:kern w:val="0"/>
          <w:vertAlign w:val="superscript"/>
        </w:rPr>
        <w:t>[15, 16]</w:t>
      </w:r>
      <w:r>
        <w:fldChar w:fldCharType="end"/>
      </w:r>
      <w:r>
        <w:rPr>
          <w:rFonts w:hint="eastAsia"/>
        </w:rPr>
        <w:t>主要用于结肠镜的检查，它前后各搭载了一个</w:t>
      </w:r>
      <w:r>
        <w:rPr>
          <w:rFonts w:hint="eastAsia"/>
        </w:rPr>
        <w:t>CMOS</w:t>
      </w:r>
      <w:r>
        <w:rPr>
          <w:rFonts w:hint="eastAsia"/>
        </w:rPr>
        <w:t>图像模块和</w:t>
      </w:r>
      <w:r>
        <w:rPr>
          <w:rFonts w:hint="eastAsia"/>
        </w:rPr>
        <w:t>4</w:t>
      </w:r>
      <w:r>
        <w:rPr>
          <w:rFonts w:hint="eastAsia"/>
        </w:rPr>
        <w:t>个</w:t>
      </w:r>
      <w:r>
        <w:rPr>
          <w:rFonts w:hint="eastAsia"/>
        </w:rPr>
        <w:t>LED</w:t>
      </w:r>
      <w:r>
        <w:rPr>
          <w:rFonts w:hint="eastAsia"/>
        </w:rPr>
        <w:t>照明管，图像模块可以提供</w:t>
      </w:r>
      <w:r>
        <w:rPr>
          <w:rFonts w:hint="eastAsia"/>
        </w:rPr>
        <w:t>1</w:t>
      </w:r>
      <w:r>
        <w:t>72</w:t>
      </w:r>
      <w:r>
        <w:rPr>
          <w:rFonts w:hint="eastAsia"/>
        </w:rPr>
        <w:t>°的视角，图像输出频率为</w:t>
      </w:r>
      <w:r>
        <w:t>4-</w:t>
      </w:r>
      <w:r>
        <w:rPr>
          <w:rFonts w:hint="eastAsia"/>
        </w:rPr>
        <w:t>3</w:t>
      </w:r>
      <w:r>
        <w:t>5</w:t>
      </w:r>
      <w:r>
        <w:rPr>
          <w:rFonts w:hint="eastAsia"/>
        </w:rPr>
        <w:t>帧每秒，续航时间最少</w:t>
      </w:r>
      <w:r>
        <w:rPr>
          <w:rFonts w:hint="eastAsia"/>
        </w:rPr>
        <w:t>1</w:t>
      </w:r>
      <w:r>
        <w:t>0</w:t>
      </w:r>
      <w:r>
        <w:rPr>
          <w:rFonts w:hint="eastAsia"/>
        </w:rPr>
        <w:t>小时，重量为</w:t>
      </w:r>
      <w:r>
        <w:rPr>
          <w:rFonts w:hint="eastAsia"/>
        </w:rPr>
        <w:t>2</w:t>
      </w:r>
      <w:r>
        <w:t>.9</w:t>
      </w:r>
      <w:r>
        <w:rPr>
          <w:rFonts w:hint="eastAsia"/>
        </w:rPr>
        <w:t>±</w:t>
      </w:r>
      <w:r>
        <w:lastRenderedPageBreak/>
        <w:t>0.1</w:t>
      </w:r>
      <w:r>
        <w:rPr>
          <w:rFonts w:hint="eastAsia"/>
        </w:rPr>
        <w:t>g</w:t>
      </w:r>
      <w:r>
        <w:rPr>
          <w:rFonts w:hint="eastAsia"/>
        </w:rPr>
        <w:t>，相比与初代的胶囊内镜，</w:t>
      </w:r>
      <w:r>
        <w:rPr>
          <w:rFonts w:hint="eastAsia"/>
        </w:rPr>
        <w:t>PillCamCOLON2</w:t>
      </w:r>
      <w:r>
        <w:rPr>
          <w:rFonts w:hint="eastAsia"/>
        </w:rPr>
        <w:t>可以直接显示直肠，并应用</w:t>
      </w:r>
      <w:proofErr w:type="gramStart"/>
      <w:r>
        <w:rPr>
          <w:rFonts w:hint="eastAsia"/>
        </w:rPr>
        <w:t>了帧率自</w:t>
      </w:r>
      <w:proofErr w:type="gramEnd"/>
      <w:r>
        <w:rPr>
          <w:rFonts w:hint="eastAsia"/>
        </w:rPr>
        <w:t>适应调整技术，在胶囊运动或者图像变化时，系统会以</w:t>
      </w:r>
      <w:proofErr w:type="gramStart"/>
      <w:r>
        <w:rPr>
          <w:rFonts w:hint="eastAsia"/>
        </w:rPr>
        <w:t>高帧率</w:t>
      </w:r>
      <w:proofErr w:type="gramEnd"/>
      <w:r>
        <w:rPr>
          <w:rFonts w:hint="eastAsia"/>
        </w:rPr>
        <w:t>来捕捉图像。</w:t>
      </w:r>
    </w:p>
    <w:p w14:paraId="336F4A6E" w14:textId="77777777" w:rsidR="00131C14" w:rsidRDefault="00131C14" w:rsidP="00131C14">
      <w:pPr>
        <w:ind w:firstLine="480"/>
        <w:rPr>
          <w:szCs w:val="21"/>
        </w:rPr>
      </w:pPr>
      <w:r>
        <w:rPr>
          <w:rFonts w:hint="eastAsia"/>
          <w:szCs w:val="21"/>
        </w:rPr>
        <w:t>上图中从左到右依次为胶囊机器人本体、传感腰带、记录仪、</w:t>
      </w:r>
      <w:r>
        <w:rPr>
          <w:rFonts w:hint="eastAsia"/>
          <w:szCs w:val="21"/>
        </w:rPr>
        <w:t>8</w:t>
      </w:r>
      <w:r>
        <w:rPr>
          <w:rFonts w:hint="eastAsia"/>
          <w:szCs w:val="21"/>
        </w:rPr>
        <w:t>导联数据接收阵列。</w:t>
      </w:r>
    </w:p>
    <w:p w14:paraId="4F87284A" w14:textId="54AF30A5" w:rsidR="00131C14" w:rsidRDefault="00131C14" w:rsidP="00131C14">
      <w:pPr>
        <w:ind w:firstLine="480"/>
        <w:rPr>
          <w:szCs w:val="21"/>
        </w:rPr>
      </w:pPr>
      <w:r>
        <w:rPr>
          <w:szCs w:val="21"/>
        </w:rPr>
        <w:t>2004</w:t>
      </w:r>
      <w:r>
        <w:rPr>
          <w:rFonts w:hint="eastAsia"/>
          <w:szCs w:val="21"/>
        </w:rPr>
        <w:t>年，重庆金山科技集团推出了</w:t>
      </w:r>
      <w:r w:rsidR="00D13507">
        <w:rPr>
          <w:rFonts w:hint="eastAsia"/>
          <w:szCs w:val="21"/>
        </w:rPr>
        <w:t>我国首个自主研发的胶囊内镜</w:t>
      </w:r>
      <w:r>
        <w:rPr>
          <w:szCs w:val="21"/>
        </w:rPr>
        <w:fldChar w:fldCharType="begin"/>
      </w:r>
      <w:r>
        <w:rPr>
          <w:szCs w:val="21"/>
        </w:rPr>
        <w:instrText xml:space="preserve"> ADDIN NE.Ref.{DC8FF84E-DF06-4A53-A1B0-6DA4E4CCE7D8}</w:instrText>
      </w:r>
      <w:r>
        <w:rPr>
          <w:szCs w:val="21"/>
        </w:rPr>
        <w:fldChar w:fldCharType="separate"/>
      </w:r>
      <w:r>
        <w:rPr>
          <w:rFonts w:eastAsiaTheme="minorEastAsia"/>
          <w:color w:val="080000"/>
          <w:kern w:val="0"/>
          <w:vertAlign w:val="superscript"/>
        </w:rPr>
        <w:t>[17, 18]</w:t>
      </w:r>
      <w:r>
        <w:rPr>
          <w:szCs w:val="21"/>
        </w:rPr>
        <w:fldChar w:fldCharType="end"/>
      </w:r>
      <w:r>
        <w:rPr>
          <w:rFonts w:hint="eastAsia"/>
          <w:szCs w:val="21"/>
        </w:rPr>
        <w:t>，它与能在消化道内随肠道蠕动实现从胃部到直肠的移动，同时对消化腔道进行图像采集和输出，金山科技集团的胶囊内镜系统已经在临床上得到了应用。</w:t>
      </w:r>
    </w:p>
    <w:p w14:paraId="0F217FEB" w14:textId="3FDFBF84" w:rsidR="00131C14" w:rsidRPr="00C20B81" w:rsidRDefault="00131C14" w:rsidP="00131C14">
      <w:pPr>
        <w:ind w:firstLine="480"/>
        <w:rPr>
          <w:szCs w:val="21"/>
        </w:rPr>
      </w:pPr>
      <w:r>
        <w:rPr>
          <w:rFonts w:hint="eastAsia"/>
          <w:szCs w:val="21"/>
        </w:rPr>
        <w:t>与传统的内镜相比，胶囊内镜机器人有无需麻醉、无创、无痛、操作简单的优点，同时由于采用无线传输数据，对患者的入侵程度低，而且胶囊机器人</w:t>
      </w:r>
      <w:r w:rsidR="00552047">
        <w:rPr>
          <w:rFonts w:hint="eastAsia"/>
          <w:szCs w:val="21"/>
        </w:rPr>
        <w:t>一般不会重复使用</w:t>
      </w:r>
      <w:r>
        <w:rPr>
          <w:rFonts w:hint="eastAsia"/>
          <w:szCs w:val="21"/>
        </w:rPr>
        <w:t>，避免了交叉感染，这些都使它成为了少数应用于临床的内镜机器人。但是，胶囊内镜机器人不能通过充气喷液的方式对肠道进行清洗，所以在诊断的过程中容易受肠道清洁程度的影响，不能全面的观察、发现病灶，容易出现漏诊。同时，</w:t>
      </w:r>
      <w:r w:rsidR="007035F9">
        <w:rPr>
          <w:rFonts w:hint="eastAsia"/>
          <w:szCs w:val="21"/>
        </w:rPr>
        <w:t>胶囊机器人采用无线数据传输</w:t>
      </w:r>
      <w:r>
        <w:rPr>
          <w:rFonts w:hint="eastAsia"/>
          <w:szCs w:val="21"/>
        </w:rPr>
        <w:t>，</w:t>
      </w:r>
      <w:r w:rsidR="007035F9">
        <w:rPr>
          <w:rFonts w:hint="eastAsia"/>
          <w:szCs w:val="21"/>
        </w:rPr>
        <w:t>这就限制了图像的分辨率</w:t>
      </w:r>
      <w:r>
        <w:rPr>
          <w:rFonts w:hint="eastAsia"/>
          <w:szCs w:val="21"/>
        </w:rPr>
        <w:t>，</w:t>
      </w:r>
      <w:r w:rsidR="007035F9">
        <w:rPr>
          <w:rFonts w:hint="eastAsia"/>
          <w:szCs w:val="21"/>
        </w:rPr>
        <w:t>影响了图像的清晰度，</w:t>
      </w:r>
      <w:r>
        <w:rPr>
          <w:rFonts w:hint="eastAsia"/>
          <w:szCs w:val="21"/>
        </w:rPr>
        <w:t>而且，传统肠镜可以搭载活检钳等其他辅助设备来进行采样和部分息肉的切除治疗，而胶囊内窥镜机器人只能进行诊断观察的任务。所以，胶囊内窥镜系统</w:t>
      </w:r>
      <w:r w:rsidR="007035F9">
        <w:rPr>
          <w:rFonts w:hint="eastAsia"/>
          <w:szCs w:val="21"/>
        </w:rPr>
        <w:t>目前主要用于胃部内镜检查，还不能完全取代传统电子内窥镜</w:t>
      </w:r>
      <w:r>
        <w:rPr>
          <w:rFonts w:hint="eastAsia"/>
          <w:szCs w:val="21"/>
        </w:rPr>
        <w:t>。</w:t>
      </w:r>
    </w:p>
    <w:p w14:paraId="13351677" w14:textId="77777777" w:rsidR="00131C14" w:rsidRDefault="00131C14" w:rsidP="00131C14">
      <w:pPr>
        <w:pStyle w:val="3"/>
        <w:rPr>
          <w:rFonts w:ascii="Times New Roman" w:hAnsi="Times New Roman"/>
        </w:rPr>
      </w:pPr>
      <w:r>
        <w:rPr>
          <w:rFonts w:ascii="Times New Roman" w:hAnsi="Times New Roman"/>
          <w:lang w:val="en-US"/>
        </w:rPr>
        <w:t>1.2.2</w:t>
      </w:r>
      <w:r>
        <w:rPr>
          <w:rFonts w:ascii="Times New Roman" w:hAnsi="Times New Roman" w:hint="eastAsia"/>
        </w:rPr>
        <w:t>主动式内镜机器人研究现状</w:t>
      </w:r>
    </w:p>
    <w:p w14:paraId="76ABA0A1" w14:textId="77777777" w:rsidR="00131C14" w:rsidRDefault="00131C14" w:rsidP="00131C14">
      <w:pPr>
        <w:ind w:firstLine="480"/>
      </w:pPr>
      <w:r>
        <w:rPr>
          <w:rFonts w:hint="eastAsia"/>
        </w:rPr>
        <w:t>与被动式机器人相比，主动式内镜机器人不需依靠肠道的蠕动等外界力量，可以实现自主运动，它也比被动式内镜机器人出现的更早。</w:t>
      </w:r>
      <w:bookmarkStart w:id="66" w:name="_Hlk135919073"/>
      <w:r>
        <w:rPr>
          <w:rFonts w:hint="eastAsia"/>
        </w:rPr>
        <w:t>主动式内镜机器人按照其行进的方式又可以分为仿生蠕动式、旋进式、足式、轮</w:t>
      </w:r>
      <w:r>
        <w:rPr>
          <w:rFonts w:hint="eastAsia"/>
        </w:rPr>
        <w:t>\</w:t>
      </w:r>
      <w:r>
        <w:rPr>
          <w:rFonts w:hint="eastAsia"/>
        </w:rPr>
        <w:t>履带式</w:t>
      </w:r>
      <w:bookmarkEnd w:id="66"/>
      <w:r>
        <w:rPr>
          <w:rFonts w:hint="eastAsia"/>
        </w:rPr>
        <w:t>。</w:t>
      </w:r>
    </w:p>
    <w:p w14:paraId="313E32AE" w14:textId="699D0ABA" w:rsidR="00131C14" w:rsidRDefault="000C1B9B" w:rsidP="00131C14">
      <w:pPr>
        <w:ind w:firstLine="480"/>
      </w:pPr>
      <w:r>
        <w:rPr>
          <w:noProof/>
        </w:rPr>
        <w:drawing>
          <wp:anchor distT="0" distB="0" distL="114300" distR="114300" simplePos="0" relativeHeight="251720704" behindDoc="0" locked="0" layoutInCell="1" allowOverlap="1" wp14:anchorId="4BBFB6B4" wp14:editId="609A869C">
            <wp:simplePos x="0" y="0"/>
            <wp:positionH relativeFrom="margin">
              <wp:posOffset>3256280</wp:posOffset>
            </wp:positionH>
            <wp:positionV relativeFrom="paragraph">
              <wp:posOffset>1304290</wp:posOffset>
            </wp:positionV>
            <wp:extent cx="2340610" cy="1744980"/>
            <wp:effectExtent l="0" t="0" r="2540" b="7620"/>
            <wp:wrapTopAndBottom/>
            <wp:docPr id="7572358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235807" name=""/>
                    <pic:cNvPicPr/>
                  </pic:nvPicPr>
                  <pic:blipFill>
                    <a:blip r:embed="rId52">
                      <a:extLst>
                        <a:ext uri="{28A0092B-C50C-407E-A947-70E740481C1C}">
                          <a14:useLocalDpi xmlns:a14="http://schemas.microsoft.com/office/drawing/2010/main" val="0"/>
                        </a:ext>
                      </a:extLst>
                    </a:blip>
                    <a:stretch>
                      <a:fillRect/>
                    </a:stretch>
                  </pic:blipFill>
                  <pic:spPr>
                    <a:xfrm>
                      <a:off x="0" y="0"/>
                      <a:ext cx="2340610" cy="174498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15936" behindDoc="0" locked="0" layoutInCell="1" allowOverlap="1" wp14:anchorId="15B39651" wp14:editId="77B7C6FB">
                <wp:simplePos x="0" y="0"/>
                <wp:positionH relativeFrom="column">
                  <wp:posOffset>3248660</wp:posOffset>
                </wp:positionH>
                <wp:positionV relativeFrom="paragraph">
                  <wp:posOffset>3020695</wp:posOffset>
                </wp:positionV>
                <wp:extent cx="2340610" cy="635"/>
                <wp:effectExtent l="0" t="0" r="0" b="0"/>
                <wp:wrapTopAndBottom/>
                <wp:docPr id="408476491" name="文本框 1"/>
                <wp:cNvGraphicFramePr/>
                <a:graphic xmlns:a="http://schemas.openxmlformats.org/drawingml/2006/main">
                  <a:graphicData uri="http://schemas.microsoft.com/office/word/2010/wordprocessingShape">
                    <wps:wsp>
                      <wps:cNvSpPr txBox="1"/>
                      <wps:spPr>
                        <a:xfrm>
                          <a:off x="0" y="0"/>
                          <a:ext cx="2340610" cy="635"/>
                        </a:xfrm>
                        <a:prstGeom prst="rect">
                          <a:avLst/>
                        </a:prstGeom>
                        <a:solidFill>
                          <a:prstClr val="white"/>
                        </a:solidFill>
                        <a:ln>
                          <a:noFill/>
                        </a:ln>
                      </wps:spPr>
                      <wps:txbx>
                        <w:txbxContent>
                          <w:p w14:paraId="307DBF95" w14:textId="27020298" w:rsidR="000C1B9B" w:rsidRPr="007F3EDD" w:rsidRDefault="000C1B9B" w:rsidP="000C1B9B">
                            <w:pPr>
                              <w:pStyle w:val="ac"/>
                              <w:rPr>
                                <w:rFonts w:ascii="Times New Roman" w:eastAsia="宋体" w:hAnsi="Times New Roman"/>
                                <w:noProof/>
                                <w:sz w:val="24"/>
                                <w:szCs w:val="24"/>
                              </w:rPr>
                            </w:pPr>
                            <w:bookmarkStart w:id="67" w:name="_Toc135315511"/>
                            <w:r w:rsidRPr="007B3C9E">
                              <w:rPr>
                                <w:rFonts w:ascii="黑体" w:hAnsi="黑体" w:hint="eastAsia"/>
                              </w:rPr>
                              <w:t>图1-</w:t>
                            </w:r>
                            <w:r w:rsidR="004748C2">
                              <w:rPr>
                                <w:rFonts w:ascii="黑体" w:hAnsi="黑体"/>
                              </w:rPr>
                              <w:t>4</w:t>
                            </w:r>
                            <w:r w:rsidRPr="007B3C9E">
                              <w:rPr>
                                <w:rFonts w:ascii="黑体" w:hAnsi="黑体" w:hint="eastAsia"/>
                              </w:rPr>
                              <w:t>尺蠖式内镜机器人</w:t>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B39651" id="_x0000_s1028" type="#_x0000_t202" style="position:absolute;left:0;text-align:left;margin-left:255.8pt;margin-top:237.85pt;width:184.3pt;height:.05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" stroked="f">
                <v:textbox style="mso-fit-shape-to-text:t" inset="0,0,0,0">
                  <w:txbxContent>
                    <w:p w14:paraId="307DBF95" w14:textId="27020298" w:rsidR="000C1B9B" w:rsidRPr="007F3EDD" w:rsidRDefault="000C1B9B" w:rsidP="000C1B9B">
                      <w:pPr>
                        <w:pStyle w:val="ac"/>
                        <w:rPr>
                          <w:rFonts w:ascii="Times New Roman" w:eastAsia="宋体" w:hAnsi="Times New Roman"/>
                          <w:noProof/>
                          <w:sz w:val="24"/>
                          <w:szCs w:val="24"/>
                        </w:rPr>
                      </w:pPr>
                      <w:bookmarkStart w:id="68" w:name="_Toc135315511"/>
                      <w:r w:rsidRPr="007B3C9E">
                        <w:rPr>
                          <w:rFonts w:ascii="黑体" w:hAnsi="黑体" w:hint="eastAsia"/>
                        </w:rPr>
                        <w:t>图1-</w:t>
                      </w:r>
                      <w:r w:rsidR="004748C2">
                        <w:rPr>
                          <w:rFonts w:ascii="黑体" w:hAnsi="黑体"/>
                        </w:rPr>
                        <w:t>4</w:t>
                      </w:r>
                      <w:r w:rsidRPr="007B3C9E">
                        <w:rPr>
                          <w:rFonts w:ascii="黑体" w:hAnsi="黑体" w:hint="eastAsia"/>
                        </w:rPr>
                        <w:t>尺蠖式内镜机器人</w:t>
                      </w:r>
                      <w:bookmarkEnd w:id="68"/>
                    </w:p>
                  </w:txbxContent>
                </v:textbox>
                <w10:wrap type="topAndBottom"/>
              </v:shape>
            </w:pict>
          </mc:Fallback>
        </mc:AlternateContent>
      </w:r>
      <w:r>
        <w:rPr>
          <w:noProof/>
        </w:rPr>
        <w:drawing>
          <wp:anchor distT="0" distB="0" distL="114300" distR="114300" simplePos="0" relativeHeight="251721728" behindDoc="0" locked="0" layoutInCell="1" allowOverlap="1" wp14:anchorId="2E0E1E41" wp14:editId="407E350C">
            <wp:simplePos x="0" y="0"/>
            <wp:positionH relativeFrom="margin">
              <wp:posOffset>226060</wp:posOffset>
            </wp:positionH>
            <wp:positionV relativeFrom="paragraph">
              <wp:posOffset>1293495</wp:posOffset>
            </wp:positionV>
            <wp:extent cx="2663190" cy="1722120"/>
            <wp:effectExtent l="0" t="0" r="3810" b="0"/>
            <wp:wrapTopAndBottom/>
            <wp:docPr id="15123848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384888"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63190" cy="17221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17984" behindDoc="0" locked="0" layoutInCell="1" allowOverlap="1" wp14:anchorId="5CB23BDA" wp14:editId="22A38DA1">
                <wp:simplePos x="0" y="0"/>
                <wp:positionH relativeFrom="column">
                  <wp:posOffset>226060</wp:posOffset>
                </wp:positionH>
                <wp:positionV relativeFrom="paragraph">
                  <wp:posOffset>3020695</wp:posOffset>
                </wp:positionV>
                <wp:extent cx="2663190" cy="635"/>
                <wp:effectExtent l="0" t="0" r="0" b="0"/>
                <wp:wrapTopAndBottom/>
                <wp:docPr id="2011422435" name="文本框 1"/>
                <wp:cNvGraphicFramePr/>
                <a:graphic xmlns:a="http://schemas.openxmlformats.org/drawingml/2006/main">
                  <a:graphicData uri="http://schemas.microsoft.com/office/word/2010/wordprocessingShape">
                    <wps:wsp>
                      <wps:cNvSpPr txBox="1"/>
                      <wps:spPr>
                        <a:xfrm>
                          <a:off x="0" y="0"/>
                          <a:ext cx="2663190" cy="635"/>
                        </a:xfrm>
                        <a:prstGeom prst="rect">
                          <a:avLst/>
                        </a:prstGeom>
                        <a:solidFill>
                          <a:prstClr val="white"/>
                        </a:solidFill>
                        <a:ln>
                          <a:noFill/>
                        </a:ln>
                      </wps:spPr>
                      <wps:txbx>
                        <w:txbxContent>
                          <w:p w14:paraId="64324AC9" w14:textId="24BAB4C2" w:rsidR="000C1B9B" w:rsidRPr="006F4A91" w:rsidRDefault="000C1B9B" w:rsidP="000C1B9B">
                            <w:pPr>
                              <w:pStyle w:val="ac"/>
                              <w:rPr>
                                <w:rFonts w:ascii="Times New Roman" w:eastAsia="宋体" w:hAnsi="Times New Roman"/>
                                <w:noProof/>
                                <w:sz w:val="24"/>
                                <w:szCs w:val="24"/>
                              </w:rPr>
                            </w:pPr>
                            <w:bookmarkStart w:id="69" w:name="_Toc135315512"/>
                            <w:r w:rsidRPr="007B3C9E">
                              <w:rPr>
                                <w:rFonts w:ascii="黑体" w:hAnsi="黑体" w:hint="eastAsia"/>
                              </w:rPr>
                              <w:t>图1-</w:t>
                            </w:r>
                            <w:r w:rsidR="004748C2">
                              <w:rPr>
                                <w:rFonts w:ascii="黑体" w:hAnsi="黑体"/>
                              </w:rPr>
                              <w:t>3</w:t>
                            </w:r>
                            <w:r w:rsidRPr="007B3C9E">
                              <w:rPr>
                                <w:rFonts w:ascii="黑体" w:hAnsi="黑体" w:hint="eastAsia"/>
                              </w:rPr>
                              <w:t>尺蠖式</w:t>
                            </w:r>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B23BDA" id="_x0000_s1029" type="#_x0000_t202" style="position:absolute;left:0;text-align:left;margin-left:17.8pt;margin-top:237.85pt;width:209.7pt;height:.05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" stroked="f">
                <v:textbox style="mso-fit-shape-to-text:t" inset="0,0,0,0">
                  <w:txbxContent>
                    <w:p w14:paraId="64324AC9" w14:textId="24BAB4C2" w:rsidR="000C1B9B" w:rsidRPr="006F4A91" w:rsidRDefault="000C1B9B" w:rsidP="000C1B9B">
                      <w:pPr>
                        <w:pStyle w:val="ac"/>
                        <w:rPr>
                          <w:rFonts w:ascii="Times New Roman" w:eastAsia="宋体" w:hAnsi="Times New Roman"/>
                          <w:noProof/>
                          <w:sz w:val="24"/>
                          <w:szCs w:val="24"/>
                        </w:rPr>
                      </w:pPr>
                      <w:bookmarkStart w:id="70" w:name="_Toc135315512"/>
                      <w:r w:rsidRPr="007B3C9E">
                        <w:rPr>
                          <w:rFonts w:ascii="黑体" w:hAnsi="黑体" w:hint="eastAsia"/>
                        </w:rPr>
                        <w:t>图1-</w:t>
                      </w:r>
                      <w:r w:rsidR="004748C2">
                        <w:rPr>
                          <w:rFonts w:ascii="黑体" w:hAnsi="黑体"/>
                        </w:rPr>
                        <w:t>3</w:t>
                      </w:r>
                      <w:r w:rsidRPr="007B3C9E">
                        <w:rPr>
                          <w:rFonts w:ascii="黑体" w:hAnsi="黑体" w:hint="eastAsia"/>
                        </w:rPr>
                        <w:t>尺蠖式</w:t>
                      </w:r>
                      <w:bookmarkEnd w:id="70"/>
                    </w:p>
                  </w:txbxContent>
                </v:textbox>
                <w10:wrap type="topAndBottom"/>
              </v:shape>
            </w:pict>
          </mc:Fallback>
        </mc:AlternateContent>
      </w:r>
      <w:r w:rsidR="00131C14">
        <w:rPr>
          <w:rFonts w:hint="eastAsia"/>
        </w:rPr>
        <w:t>在仿生蠕动式内镜机器人系统中，仿尺蠖式内镜机器人的研究较多。</w:t>
      </w:r>
      <w:r w:rsidR="00131C14">
        <w:rPr>
          <w:rFonts w:hint="eastAsia"/>
        </w:rPr>
        <w:t>1</w:t>
      </w:r>
      <w:r w:rsidR="00131C14">
        <w:t>995</w:t>
      </w:r>
      <w:r w:rsidR="00131C14">
        <w:rPr>
          <w:rFonts w:hint="eastAsia"/>
        </w:rPr>
        <w:t>年，</w:t>
      </w:r>
      <w:r w:rsidR="00131C14">
        <w:rPr>
          <w:rFonts w:hint="eastAsia"/>
        </w:rPr>
        <w:t>A.</w:t>
      </w:r>
      <w:r w:rsidR="00131C14">
        <w:t xml:space="preserve"> </w:t>
      </w:r>
      <w:r w:rsidR="00131C14">
        <w:rPr>
          <w:rFonts w:hint="eastAsia"/>
        </w:rPr>
        <w:t>B</w:t>
      </w:r>
      <w:r w:rsidR="00131C14">
        <w:t xml:space="preserve">. </w:t>
      </w:r>
      <w:proofErr w:type="spellStart"/>
      <w:r w:rsidR="00131C14">
        <w:rPr>
          <w:rFonts w:hint="eastAsia"/>
        </w:rPr>
        <w:t>Slatkin</w:t>
      </w:r>
      <w:proofErr w:type="spellEnd"/>
      <w:r w:rsidR="00131C14">
        <w:rPr>
          <w:rFonts w:hint="eastAsia"/>
        </w:rPr>
        <w:t>等研制了一款尺</w:t>
      </w:r>
      <w:r w:rsidR="00131C14" w:rsidRPr="00F311D8">
        <w:rPr>
          <w:rFonts w:hint="eastAsia"/>
        </w:rPr>
        <w:t>蠖</w:t>
      </w:r>
      <w:r w:rsidR="00131C14">
        <w:rPr>
          <w:rFonts w:hint="eastAsia"/>
        </w:rPr>
        <w:t>式小肠内窥镜机器人系统</w:t>
      </w:r>
      <w:r w:rsidR="00131C14">
        <w:fldChar w:fldCharType="begin"/>
      </w:r>
      <w:r w:rsidR="00131C14">
        <w:instrText xml:space="preserve"> ADDIN NE.Ref.{B6F920C2-0CEA-4927-B16E-6345EE8EE3CB}</w:instrText>
      </w:r>
      <w:r w:rsidR="00131C14">
        <w:fldChar w:fldCharType="separate"/>
      </w:r>
      <w:r w:rsidR="00131C14">
        <w:rPr>
          <w:rFonts w:eastAsiaTheme="minorEastAsia"/>
          <w:color w:val="080000"/>
          <w:kern w:val="0"/>
          <w:vertAlign w:val="superscript"/>
        </w:rPr>
        <w:t>[19]</w:t>
      </w:r>
      <w:r w:rsidR="00131C14">
        <w:fldChar w:fldCharType="end"/>
      </w:r>
      <w:r w:rsidR="00131C14">
        <w:rPr>
          <w:rFonts w:hint="eastAsia"/>
        </w:rPr>
        <w:t>，该机器人的主体为</w:t>
      </w:r>
      <w:r w:rsidR="00131C14">
        <w:rPr>
          <w:rFonts w:hint="eastAsia"/>
        </w:rPr>
        <w:t>3</w:t>
      </w:r>
      <w:r w:rsidR="00131C14">
        <w:rPr>
          <w:rFonts w:hint="eastAsia"/>
        </w:rPr>
        <w:t>节可伸缩的橡胶气囊组成，</w:t>
      </w:r>
      <w:r w:rsidR="00131C14">
        <w:rPr>
          <w:rFonts w:hint="eastAsia"/>
        </w:rPr>
        <w:t>3</w:t>
      </w:r>
      <w:r w:rsidR="00131C14">
        <w:rPr>
          <w:rFonts w:hint="eastAsia"/>
        </w:rPr>
        <w:t>节气囊协通过调运作来模仿尺蠖爬行的步态实现机器人在小</w:t>
      </w:r>
      <w:r w:rsidR="00131C14">
        <w:rPr>
          <w:rFonts w:hint="eastAsia"/>
        </w:rPr>
        <w:lastRenderedPageBreak/>
        <w:t>肠内的运动，由于机器人主要依靠气囊与肠壁的摩擦进行运动，而肠壁往往因附有消化液而比较光滑，所以此机器人的运行效果不佳。</w:t>
      </w:r>
    </w:p>
    <w:p w14:paraId="2117AB4B" w14:textId="4EFBC874" w:rsidR="00131C14" w:rsidRDefault="00131C14" w:rsidP="00131C14">
      <w:pPr>
        <w:ind w:firstLineChars="83" w:firstLine="199"/>
      </w:pPr>
      <w:r>
        <w:tab/>
      </w:r>
      <w:r>
        <w:rPr>
          <w:rFonts w:hint="eastAsia"/>
        </w:rPr>
        <w:t>针对尺蠖式机器人与肠道接触摩擦力不足的问题，</w:t>
      </w:r>
      <w:proofErr w:type="spellStart"/>
      <w:r>
        <w:rPr>
          <w:rFonts w:hint="eastAsia"/>
        </w:rPr>
        <w:t>P.Dario</w:t>
      </w:r>
      <w:proofErr w:type="spellEnd"/>
      <w:r>
        <w:rPr>
          <w:rFonts w:hint="eastAsia"/>
        </w:rPr>
        <w:t>等研制了利用气压吸附肠壁的内窥镜机器人</w:t>
      </w:r>
      <w:r>
        <w:fldChar w:fldCharType="begin"/>
      </w:r>
      <w:r>
        <w:instrText xml:space="preserve"> ADDIN NE.Ref.{A9B94C09-C2A9-47DD-8B97-7F61F43D4FE2}</w:instrText>
      </w:r>
      <w:r>
        <w:fldChar w:fldCharType="separate"/>
      </w:r>
      <w:r>
        <w:rPr>
          <w:rFonts w:eastAsiaTheme="minorEastAsia"/>
          <w:color w:val="080000"/>
          <w:kern w:val="0"/>
          <w:vertAlign w:val="superscript"/>
        </w:rPr>
        <w:t>[20]</w:t>
      </w:r>
      <w:r>
        <w:fldChar w:fldCharType="end"/>
      </w:r>
      <w:r>
        <w:rPr>
          <w:rFonts w:hint="eastAsia"/>
        </w:rPr>
        <w:t>，通过向机器人的吸附孔内通低压，使机器人对肠道实现吸附定位，需要脱离肠壁时再通微弱高压，该机器人的最大行进速度为</w:t>
      </w:r>
      <w:r>
        <w:rPr>
          <w:rFonts w:hint="eastAsia"/>
        </w:rPr>
        <w:t>5mm</w:t>
      </w:r>
      <w:r>
        <w:t>/s</w:t>
      </w:r>
      <w:r>
        <w:rPr>
          <w:rFonts w:hint="eastAsia"/>
        </w:rPr>
        <w:t>。在</w:t>
      </w:r>
      <w:r>
        <w:rPr>
          <w:rFonts w:hint="eastAsia"/>
        </w:rPr>
        <w:t>2</w:t>
      </w:r>
      <w:r>
        <w:t>017</w:t>
      </w:r>
      <w:r>
        <w:rPr>
          <w:rFonts w:hint="eastAsia"/>
        </w:rPr>
        <w:t>年，</w:t>
      </w:r>
      <w:r>
        <w:rPr>
          <w:rFonts w:hint="eastAsia"/>
        </w:rPr>
        <w:t>Calderon</w:t>
      </w:r>
      <w:r>
        <w:rPr>
          <w:rFonts w:hint="eastAsia"/>
        </w:rPr>
        <w:t>等人为了进一步提高尺蠖式机器人的推进效率，在机器人的首尾添加了基于液体电路的电子皮肤传感器来感知机器人与肠道的接触力</w:t>
      </w:r>
      <w:r>
        <w:fldChar w:fldCharType="begin"/>
      </w:r>
      <w:r>
        <w:instrText xml:space="preserve"> ADDIN NE.Ref.{69A393A9-2654-4262-8DC3-5180F7283F08}</w:instrText>
      </w:r>
      <w:r>
        <w:fldChar w:fldCharType="separate"/>
      </w:r>
      <w:r>
        <w:rPr>
          <w:rFonts w:eastAsiaTheme="minorEastAsia"/>
          <w:color w:val="080000"/>
          <w:kern w:val="0"/>
          <w:vertAlign w:val="superscript"/>
        </w:rPr>
        <w:t>[21]</w:t>
      </w:r>
      <w:r>
        <w:fldChar w:fldCharType="end"/>
      </w:r>
      <w:r>
        <w:rPr>
          <w:rFonts w:hint="eastAsia"/>
        </w:rPr>
        <w:t>。尺蠖式内镜机器人通过负压吸附肠壁</w:t>
      </w:r>
      <w:r w:rsidR="007035F9">
        <w:rPr>
          <w:rFonts w:hint="eastAsia"/>
        </w:rPr>
        <w:t>，</w:t>
      </w:r>
      <w:r>
        <w:rPr>
          <w:rFonts w:hint="eastAsia"/>
        </w:rPr>
        <w:t>可以实现</w:t>
      </w:r>
      <w:r w:rsidR="007035F9">
        <w:rPr>
          <w:rFonts w:hint="eastAsia"/>
        </w:rPr>
        <w:t>机器人在肠道内</w:t>
      </w:r>
      <w:r>
        <w:rPr>
          <w:rFonts w:hint="eastAsia"/>
        </w:rPr>
        <w:t>定</w:t>
      </w:r>
      <w:r w:rsidR="007035F9">
        <w:rPr>
          <w:rFonts w:hint="eastAsia"/>
        </w:rPr>
        <w:t>位</w:t>
      </w:r>
      <w:r>
        <w:rPr>
          <w:rFonts w:hint="eastAsia"/>
        </w:rPr>
        <w:t>，但是尺蠖式机器人的行进速度较慢，不利于诊断效率的提升。</w:t>
      </w:r>
    </w:p>
    <w:p w14:paraId="24133124" w14:textId="038F2533" w:rsidR="00131C14" w:rsidRPr="00A175D8" w:rsidRDefault="000C1B9B" w:rsidP="00131C14">
      <w:pPr>
        <w:ind w:firstLine="480"/>
        <w:rPr>
          <w:lang w:val="zh-CN"/>
        </w:rPr>
      </w:pPr>
      <w:r>
        <w:rPr>
          <w:noProof/>
        </w:rPr>
        <mc:AlternateContent>
          <mc:Choice Requires="wps">
            <w:drawing>
              <wp:anchor distT="0" distB="0" distL="114300" distR="114300" simplePos="0" relativeHeight="251820032" behindDoc="0" locked="0" layoutInCell="1" allowOverlap="1" wp14:anchorId="2592CDE0" wp14:editId="43807E80">
                <wp:simplePos x="0" y="0"/>
                <wp:positionH relativeFrom="column">
                  <wp:posOffset>910590</wp:posOffset>
                </wp:positionH>
                <wp:positionV relativeFrom="paragraph">
                  <wp:posOffset>2436495</wp:posOffset>
                </wp:positionV>
                <wp:extent cx="3757930" cy="635"/>
                <wp:effectExtent l="0" t="0" r="0" b="0"/>
                <wp:wrapTopAndBottom/>
                <wp:docPr id="1296515891" name="文本框 1"/>
                <wp:cNvGraphicFramePr/>
                <a:graphic xmlns:a="http://schemas.openxmlformats.org/drawingml/2006/main">
                  <a:graphicData uri="http://schemas.microsoft.com/office/word/2010/wordprocessingShape">
                    <wps:wsp>
                      <wps:cNvSpPr txBox="1"/>
                      <wps:spPr>
                        <a:xfrm>
                          <a:off x="0" y="0"/>
                          <a:ext cx="3757930" cy="635"/>
                        </a:xfrm>
                        <a:prstGeom prst="rect">
                          <a:avLst/>
                        </a:prstGeom>
                        <a:solidFill>
                          <a:prstClr val="white"/>
                        </a:solidFill>
                        <a:ln>
                          <a:noFill/>
                        </a:ln>
                      </wps:spPr>
                      <wps:txbx>
                        <w:txbxContent>
                          <w:p w14:paraId="223C6F86" w14:textId="15FF783C" w:rsidR="000C1B9B" w:rsidRPr="00AA60B0" w:rsidRDefault="000C1B9B" w:rsidP="000C1B9B">
                            <w:pPr>
                              <w:pStyle w:val="ac"/>
                              <w:ind w:firstLine="360"/>
                              <w:rPr>
                                <w:rFonts w:ascii="Times New Roman" w:eastAsia="宋体" w:hAnsi="Times New Roman"/>
                                <w:noProof/>
                                <w:sz w:val="24"/>
                                <w:szCs w:val="24"/>
                              </w:rPr>
                            </w:pPr>
                            <w:bookmarkStart w:id="71" w:name="_Toc135315513"/>
                            <w:r w:rsidRPr="007B3C9E">
                              <w:rPr>
                                <w:rFonts w:ascii="黑体" w:hAnsi="黑体" w:hint="eastAsia"/>
                              </w:rPr>
                              <w:t>图1-</w:t>
                            </w:r>
                            <w:r w:rsidRPr="007B3C9E">
                              <w:rPr>
                                <w:rFonts w:ascii="黑体" w:hAnsi="黑体"/>
                              </w:rPr>
                              <w:fldChar w:fldCharType="begin"/>
                            </w:r>
                            <w:r w:rsidRPr="007B3C9E">
                              <w:rPr>
                                <w:rFonts w:ascii="黑体" w:hAnsi="黑体"/>
                              </w:rPr>
                              <w:instrText xml:space="preserve"> </w:instrText>
                            </w:r>
                            <w:r w:rsidRPr="007B3C9E">
                              <w:rPr>
                                <w:rFonts w:ascii="黑体" w:hAnsi="黑体" w:hint="eastAsia"/>
                              </w:rPr>
                              <w:instrText>SEQ 图1- \* ARABIC</w:instrText>
                            </w:r>
                            <w:r w:rsidRPr="007B3C9E">
                              <w:rPr>
                                <w:rFonts w:ascii="黑体" w:hAnsi="黑体"/>
                              </w:rPr>
                              <w:instrText xml:space="preserve"> </w:instrText>
                            </w:r>
                            <w:r w:rsidRPr="007B3C9E">
                              <w:rPr>
                                <w:rFonts w:ascii="黑体" w:hAnsi="黑体"/>
                              </w:rPr>
                              <w:fldChar w:fldCharType="separate"/>
                            </w:r>
                            <w:r w:rsidR="006D73F3">
                              <w:rPr>
                                <w:rFonts w:ascii="黑体" w:hAnsi="黑体"/>
                                <w:noProof/>
                              </w:rPr>
                              <w:t>3</w:t>
                            </w:r>
                            <w:r w:rsidRPr="007B3C9E">
                              <w:rPr>
                                <w:rFonts w:ascii="黑体" w:hAnsi="黑体"/>
                              </w:rPr>
                              <w:fldChar w:fldCharType="end"/>
                            </w:r>
                            <w:r w:rsidRPr="007B3C9E">
                              <w:rPr>
                                <w:rFonts w:ascii="黑体" w:hAnsi="黑体" w:hint="eastAsia"/>
                              </w:rPr>
                              <w:t>动压旋进式内镜机器人原理图</w:t>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92CDE0" id="_x0000_s1030" type="#_x0000_t202" style="position:absolute;left:0;text-align:left;margin-left:71.7pt;margin-top:191.85pt;width:295.9pt;height:.05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" stroked="f">
                <v:textbox style="mso-fit-shape-to-text:t" inset="0,0,0,0">
                  <w:txbxContent>
                    <w:p w14:paraId="223C6F86" w14:textId="15FF783C" w:rsidR="000C1B9B" w:rsidRPr="00AA60B0" w:rsidRDefault="000C1B9B" w:rsidP="000C1B9B">
                      <w:pPr>
                        <w:pStyle w:val="ac"/>
                        <w:ind w:firstLine="360"/>
                        <w:rPr>
                          <w:rFonts w:ascii="Times New Roman" w:eastAsia="宋体" w:hAnsi="Times New Roman"/>
                          <w:noProof/>
                          <w:sz w:val="24"/>
                          <w:szCs w:val="24"/>
                        </w:rPr>
                      </w:pPr>
                      <w:bookmarkStart w:id="72" w:name="_Toc135315513"/>
                      <w:r w:rsidRPr="007B3C9E">
                        <w:rPr>
                          <w:rFonts w:ascii="黑体" w:hAnsi="黑体" w:hint="eastAsia"/>
                        </w:rPr>
                        <w:t>图1-</w:t>
                      </w:r>
                      <w:r w:rsidRPr="007B3C9E">
                        <w:rPr>
                          <w:rFonts w:ascii="黑体" w:hAnsi="黑体"/>
                        </w:rPr>
                        <w:fldChar w:fldCharType="begin"/>
                      </w:r>
                      <w:r w:rsidRPr="007B3C9E">
                        <w:rPr>
                          <w:rFonts w:ascii="黑体" w:hAnsi="黑体"/>
                        </w:rPr>
                        <w:instrText xml:space="preserve"> </w:instrText>
                      </w:r>
                      <w:r w:rsidRPr="007B3C9E">
                        <w:rPr>
                          <w:rFonts w:ascii="黑体" w:hAnsi="黑体" w:hint="eastAsia"/>
                        </w:rPr>
                        <w:instrText>SEQ 图1- \* ARABIC</w:instrText>
                      </w:r>
                      <w:r w:rsidRPr="007B3C9E">
                        <w:rPr>
                          <w:rFonts w:ascii="黑体" w:hAnsi="黑体"/>
                        </w:rPr>
                        <w:instrText xml:space="preserve"> </w:instrText>
                      </w:r>
                      <w:r w:rsidRPr="007B3C9E">
                        <w:rPr>
                          <w:rFonts w:ascii="黑体" w:hAnsi="黑体"/>
                        </w:rPr>
                        <w:fldChar w:fldCharType="separate"/>
                      </w:r>
                      <w:r w:rsidR="006D73F3">
                        <w:rPr>
                          <w:rFonts w:ascii="黑体" w:hAnsi="黑体"/>
                          <w:noProof/>
                        </w:rPr>
                        <w:t>3</w:t>
                      </w:r>
                      <w:r w:rsidRPr="007B3C9E">
                        <w:rPr>
                          <w:rFonts w:ascii="黑体" w:hAnsi="黑体"/>
                        </w:rPr>
                        <w:fldChar w:fldCharType="end"/>
                      </w:r>
                      <w:r w:rsidRPr="007B3C9E">
                        <w:rPr>
                          <w:rFonts w:ascii="黑体" w:hAnsi="黑体" w:hint="eastAsia"/>
                        </w:rPr>
                        <w:t>动压旋进式内镜机器人原理图</w:t>
                      </w:r>
                      <w:bookmarkEnd w:id="72"/>
                    </w:p>
                  </w:txbxContent>
                </v:textbox>
                <w10:wrap type="topAndBottom"/>
              </v:shape>
            </w:pict>
          </mc:Fallback>
        </mc:AlternateContent>
      </w:r>
      <w:r w:rsidR="00131C14">
        <w:rPr>
          <w:noProof/>
        </w:rPr>
        <w:drawing>
          <wp:anchor distT="0" distB="0" distL="114300" distR="114300" simplePos="0" relativeHeight="251722752" behindDoc="0" locked="0" layoutInCell="1" allowOverlap="1" wp14:anchorId="42914CFA" wp14:editId="27932D22">
            <wp:simplePos x="0" y="0"/>
            <wp:positionH relativeFrom="margin">
              <wp:align>center</wp:align>
            </wp:positionH>
            <wp:positionV relativeFrom="paragraph">
              <wp:posOffset>777875</wp:posOffset>
            </wp:positionV>
            <wp:extent cx="3758400" cy="1602000"/>
            <wp:effectExtent l="0" t="0" r="0" b="0"/>
            <wp:wrapTopAndBottom/>
            <wp:docPr id="11219378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937803" name=""/>
                    <pic:cNvPicPr/>
                  </pic:nvPicPr>
                  <pic:blipFill>
                    <a:blip r:embed="rId54">
                      <a:extLst>
                        <a:ext uri="{28A0092B-C50C-407E-A947-70E740481C1C}">
                          <a14:useLocalDpi xmlns:a14="http://schemas.microsoft.com/office/drawing/2010/main" val="0"/>
                        </a:ext>
                      </a:extLst>
                    </a:blip>
                    <a:stretch>
                      <a:fillRect/>
                    </a:stretch>
                  </pic:blipFill>
                  <pic:spPr>
                    <a:xfrm>
                      <a:off x="0" y="0"/>
                      <a:ext cx="3758400" cy="1602000"/>
                    </a:xfrm>
                    <a:prstGeom prst="rect">
                      <a:avLst/>
                    </a:prstGeom>
                  </pic:spPr>
                </pic:pic>
              </a:graphicData>
            </a:graphic>
            <wp14:sizeRelH relativeFrom="margin">
              <wp14:pctWidth>0</wp14:pctWidth>
            </wp14:sizeRelH>
            <wp14:sizeRelV relativeFrom="margin">
              <wp14:pctHeight>0</wp14:pctHeight>
            </wp14:sizeRelV>
          </wp:anchor>
        </w:drawing>
      </w:r>
      <w:r w:rsidR="00131C14">
        <w:rPr>
          <w:rFonts w:hint="eastAsia"/>
        </w:rPr>
        <w:t>1</w:t>
      </w:r>
      <w:r w:rsidR="00131C14">
        <w:t>996</w:t>
      </w:r>
      <w:r w:rsidR="00131C14">
        <w:rPr>
          <w:rFonts w:hint="eastAsia"/>
        </w:rPr>
        <w:t>年，</w:t>
      </w:r>
      <w:r w:rsidR="00131C14">
        <w:rPr>
          <w:lang w:val="zh-CN"/>
        </w:rPr>
        <w:t>Ikeuchi</w:t>
      </w:r>
      <w:r w:rsidR="00131C14">
        <w:rPr>
          <w:rFonts w:hint="eastAsia"/>
          <w:lang w:val="zh-CN"/>
        </w:rPr>
        <w:t>等研制了一款利用动压效应旋进式机器人，它利用两个旋向相反的螺旋柱与肠道粘液摩擦产生的合牵引力驱动机器人移动，在动压效应的作用下，机器人与肠壁之间充满了粘液，与肠壁没有直接接触</w:t>
      </w:r>
      <w:r w:rsidR="00131C14">
        <w:rPr>
          <w:lang w:val="zh-CN"/>
        </w:rPr>
        <w:fldChar w:fldCharType="begin"/>
      </w:r>
      <w:r w:rsidR="00131C14">
        <w:rPr>
          <w:lang w:val="zh-CN"/>
        </w:rPr>
        <w:instrText xml:space="preserve"> ADDIN NE.Ref.{CDA29159-5DA8-47F0-900C-A98A384DDB77}</w:instrText>
      </w:r>
      <w:r w:rsidR="00131C14">
        <w:rPr>
          <w:lang w:val="zh-CN"/>
        </w:rPr>
        <w:fldChar w:fldCharType="separate"/>
      </w:r>
      <w:r w:rsidR="00131C14">
        <w:rPr>
          <w:rFonts w:eastAsiaTheme="minorEastAsia"/>
          <w:color w:val="080000"/>
          <w:kern w:val="0"/>
          <w:vertAlign w:val="superscript"/>
        </w:rPr>
        <w:t>[22]</w:t>
      </w:r>
      <w:r w:rsidR="00131C14">
        <w:rPr>
          <w:lang w:val="zh-CN"/>
        </w:rPr>
        <w:fldChar w:fldCharType="end"/>
      </w:r>
      <w:r w:rsidR="00131C14">
        <w:rPr>
          <w:rFonts w:hint="eastAsia"/>
          <w:lang w:val="zh-CN"/>
        </w:rPr>
        <w:t>。</w:t>
      </w:r>
    </w:p>
    <w:p w14:paraId="35B7BE4E" w14:textId="677E299B" w:rsidR="00FA15DF" w:rsidRPr="00971962" w:rsidRDefault="00D13507" w:rsidP="00131C14">
      <w:pPr>
        <w:ind w:firstLineChars="0" w:firstLine="0"/>
      </w:pPr>
      <w:r>
        <w:rPr>
          <w:noProof/>
        </w:rPr>
        <w:drawing>
          <wp:anchor distT="0" distB="0" distL="114300" distR="114300" simplePos="0" relativeHeight="251737088" behindDoc="0" locked="0" layoutInCell="1" allowOverlap="1" wp14:anchorId="4C8FC0C5" wp14:editId="4D7FF162">
            <wp:simplePos x="0" y="0"/>
            <wp:positionH relativeFrom="page">
              <wp:align>center</wp:align>
            </wp:positionH>
            <wp:positionV relativeFrom="paragraph">
              <wp:posOffset>2433864</wp:posOffset>
            </wp:positionV>
            <wp:extent cx="4560570" cy="1878330"/>
            <wp:effectExtent l="0" t="0" r="0" b="7620"/>
            <wp:wrapTopAndBottom/>
            <wp:docPr id="20019304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930426" name=""/>
                    <pic:cNvPicPr/>
                  </pic:nvPicPr>
                  <pic:blipFill>
                    <a:blip r:embed="rId55"/>
                    <a:stretch>
                      <a:fillRect/>
                    </a:stretch>
                  </pic:blipFill>
                  <pic:spPr>
                    <a:xfrm>
                      <a:off x="0" y="0"/>
                      <a:ext cx="4560570" cy="1878330"/>
                    </a:xfrm>
                    <a:prstGeom prst="rect">
                      <a:avLst/>
                    </a:prstGeom>
                  </pic:spPr>
                </pic:pic>
              </a:graphicData>
            </a:graphic>
            <wp14:sizeRelH relativeFrom="margin">
              <wp14:pctWidth>0</wp14:pctWidth>
            </wp14:sizeRelH>
            <wp14:sizeRelV relativeFrom="margin">
              <wp14:pctHeight>0</wp14:pctHeight>
            </wp14:sizeRelV>
          </wp:anchor>
        </w:drawing>
      </w:r>
      <w:r w:rsidR="000C1B9B">
        <w:rPr>
          <w:noProof/>
        </w:rPr>
        <mc:AlternateContent>
          <mc:Choice Requires="wps">
            <w:drawing>
              <wp:anchor distT="0" distB="0" distL="114300" distR="114300" simplePos="0" relativeHeight="251822080" behindDoc="0" locked="0" layoutInCell="1" allowOverlap="1" wp14:anchorId="2CAEAA15" wp14:editId="07B329C9">
                <wp:simplePos x="0" y="0"/>
                <wp:positionH relativeFrom="margin">
                  <wp:align>center</wp:align>
                </wp:positionH>
                <wp:positionV relativeFrom="paragraph">
                  <wp:posOffset>4568825</wp:posOffset>
                </wp:positionV>
                <wp:extent cx="4994910" cy="635"/>
                <wp:effectExtent l="0" t="0" r="0" b="0"/>
                <wp:wrapTopAndBottom/>
                <wp:docPr id="1409701424" name="文本框 1"/>
                <wp:cNvGraphicFramePr/>
                <a:graphic xmlns:a="http://schemas.openxmlformats.org/drawingml/2006/main">
                  <a:graphicData uri="http://schemas.microsoft.com/office/word/2010/wordprocessingShape">
                    <wps:wsp>
                      <wps:cNvSpPr txBox="1"/>
                      <wps:spPr>
                        <a:xfrm>
                          <a:off x="0" y="0"/>
                          <a:ext cx="4994910" cy="635"/>
                        </a:xfrm>
                        <a:prstGeom prst="rect">
                          <a:avLst/>
                        </a:prstGeom>
                        <a:solidFill>
                          <a:prstClr val="white"/>
                        </a:solidFill>
                        <a:ln>
                          <a:noFill/>
                        </a:ln>
                      </wps:spPr>
                      <wps:txbx>
                        <w:txbxContent>
                          <w:p w14:paraId="75CB3365" w14:textId="75D75849" w:rsidR="000C1B9B" w:rsidRPr="004F2EF3" w:rsidRDefault="000C1B9B" w:rsidP="000C1B9B">
                            <w:pPr>
                              <w:pStyle w:val="ac"/>
                              <w:rPr>
                                <w:rFonts w:ascii="Times New Roman" w:eastAsia="宋体" w:hAnsi="Times New Roman"/>
                                <w:noProof/>
                                <w:sz w:val="24"/>
                                <w:szCs w:val="24"/>
                              </w:rPr>
                            </w:pPr>
                            <w:bookmarkStart w:id="73" w:name="_Toc135315514"/>
                            <w:r w:rsidRPr="007B3C9E">
                              <w:rPr>
                                <w:rFonts w:ascii="黑体" w:hAnsi="黑体" w:hint="eastAsia"/>
                              </w:rPr>
                              <w:t>图1-</w:t>
                            </w:r>
                            <w:r w:rsidRPr="007B3C9E">
                              <w:rPr>
                                <w:rFonts w:ascii="黑体" w:hAnsi="黑体"/>
                              </w:rPr>
                              <w:fldChar w:fldCharType="begin"/>
                            </w:r>
                            <w:r w:rsidRPr="007B3C9E">
                              <w:rPr>
                                <w:rFonts w:ascii="黑体" w:hAnsi="黑体"/>
                              </w:rPr>
                              <w:instrText xml:space="preserve"> </w:instrText>
                            </w:r>
                            <w:r w:rsidRPr="007B3C9E">
                              <w:rPr>
                                <w:rFonts w:ascii="黑体" w:hAnsi="黑体" w:hint="eastAsia"/>
                              </w:rPr>
                              <w:instrText>SEQ 图1- \* ARABIC</w:instrText>
                            </w:r>
                            <w:r w:rsidRPr="007B3C9E">
                              <w:rPr>
                                <w:rFonts w:ascii="黑体" w:hAnsi="黑体"/>
                              </w:rPr>
                              <w:instrText xml:space="preserve"> </w:instrText>
                            </w:r>
                            <w:r w:rsidRPr="007B3C9E">
                              <w:rPr>
                                <w:rFonts w:ascii="黑体" w:hAnsi="黑体"/>
                              </w:rPr>
                              <w:fldChar w:fldCharType="separate"/>
                            </w:r>
                            <w:r w:rsidR="006D73F3">
                              <w:rPr>
                                <w:rFonts w:ascii="黑体" w:hAnsi="黑体"/>
                                <w:noProof/>
                              </w:rPr>
                              <w:t>4</w:t>
                            </w:r>
                            <w:r w:rsidRPr="007B3C9E">
                              <w:rPr>
                                <w:rFonts w:ascii="黑体" w:hAnsi="黑体"/>
                              </w:rPr>
                              <w:fldChar w:fldCharType="end"/>
                            </w:r>
                            <w:r w:rsidRPr="007B3C9E">
                              <w:rPr>
                                <w:rFonts w:ascii="黑体" w:hAnsi="黑体" w:hint="eastAsia"/>
                              </w:rPr>
                              <w:t>足式内镜机器人</w:t>
                            </w:r>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AEAA15" id="_x0000_s1031" type="#_x0000_t202" style="position:absolute;left:0;text-align:left;margin-left:0;margin-top:359.75pt;width:393.3pt;height:.05pt;z-index:251822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" stroked="f">
                <v:textbox style="mso-fit-shape-to-text:t" inset="0,0,0,0">
                  <w:txbxContent>
                    <w:p w14:paraId="75CB3365" w14:textId="75D75849" w:rsidR="000C1B9B" w:rsidRPr="004F2EF3" w:rsidRDefault="000C1B9B" w:rsidP="000C1B9B">
                      <w:pPr>
                        <w:pStyle w:val="ac"/>
                        <w:rPr>
                          <w:rFonts w:ascii="Times New Roman" w:eastAsia="宋体" w:hAnsi="Times New Roman"/>
                          <w:noProof/>
                          <w:sz w:val="24"/>
                          <w:szCs w:val="24"/>
                        </w:rPr>
                      </w:pPr>
                      <w:bookmarkStart w:id="74" w:name="_Toc135315514"/>
                      <w:r w:rsidRPr="007B3C9E">
                        <w:rPr>
                          <w:rFonts w:ascii="黑体" w:hAnsi="黑体" w:hint="eastAsia"/>
                        </w:rPr>
                        <w:t>图1-</w:t>
                      </w:r>
                      <w:r w:rsidRPr="007B3C9E">
                        <w:rPr>
                          <w:rFonts w:ascii="黑体" w:hAnsi="黑体"/>
                        </w:rPr>
                        <w:fldChar w:fldCharType="begin"/>
                      </w:r>
                      <w:r w:rsidRPr="007B3C9E">
                        <w:rPr>
                          <w:rFonts w:ascii="黑体" w:hAnsi="黑体"/>
                        </w:rPr>
                        <w:instrText xml:space="preserve"> </w:instrText>
                      </w:r>
                      <w:r w:rsidRPr="007B3C9E">
                        <w:rPr>
                          <w:rFonts w:ascii="黑体" w:hAnsi="黑体" w:hint="eastAsia"/>
                        </w:rPr>
                        <w:instrText>SEQ 图1- \* ARABIC</w:instrText>
                      </w:r>
                      <w:r w:rsidRPr="007B3C9E">
                        <w:rPr>
                          <w:rFonts w:ascii="黑体" w:hAnsi="黑体"/>
                        </w:rPr>
                        <w:instrText xml:space="preserve"> </w:instrText>
                      </w:r>
                      <w:r w:rsidRPr="007B3C9E">
                        <w:rPr>
                          <w:rFonts w:ascii="黑体" w:hAnsi="黑体"/>
                        </w:rPr>
                        <w:fldChar w:fldCharType="separate"/>
                      </w:r>
                      <w:r w:rsidR="006D73F3">
                        <w:rPr>
                          <w:rFonts w:ascii="黑体" w:hAnsi="黑体"/>
                          <w:noProof/>
                        </w:rPr>
                        <w:t>4</w:t>
                      </w:r>
                      <w:r w:rsidRPr="007B3C9E">
                        <w:rPr>
                          <w:rFonts w:ascii="黑体" w:hAnsi="黑体"/>
                        </w:rPr>
                        <w:fldChar w:fldCharType="end"/>
                      </w:r>
                      <w:r w:rsidRPr="007B3C9E">
                        <w:rPr>
                          <w:rFonts w:ascii="黑体" w:hAnsi="黑体" w:hint="eastAsia"/>
                        </w:rPr>
                        <w:t>足式内镜机器人</w:t>
                      </w:r>
                      <w:bookmarkEnd w:id="74"/>
                    </w:p>
                  </w:txbxContent>
                </v:textbox>
                <w10:wrap type="topAndBottom" anchorx="margin"/>
              </v:shape>
            </w:pict>
          </mc:Fallback>
        </mc:AlternateContent>
      </w:r>
      <w:r w:rsidR="00131C14">
        <w:tab/>
      </w:r>
      <w:r w:rsidR="00131C14">
        <w:rPr>
          <w:rFonts w:hint="eastAsia"/>
        </w:rPr>
        <w:t>也有研究人员研制了足式内镜机器人，它通过在机器人上布置足式结构，利用电机驱动其在肠道内行走</w:t>
      </w:r>
      <w:r w:rsidR="00131C14">
        <w:fldChar w:fldCharType="begin"/>
      </w:r>
      <w:r w:rsidR="00131C14">
        <w:instrText xml:space="preserve"> ADDIN NE.Ref.{6761971F-8BC9-40FD-A3DA-E72D7A68FF71}</w:instrText>
      </w:r>
      <w:r w:rsidR="00131C14">
        <w:fldChar w:fldCharType="separate"/>
      </w:r>
      <w:r w:rsidR="00131C14">
        <w:rPr>
          <w:rFonts w:eastAsiaTheme="minorEastAsia"/>
          <w:color w:val="080000"/>
          <w:kern w:val="0"/>
          <w:vertAlign w:val="superscript"/>
        </w:rPr>
        <w:t>[23, 24]</w:t>
      </w:r>
      <w:r w:rsidR="00131C14">
        <w:fldChar w:fldCharType="end"/>
      </w:r>
      <w:r w:rsidR="00131C14">
        <w:rPr>
          <w:rFonts w:hint="eastAsia"/>
        </w:rPr>
        <w:t>。</w:t>
      </w:r>
    </w:p>
    <w:p w14:paraId="770ECA4D" w14:textId="2C45F883" w:rsidR="00131C14" w:rsidRDefault="00131C14" w:rsidP="00131C14">
      <w:pPr>
        <w:ind w:firstLine="480"/>
        <w:rPr>
          <w:szCs w:val="21"/>
        </w:rPr>
      </w:pPr>
      <w:r>
        <w:rPr>
          <w:rFonts w:hint="eastAsia"/>
          <w:szCs w:val="21"/>
        </w:rPr>
        <w:t>面对胶囊式机器人运动不受控的问题，也有主动胶囊内镜机器人的研究。</w:t>
      </w:r>
      <w:r>
        <w:rPr>
          <w:rFonts w:hint="eastAsia"/>
          <w:szCs w:val="21"/>
        </w:rPr>
        <w:t>2</w:t>
      </w:r>
      <w:r>
        <w:rPr>
          <w:szCs w:val="21"/>
        </w:rPr>
        <w:t>009</w:t>
      </w:r>
      <w:r>
        <w:rPr>
          <w:rFonts w:hint="eastAsia"/>
          <w:szCs w:val="21"/>
        </w:rPr>
        <w:t>年，</w:t>
      </w:r>
      <w:r>
        <w:rPr>
          <w:rFonts w:hint="eastAsia"/>
          <w:szCs w:val="21"/>
        </w:rPr>
        <w:lastRenderedPageBreak/>
        <w:t>Tortora</w:t>
      </w:r>
      <w:r>
        <w:rPr>
          <w:rFonts w:hint="eastAsia"/>
          <w:szCs w:val="21"/>
        </w:rPr>
        <w:t>等提出了一种通过螺旋桨驱动的可吞咽胶囊内镜机器人</w:t>
      </w:r>
      <w:r>
        <w:rPr>
          <w:szCs w:val="21"/>
        </w:rPr>
        <w:fldChar w:fldCharType="begin"/>
      </w:r>
      <w:r>
        <w:rPr>
          <w:szCs w:val="21"/>
        </w:rPr>
        <w:instrText xml:space="preserve"> ADDIN NE.Ref.{C4EB32A0-7C55-4156-8F8C-CE34117E843D}</w:instrText>
      </w:r>
      <w:r>
        <w:rPr>
          <w:szCs w:val="21"/>
        </w:rPr>
        <w:fldChar w:fldCharType="separate"/>
      </w:r>
      <w:r>
        <w:rPr>
          <w:rFonts w:eastAsiaTheme="minorEastAsia"/>
          <w:color w:val="080000"/>
          <w:kern w:val="0"/>
          <w:vertAlign w:val="superscript"/>
        </w:rPr>
        <w:t>[25]</w:t>
      </w:r>
      <w:r>
        <w:rPr>
          <w:szCs w:val="21"/>
        </w:rPr>
        <w:fldChar w:fldCharType="end"/>
      </w:r>
      <w:r>
        <w:rPr>
          <w:rFonts w:hint="eastAsia"/>
          <w:szCs w:val="21"/>
        </w:rPr>
        <w:t>，内镜医师通过操纵杆和专门开发的用户界面可以远程控制胶囊机器人，它主要用于胃部内镜，它可以</w:t>
      </w:r>
      <w:r>
        <w:rPr>
          <w:rFonts w:hint="eastAsia"/>
          <w:szCs w:val="21"/>
        </w:rPr>
        <w:t>1</w:t>
      </w:r>
      <w:r>
        <w:rPr>
          <w:szCs w:val="21"/>
        </w:rPr>
        <w:t>.5</w:t>
      </w:r>
      <w:r>
        <w:rPr>
          <w:rFonts w:hint="eastAsia"/>
          <w:szCs w:val="21"/>
        </w:rPr>
        <w:t>m/s</w:t>
      </w:r>
      <w:r>
        <w:rPr>
          <w:rFonts w:hint="eastAsia"/>
          <w:szCs w:val="21"/>
        </w:rPr>
        <w:t>的速度在充满液体的胃部持续运动和获取图像</w:t>
      </w:r>
      <w:r>
        <w:rPr>
          <w:rFonts w:hint="eastAsia"/>
          <w:szCs w:val="21"/>
        </w:rPr>
        <w:t>3</w:t>
      </w:r>
      <w:r>
        <w:rPr>
          <w:szCs w:val="21"/>
        </w:rPr>
        <w:t>0</w:t>
      </w:r>
      <w:r>
        <w:rPr>
          <w:rFonts w:hint="eastAsia"/>
          <w:szCs w:val="21"/>
        </w:rPr>
        <w:t>min</w:t>
      </w:r>
      <w:r>
        <w:rPr>
          <w:rFonts w:hint="eastAsia"/>
          <w:szCs w:val="21"/>
        </w:rPr>
        <w:t>，但是目前仅在离体猪胃中实验。目前，更为可行并实现临床应用的是磁控式胶囊内镜机器人，磁控胶囊的理念最早是在</w:t>
      </w:r>
      <w:r>
        <w:rPr>
          <w:rFonts w:hint="eastAsia"/>
          <w:szCs w:val="21"/>
        </w:rPr>
        <w:t>2</w:t>
      </w:r>
      <w:r>
        <w:rPr>
          <w:szCs w:val="21"/>
        </w:rPr>
        <w:t>006</w:t>
      </w:r>
      <w:r>
        <w:rPr>
          <w:rFonts w:hint="eastAsia"/>
          <w:szCs w:val="21"/>
        </w:rPr>
        <w:t>年被提出</w:t>
      </w:r>
      <w:r>
        <w:rPr>
          <w:szCs w:val="21"/>
        </w:rPr>
        <w:fldChar w:fldCharType="begin"/>
      </w:r>
      <w:r>
        <w:rPr>
          <w:szCs w:val="21"/>
        </w:rPr>
        <w:instrText xml:space="preserve"> ADDIN NE.Ref.{031CC0E0-08EF-4604-B51A-AEC1175F3193}</w:instrText>
      </w:r>
      <w:r>
        <w:rPr>
          <w:szCs w:val="21"/>
        </w:rPr>
        <w:fldChar w:fldCharType="separate"/>
      </w:r>
      <w:r>
        <w:rPr>
          <w:rFonts w:eastAsiaTheme="minorEastAsia"/>
          <w:color w:val="080000"/>
          <w:kern w:val="0"/>
          <w:vertAlign w:val="superscript"/>
        </w:rPr>
        <w:t>[26]</w:t>
      </w:r>
      <w:r>
        <w:rPr>
          <w:szCs w:val="21"/>
        </w:rPr>
        <w:fldChar w:fldCharType="end"/>
      </w:r>
      <w:r>
        <w:rPr>
          <w:rFonts w:hint="eastAsia"/>
          <w:szCs w:val="21"/>
        </w:rPr>
        <w:t>，磁控式胶囊内镜按控制磁场的类型可以分为三类：</w:t>
      </w:r>
      <w:r>
        <w:rPr>
          <w:rFonts w:hint="eastAsia"/>
          <w:szCs w:val="21"/>
        </w:rPr>
        <w:t>MRI</w:t>
      </w:r>
      <w:r>
        <w:rPr>
          <w:rFonts w:hint="eastAsia"/>
          <w:szCs w:val="21"/>
        </w:rPr>
        <w:t>式、手柄式、机械臂式。</w:t>
      </w:r>
      <w:r>
        <w:rPr>
          <w:rFonts w:hint="eastAsia"/>
          <w:szCs w:val="21"/>
        </w:rPr>
        <w:t>2</w:t>
      </w:r>
      <w:r>
        <w:rPr>
          <w:szCs w:val="21"/>
        </w:rPr>
        <w:t>010</w:t>
      </w:r>
      <w:r>
        <w:rPr>
          <w:rFonts w:hint="eastAsia"/>
          <w:szCs w:val="21"/>
        </w:rPr>
        <w:t>年，</w:t>
      </w:r>
      <w:r>
        <w:rPr>
          <w:rFonts w:hint="eastAsia"/>
          <w:szCs w:val="21"/>
        </w:rPr>
        <w:t>Rey</w:t>
      </w:r>
      <w:r>
        <w:rPr>
          <w:rFonts w:hint="eastAsia"/>
          <w:szCs w:val="21"/>
        </w:rPr>
        <w:t>等研发了一种</w:t>
      </w:r>
      <w:r>
        <w:rPr>
          <w:rFonts w:hint="eastAsia"/>
          <w:szCs w:val="21"/>
        </w:rPr>
        <w:t>MRI</w:t>
      </w:r>
      <w:r>
        <w:rPr>
          <w:rFonts w:hint="eastAsia"/>
          <w:szCs w:val="21"/>
        </w:rPr>
        <w:t>式的磁控胶囊内镜系统</w:t>
      </w:r>
      <w:r>
        <w:rPr>
          <w:szCs w:val="21"/>
        </w:rPr>
        <w:fldChar w:fldCharType="begin"/>
      </w:r>
      <w:r>
        <w:rPr>
          <w:szCs w:val="21"/>
        </w:rPr>
        <w:instrText xml:space="preserve"> ADDIN NE.Ref.{C1E44C63-36BE-4C50-82B5-1F3B96625896}</w:instrText>
      </w:r>
      <w:r>
        <w:rPr>
          <w:szCs w:val="21"/>
        </w:rPr>
        <w:fldChar w:fldCharType="separate"/>
      </w:r>
      <w:r>
        <w:rPr>
          <w:rFonts w:eastAsiaTheme="minorEastAsia"/>
          <w:color w:val="080000"/>
          <w:kern w:val="0"/>
          <w:vertAlign w:val="superscript"/>
        </w:rPr>
        <w:t>[27]</w:t>
      </w:r>
      <w:r>
        <w:rPr>
          <w:szCs w:val="21"/>
        </w:rPr>
        <w:fldChar w:fldCharType="end"/>
      </w:r>
      <w:r>
        <w:rPr>
          <w:rFonts w:hint="eastAsia"/>
          <w:szCs w:val="21"/>
        </w:rPr>
        <w:t>，</w:t>
      </w:r>
      <w:r>
        <w:rPr>
          <w:rFonts w:hint="eastAsia"/>
          <w:szCs w:val="21"/>
        </w:rPr>
        <w:t>MRI</w:t>
      </w:r>
      <w:r>
        <w:rPr>
          <w:rFonts w:hint="eastAsia"/>
          <w:szCs w:val="21"/>
        </w:rPr>
        <w:t>式磁控胶囊内镜系统用核磁共振系统来对胶囊内镜进行控制，它主要用于胃部诊断，在诊断时胶囊需要借助液体浮力才能进行有效控制，所以在诊断前需要患者饮用大量的水，由于这套系统需要依靠核磁共振系统，所以成本较高、操作复杂。</w:t>
      </w:r>
      <w:r>
        <w:rPr>
          <w:szCs w:val="21"/>
        </w:rPr>
        <w:t>2010</w:t>
      </w:r>
      <w:r>
        <w:rPr>
          <w:rFonts w:hint="eastAsia"/>
          <w:szCs w:val="21"/>
        </w:rPr>
        <w:t>年，</w:t>
      </w:r>
      <w:r>
        <w:rPr>
          <w:rFonts w:hint="eastAsia"/>
          <w:szCs w:val="21"/>
        </w:rPr>
        <w:t>Swain</w:t>
      </w:r>
      <w:r>
        <w:rPr>
          <w:rFonts w:hint="eastAsia"/>
          <w:szCs w:val="21"/>
        </w:rPr>
        <w:t>等基于</w:t>
      </w:r>
      <w:r>
        <w:rPr>
          <w:rFonts w:hint="eastAsia"/>
          <w:szCs w:val="21"/>
        </w:rPr>
        <w:t>Given</w:t>
      </w:r>
      <w:r>
        <w:rPr>
          <w:szCs w:val="21"/>
        </w:rPr>
        <w:t xml:space="preserve"> </w:t>
      </w:r>
      <w:r>
        <w:rPr>
          <w:rFonts w:hint="eastAsia"/>
          <w:szCs w:val="21"/>
        </w:rPr>
        <w:t>Imaging</w:t>
      </w:r>
      <w:r>
        <w:rPr>
          <w:rFonts w:hint="eastAsia"/>
          <w:szCs w:val="21"/>
        </w:rPr>
        <w:t>的结肠无线胶囊内镜系统</w:t>
      </w:r>
      <w:r>
        <w:rPr>
          <w:szCs w:val="21"/>
        </w:rPr>
        <w:fldChar w:fldCharType="begin"/>
      </w:r>
      <w:r>
        <w:rPr>
          <w:szCs w:val="21"/>
        </w:rPr>
        <w:instrText xml:space="preserve"> ADDIN NE.Ref.{289A24CC-77B6-4523-BFC4-2F4518C5616C}</w:instrText>
      </w:r>
      <w:r>
        <w:rPr>
          <w:szCs w:val="21"/>
        </w:rPr>
        <w:fldChar w:fldCharType="separate"/>
      </w:r>
      <w:r>
        <w:rPr>
          <w:rFonts w:eastAsiaTheme="minorEastAsia"/>
          <w:color w:val="080000"/>
          <w:kern w:val="0"/>
          <w:vertAlign w:val="superscript"/>
        </w:rPr>
        <w:t>[28]</w:t>
      </w:r>
      <w:r>
        <w:rPr>
          <w:szCs w:val="21"/>
        </w:rPr>
        <w:fldChar w:fldCharType="end"/>
      </w:r>
      <w:r>
        <w:rPr>
          <w:rFonts w:hint="eastAsia"/>
          <w:szCs w:val="21"/>
        </w:rPr>
        <w:t>，在胶囊机器人内置入稀土磁性材料，在体外用一个桨状永磁体手柄对机器人进行控制。手持式磁控胶囊内窥镜系统的磁场范围较小，磁场强度较弱。</w:t>
      </w:r>
      <w:r>
        <w:rPr>
          <w:rFonts w:hint="eastAsia"/>
          <w:szCs w:val="21"/>
        </w:rPr>
        <w:t>2</w:t>
      </w:r>
      <w:r>
        <w:rPr>
          <w:szCs w:val="21"/>
        </w:rPr>
        <w:t>012</w:t>
      </w:r>
      <w:r>
        <w:rPr>
          <w:rFonts w:hint="eastAsia"/>
          <w:szCs w:val="21"/>
        </w:rPr>
        <w:t>年，</w:t>
      </w:r>
      <w:r>
        <w:rPr>
          <w:rFonts w:hint="eastAsia"/>
          <w:szCs w:val="21"/>
        </w:rPr>
        <w:t>Liao</w:t>
      </w:r>
      <w:r>
        <w:rPr>
          <w:rFonts w:hint="eastAsia"/>
          <w:szCs w:val="21"/>
        </w:rPr>
        <w:t>等研发了一款机械臂式胶囊内镜系统</w:t>
      </w:r>
      <w:r>
        <w:rPr>
          <w:szCs w:val="21"/>
        </w:rPr>
        <w:fldChar w:fldCharType="begin"/>
      </w:r>
      <w:r>
        <w:rPr>
          <w:szCs w:val="21"/>
        </w:rPr>
        <w:instrText xml:space="preserve"> ADDIN NE.Ref.{A0C17C32-0B63-44F9-BCC7-7BBFD48BE50D}</w:instrText>
      </w:r>
      <w:r>
        <w:rPr>
          <w:szCs w:val="21"/>
        </w:rPr>
        <w:fldChar w:fldCharType="separate"/>
      </w:r>
      <w:r>
        <w:rPr>
          <w:rFonts w:eastAsiaTheme="minorEastAsia"/>
          <w:color w:val="080000"/>
          <w:kern w:val="0"/>
          <w:vertAlign w:val="superscript"/>
        </w:rPr>
        <w:t>[29]</w:t>
      </w:r>
      <w:r>
        <w:rPr>
          <w:szCs w:val="21"/>
        </w:rPr>
        <w:fldChar w:fldCharType="end"/>
      </w:r>
      <w:r>
        <w:rPr>
          <w:rFonts w:hint="eastAsia"/>
          <w:szCs w:val="21"/>
        </w:rPr>
        <w:t>，机械臂式胶囊内镜系统通过机械臂上的永磁体对胶囊内镜进行控制，它比</w:t>
      </w:r>
      <w:r>
        <w:rPr>
          <w:rFonts w:hint="eastAsia"/>
          <w:szCs w:val="21"/>
        </w:rPr>
        <w:t>MRI</w:t>
      </w:r>
      <w:r>
        <w:rPr>
          <w:rFonts w:hint="eastAsia"/>
          <w:szCs w:val="21"/>
        </w:rPr>
        <w:t>和手柄式胶囊内镜系统的磁场强度大很多，可实现对胶囊内镜毫米级的移动，与</w:t>
      </w:r>
      <w:r>
        <w:rPr>
          <w:rFonts w:hint="eastAsia"/>
          <w:szCs w:val="21"/>
        </w:rPr>
        <w:t>MRI</w:t>
      </w:r>
      <w:r>
        <w:rPr>
          <w:rFonts w:hint="eastAsia"/>
          <w:szCs w:val="21"/>
        </w:rPr>
        <w:t>相同，它也需要体积庞大的磁场发生和控制装置。</w:t>
      </w:r>
    </w:p>
    <w:p w14:paraId="0D73EF8D" w14:textId="266D3DB0" w:rsidR="00131C14" w:rsidRDefault="000C1B9B" w:rsidP="00131C14">
      <w:pPr>
        <w:ind w:firstLine="480"/>
        <w:rPr>
          <w:szCs w:val="21"/>
        </w:rPr>
      </w:pPr>
      <w:r>
        <w:rPr>
          <w:noProof/>
        </w:rPr>
        <mc:AlternateContent>
          <mc:Choice Requires="wps">
            <w:drawing>
              <wp:anchor distT="0" distB="0" distL="114300" distR="114300" simplePos="0" relativeHeight="251824128" behindDoc="0" locked="0" layoutInCell="1" allowOverlap="1" wp14:anchorId="47E4633A" wp14:editId="36303EA0">
                <wp:simplePos x="0" y="0"/>
                <wp:positionH relativeFrom="column">
                  <wp:posOffset>1471295</wp:posOffset>
                </wp:positionH>
                <wp:positionV relativeFrom="paragraph">
                  <wp:posOffset>2986405</wp:posOffset>
                </wp:positionV>
                <wp:extent cx="2636520" cy="635"/>
                <wp:effectExtent l="0" t="0" r="0" b="0"/>
                <wp:wrapTopAndBottom/>
                <wp:docPr id="133237354" name="文本框 1"/>
                <wp:cNvGraphicFramePr/>
                <a:graphic xmlns:a="http://schemas.openxmlformats.org/drawingml/2006/main">
                  <a:graphicData uri="http://schemas.microsoft.com/office/word/2010/wordprocessingShape">
                    <wps:wsp>
                      <wps:cNvSpPr txBox="1"/>
                      <wps:spPr>
                        <a:xfrm>
                          <a:off x="0" y="0"/>
                          <a:ext cx="2636520" cy="635"/>
                        </a:xfrm>
                        <a:prstGeom prst="rect">
                          <a:avLst/>
                        </a:prstGeom>
                        <a:solidFill>
                          <a:prstClr val="white"/>
                        </a:solidFill>
                        <a:ln>
                          <a:noFill/>
                        </a:ln>
                      </wps:spPr>
                      <wps:txbx>
                        <w:txbxContent>
                          <w:p w14:paraId="02021F09" w14:textId="460C21A6" w:rsidR="000C1B9B" w:rsidRPr="00703DF6" w:rsidRDefault="000C1B9B" w:rsidP="000C1B9B">
                            <w:pPr>
                              <w:pStyle w:val="ac"/>
                              <w:ind w:firstLine="360"/>
                              <w:rPr>
                                <w:rFonts w:ascii="Times New Roman" w:eastAsia="宋体" w:hAnsi="Times New Roman"/>
                                <w:noProof/>
                                <w:sz w:val="24"/>
                                <w:szCs w:val="24"/>
                              </w:rPr>
                            </w:pPr>
                            <w:bookmarkStart w:id="75" w:name="_Toc135315515"/>
                            <w:r w:rsidRPr="007B3C9E">
                              <w:rPr>
                                <w:rFonts w:ascii="黑体" w:hAnsi="黑体" w:hint="eastAsia"/>
                              </w:rPr>
                              <w:t>图1-</w:t>
                            </w:r>
                            <w:r w:rsidRPr="007B3C9E">
                              <w:rPr>
                                <w:rFonts w:ascii="黑体" w:hAnsi="黑体"/>
                              </w:rPr>
                              <w:fldChar w:fldCharType="begin"/>
                            </w:r>
                            <w:r w:rsidRPr="007B3C9E">
                              <w:rPr>
                                <w:rFonts w:ascii="黑体" w:hAnsi="黑体"/>
                              </w:rPr>
                              <w:instrText xml:space="preserve"> </w:instrText>
                            </w:r>
                            <w:r w:rsidRPr="007B3C9E">
                              <w:rPr>
                                <w:rFonts w:ascii="黑体" w:hAnsi="黑体" w:hint="eastAsia"/>
                              </w:rPr>
                              <w:instrText>SEQ 图1- \* ARABIC</w:instrText>
                            </w:r>
                            <w:r w:rsidRPr="007B3C9E">
                              <w:rPr>
                                <w:rFonts w:ascii="黑体" w:hAnsi="黑体"/>
                              </w:rPr>
                              <w:instrText xml:space="preserve"> </w:instrText>
                            </w:r>
                            <w:r w:rsidRPr="007B3C9E">
                              <w:rPr>
                                <w:rFonts w:ascii="黑体" w:hAnsi="黑体"/>
                              </w:rPr>
                              <w:fldChar w:fldCharType="separate"/>
                            </w:r>
                            <w:r w:rsidR="006D73F3">
                              <w:rPr>
                                <w:rFonts w:ascii="黑体" w:hAnsi="黑体"/>
                                <w:noProof/>
                              </w:rPr>
                              <w:t>5</w:t>
                            </w:r>
                            <w:r w:rsidRPr="007B3C9E">
                              <w:rPr>
                                <w:rFonts w:ascii="黑体" w:hAnsi="黑体"/>
                              </w:rPr>
                              <w:fldChar w:fldCharType="end"/>
                            </w:r>
                            <w:r w:rsidRPr="007B3C9E">
                              <w:rPr>
                                <w:rFonts w:ascii="黑体" w:hAnsi="黑体" w:hint="eastAsia"/>
                              </w:rPr>
                              <w:t>轮式内镜机器人</w:t>
                            </w:r>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E4633A" id="_x0000_s1032" type="#_x0000_t202" style="position:absolute;left:0;text-align:left;margin-left:115.85pt;margin-top:235.15pt;width:207.6pt;height:.05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" stroked="f">
                <v:textbox style="mso-fit-shape-to-text:t" inset="0,0,0,0">
                  <w:txbxContent>
                    <w:p w14:paraId="02021F09" w14:textId="460C21A6" w:rsidR="000C1B9B" w:rsidRPr="00703DF6" w:rsidRDefault="000C1B9B" w:rsidP="000C1B9B">
                      <w:pPr>
                        <w:pStyle w:val="ac"/>
                        <w:ind w:firstLine="360"/>
                        <w:rPr>
                          <w:rFonts w:ascii="Times New Roman" w:eastAsia="宋体" w:hAnsi="Times New Roman"/>
                          <w:noProof/>
                          <w:sz w:val="24"/>
                          <w:szCs w:val="24"/>
                        </w:rPr>
                      </w:pPr>
                      <w:bookmarkStart w:id="76" w:name="_Toc135315515"/>
                      <w:r w:rsidRPr="007B3C9E">
                        <w:rPr>
                          <w:rFonts w:ascii="黑体" w:hAnsi="黑体" w:hint="eastAsia"/>
                        </w:rPr>
                        <w:t>图1-</w:t>
                      </w:r>
                      <w:r w:rsidRPr="007B3C9E">
                        <w:rPr>
                          <w:rFonts w:ascii="黑体" w:hAnsi="黑体"/>
                        </w:rPr>
                        <w:fldChar w:fldCharType="begin"/>
                      </w:r>
                      <w:r w:rsidRPr="007B3C9E">
                        <w:rPr>
                          <w:rFonts w:ascii="黑体" w:hAnsi="黑体"/>
                        </w:rPr>
                        <w:instrText xml:space="preserve"> </w:instrText>
                      </w:r>
                      <w:r w:rsidRPr="007B3C9E">
                        <w:rPr>
                          <w:rFonts w:ascii="黑体" w:hAnsi="黑体" w:hint="eastAsia"/>
                        </w:rPr>
                        <w:instrText>SEQ 图1- \* ARABIC</w:instrText>
                      </w:r>
                      <w:r w:rsidRPr="007B3C9E">
                        <w:rPr>
                          <w:rFonts w:ascii="黑体" w:hAnsi="黑体"/>
                        </w:rPr>
                        <w:instrText xml:space="preserve"> </w:instrText>
                      </w:r>
                      <w:r w:rsidRPr="007B3C9E">
                        <w:rPr>
                          <w:rFonts w:ascii="黑体" w:hAnsi="黑体"/>
                        </w:rPr>
                        <w:fldChar w:fldCharType="separate"/>
                      </w:r>
                      <w:r w:rsidR="006D73F3">
                        <w:rPr>
                          <w:rFonts w:ascii="黑体" w:hAnsi="黑体"/>
                          <w:noProof/>
                        </w:rPr>
                        <w:t>5</w:t>
                      </w:r>
                      <w:r w:rsidRPr="007B3C9E">
                        <w:rPr>
                          <w:rFonts w:ascii="黑体" w:hAnsi="黑体"/>
                        </w:rPr>
                        <w:fldChar w:fldCharType="end"/>
                      </w:r>
                      <w:r w:rsidRPr="007B3C9E">
                        <w:rPr>
                          <w:rFonts w:ascii="黑体" w:hAnsi="黑体" w:hint="eastAsia"/>
                        </w:rPr>
                        <w:t>轮式内镜机器人</w:t>
                      </w:r>
                      <w:bookmarkEnd w:id="76"/>
                    </w:p>
                  </w:txbxContent>
                </v:textbox>
                <w10:wrap type="topAndBottom"/>
              </v:shape>
            </w:pict>
          </mc:Fallback>
        </mc:AlternateContent>
      </w:r>
      <w:r w:rsidR="00131C14">
        <w:rPr>
          <w:noProof/>
        </w:rPr>
        <w:drawing>
          <wp:anchor distT="0" distB="0" distL="114300" distR="114300" simplePos="0" relativeHeight="251725824" behindDoc="0" locked="0" layoutInCell="1" allowOverlap="1" wp14:anchorId="497CD72E" wp14:editId="35E16F3E">
            <wp:simplePos x="0" y="0"/>
            <wp:positionH relativeFrom="margin">
              <wp:align>center</wp:align>
            </wp:positionH>
            <wp:positionV relativeFrom="paragraph">
              <wp:posOffset>1049655</wp:posOffset>
            </wp:positionV>
            <wp:extent cx="2636520" cy="1879600"/>
            <wp:effectExtent l="0" t="0" r="0" b="6350"/>
            <wp:wrapTopAndBottom/>
            <wp:docPr id="13518936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893619" name=""/>
                    <pic:cNvPicPr/>
                  </pic:nvPicPr>
                  <pic:blipFill>
                    <a:blip r:embed="rId56">
                      <a:extLst>
                        <a:ext uri="{28A0092B-C50C-407E-A947-70E740481C1C}">
                          <a14:useLocalDpi xmlns:a14="http://schemas.microsoft.com/office/drawing/2010/main" val="0"/>
                        </a:ext>
                      </a:extLst>
                    </a:blip>
                    <a:stretch>
                      <a:fillRect/>
                    </a:stretch>
                  </pic:blipFill>
                  <pic:spPr>
                    <a:xfrm>
                      <a:off x="0" y="0"/>
                      <a:ext cx="2636520" cy="1879600"/>
                    </a:xfrm>
                    <a:prstGeom prst="rect">
                      <a:avLst/>
                    </a:prstGeom>
                  </pic:spPr>
                </pic:pic>
              </a:graphicData>
            </a:graphic>
            <wp14:sizeRelH relativeFrom="margin">
              <wp14:pctWidth>0</wp14:pctWidth>
            </wp14:sizeRelH>
            <wp14:sizeRelV relativeFrom="margin">
              <wp14:pctHeight>0</wp14:pctHeight>
            </wp14:sizeRelV>
          </wp:anchor>
        </w:drawing>
      </w:r>
      <w:r w:rsidR="00131C14">
        <w:rPr>
          <w:rFonts w:hint="eastAsia"/>
          <w:szCs w:val="21"/>
        </w:rPr>
        <w:t>轮</w:t>
      </w:r>
      <w:r w:rsidR="00131C14">
        <w:rPr>
          <w:rFonts w:hint="eastAsia"/>
          <w:szCs w:val="21"/>
        </w:rPr>
        <w:t>/</w:t>
      </w:r>
      <w:r w:rsidR="00131C14">
        <w:rPr>
          <w:rFonts w:hint="eastAsia"/>
          <w:szCs w:val="21"/>
        </w:rPr>
        <w:t>履带式内镜机器人是一种基于传统的轮</w:t>
      </w:r>
      <w:r w:rsidR="00131C14">
        <w:rPr>
          <w:szCs w:val="21"/>
        </w:rPr>
        <w:t>/</w:t>
      </w:r>
      <w:r w:rsidR="00131C14">
        <w:rPr>
          <w:rFonts w:hint="eastAsia"/>
          <w:szCs w:val="21"/>
        </w:rPr>
        <w:t>履带的自主推进内镜机器人。</w:t>
      </w:r>
      <w:r w:rsidR="00131C14">
        <w:rPr>
          <w:rFonts w:hint="eastAsia"/>
          <w:szCs w:val="21"/>
        </w:rPr>
        <w:t>1</w:t>
      </w:r>
      <w:r w:rsidR="00131C14">
        <w:rPr>
          <w:szCs w:val="21"/>
        </w:rPr>
        <w:t>999</w:t>
      </w:r>
      <w:r w:rsidR="00131C14">
        <w:rPr>
          <w:rFonts w:hint="eastAsia"/>
          <w:szCs w:val="21"/>
        </w:rPr>
        <w:t>年，</w:t>
      </w:r>
      <w:r w:rsidR="00131C14">
        <w:rPr>
          <w:rFonts w:hint="eastAsia"/>
          <w:szCs w:val="21"/>
        </w:rPr>
        <w:t>Goh</w:t>
      </w:r>
      <w:r w:rsidR="00131C14">
        <w:rPr>
          <w:rFonts w:hint="eastAsia"/>
          <w:szCs w:val="21"/>
        </w:rPr>
        <w:t>等提出了一款轮式内镜机器人</w:t>
      </w:r>
      <w:r w:rsidR="00131C14">
        <w:rPr>
          <w:szCs w:val="21"/>
        </w:rPr>
        <w:fldChar w:fldCharType="begin"/>
      </w:r>
      <w:r w:rsidR="00131C14">
        <w:rPr>
          <w:szCs w:val="21"/>
        </w:rPr>
        <w:instrText xml:space="preserve"> ADDIN NE.Ref.{120306C2-DE18-4558-B94E-95F5A69BBE35}</w:instrText>
      </w:r>
      <w:r w:rsidR="00131C14">
        <w:rPr>
          <w:szCs w:val="21"/>
        </w:rPr>
        <w:fldChar w:fldCharType="separate"/>
      </w:r>
      <w:r w:rsidR="00131C14">
        <w:rPr>
          <w:rFonts w:eastAsiaTheme="minorEastAsia"/>
          <w:color w:val="080000"/>
          <w:kern w:val="0"/>
          <w:vertAlign w:val="superscript"/>
        </w:rPr>
        <w:t>[30]</w:t>
      </w:r>
      <w:r w:rsidR="00131C14">
        <w:rPr>
          <w:szCs w:val="21"/>
        </w:rPr>
        <w:fldChar w:fldCharType="end"/>
      </w:r>
      <w:r w:rsidR="00131C14">
        <w:rPr>
          <w:rFonts w:hint="eastAsia"/>
          <w:szCs w:val="21"/>
        </w:rPr>
        <w:t>，轮式履带机器人利用布置的轮子运动，但是轮子在肠道内湿滑环境中容易打滑，采用接触面更大的履带则可以获得更好的通过性和可控性，这也是本文所研究的内镜机器人所采用的结构。</w:t>
      </w:r>
    </w:p>
    <w:p w14:paraId="7429D248" w14:textId="77777777" w:rsidR="00131C14" w:rsidRDefault="00131C14" w:rsidP="00131C14">
      <w:pPr>
        <w:pStyle w:val="2"/>
        <w:spacing w:before="240" w:after="240"/>
        <w:ind w:firstLineChars="0" w:firstLine="0"/>
        <w:rPr>
          <w:szCs w:val="21"/>
        </w:rPr>
      </w:pPr>
      <w:bookmarkStart w:id="77" w:name="_Toc523987894"/>
      <w:bookmarkStart w:id="78" w:name="_Toc135155578"/>
      <w:bookmarkStart w:id="79" w:name="_Toc135249378"/>
      <w:bookmarkStart w:id="80" w:name="_Toc136257090"/>
      <w:r>
        <w:rPr>
          <w:szCs w:val="21"/>
        </w:rPr>
        <w:lastRenderedPageBreak/>
        <w:t>1.3</w:t>
      </w:r>
      <w:bookmarkEnd w:id="77"/>
      <w:r>
        <w:rPr>
          <w:rFonts w:hint="eastAsia"/>
          <w:szCs w:val="21"/>
        </w:rPr>
        <w:t>基于深度学习的肠镜图像处理的研究现状</w:t>
      </w:r>
      <w:bookmarkEnd w:id="78"/>
      <w:bookmarkEnd w:id="79"/>
      <w:bookmarkEnd w:id="80"/>
    </w:p>
    <w:p w14:paraId="0375199C" w14:textId="77777777" w:rsidR="00131C14" w:rsidRPr="00202392" w:rsidRDefault="00131C14" w:rsidP="00131C14">
      <w:pPr>
        <w:pStyle w:val="3"/>
        <w:rPr>
          <w:rFonts w:ascii="Times New Roman" w:hAnsi="Times New Roman"/>
          <w:lang w:val="en-US"/>
        </w:rPr>
      </w:pPr>
      <w:r>
        <w:rPr>
          <w:rFonts w:ascii="Times New Roman" w:hAnsi="Times New Roman"/>
          <w:lang w:val="en-US"/>
        </w:rPr>
        <w:t>1.3.1</w:t>
      </w:r>
      <w:r w:rsidRPr="00202392">
        <w:rPr>
          <w:rFonts w:ascii="Times New Roman" w:hAnsi="Times New Roman" w:hint="eastAsia"/>
          <w:lang w:val="en-US"/>
        </w:rPr>
        <w:t>结肠息肉</w:t>
      </w:r>
      <w:r>
        <w:rPr>
          <w:rFonts w:ascii="Times New Roman" w:hAnsi="Times New Roman" w:hint="eastAsia"/>
          <w:lang w:val="en-US"/>
        </w:rPr>
        <w:t>目标</w:t>
      </w:r>
      <w:r w:rsidRPr="00202392">
        <w:rPr>
          <w:rFonts w:ascii="Times New Roman" w:hAnsi="Times New Roman" w:hint="eastAsia"/>
          <w:lang w:val="en-US"/>
        </w:rPr>
        <w:t>检测研究现状</w:t>
      </w:r>
    </w:p>
    <w:p w14:paraId="3E64161E" w14:textId="51010118" w:rsidR="00131C14" w:rsidRDefault="00131C14" w:rsidP="00131C14">
      <w:pPr>
        <w:ind w:firstLine="480"/>
      </w:pPr>
      <w:r>
        <w:rPr>
          <w:rFonts w:hint="eastAsia"/>
        </w:rPr>
        <w:t>基于深度学习的目标检测算法主要有</w:t>
      </w:r>
      <w:r w:rsidR="00111E80">
        <w:rPr>
          <w:rFonts w:hint="eastAsia"/>
        </w:rPr>
        <w:t>两</w:t>
      </w:r>
      <w:r w:rsidR="00BF6439">
        <w:rPr>
          <w:rFonts w:hint="eastAsia"/>
        </w:rPr>
        <w:t>种</w:t>
      </w:r>
      <w:r w:rsidR="007035F9">
        <w:rPr>
          <w:rFonts w:hint="eastAsia"/>
        </w:rPr>
        <w:t>方式</w:t>
      </w:r>
      <w:r>
        <w:rPr>
          <w:rFonts w:hint="eastAsia"/>
        </w:rPr>
        <w:t>：</w:t>
      </w:r>
      <w:r w:rsidR="007035F9">
        <w:rPr>
          <w:rFonts w:hint="eastAsia"/>
        </w:rPr>
        <w:t>基于锚框识别（</w:t>
      </w:r>
      <w:r>
        <w:rPr>
          <w:rFonts w:hint="eastAsia"/>
        </w:rPr>
        <w:t>Anchor</w:t>
      </w:r>
      <w:r>
        <w:t xml:space="preserve"> </w:t>
      </w:r>
      <w:r>
        <w:rPr>
          <w:rFonts w:hint="eastAsia"/>
        </w:rPr>
        <w:t>base</w:t>
      </w:r>
      <w:r w:rsidR="007035F9">
        <w:rPr>
          <w:rFonts w:hint="eastAsia"/>
        </w:rPr>
        <w:t>）</w:t>
      </w:r>
      <w:r>
        <w:rPr>
          <w:rFonts w:hint="eastAsia"/>
        </w:rPr>
        <w:t>和</w:t>
      </w:r>
      <w:r w:rsidR="007035F9">
        <w:rPr>
          <w:rFonts w:hint="eastAsia"/>
        </w:rPr>
        <w:t>无锚框识别（</w:t>
      </w:r>
      <w:r>
        <w:rPr>
          <w:rFonts w:hint="eastAsia"/>
        </w:rPr>
        <w:t>Anchor</w:t>
      </w:r>
      <w:r>
        <w:t xml:space="preserve"> </w:t>
      </w:r>
      <w:r>
        <w:rPr>
          <w:rFonts w:hint="eastAsia"/>
        </w:rPr>
        <w:t>free</w:t>
      </w:r>
      <w:r w:rsidR="007035F9">
        <w:rPr>
          <w:rFonts w:hint="eastAsia"/>
        </w:rPr>
        <w:t>）</w:t>
      </w:r>
      <w:r>
        <w:rPr>
          <w:rFonts w:hint="eastAsia"/>
        </w:rPr>
        <w:t>。在</w:t>
      </w:r>
      <w:r w:rsidR="007035F9">
        <w:rPr>
          <w:rFonts w:hint="eastAsia"/>
        </w:rPr>
        <w:t>基于锚框识别</w:t>
      </w:r>
      <w:r>
        <w:rPr>
          <w:rFonts w:hint="eastAsia"/>
        </w:rPr>
        <w:t>的</w:t>
      </w:r>
      <w:r w:rsidR="007035F9">
        <w:rPr>
          <w:rFonts w:hint="eastAsia"/>
        </w:rPr>
        <w:t>目标识别</w:t>
      </w:r>
      <w:r>
        <w:rPr>
          <w:rFonts w:hint="eastAsia"/>
        </w:rPr>
        <w:t>算法中又分为单阶段</w:t>
      </w:r>
      <w:r w:rsidR="007035F9">
        <w:rPr>
          <w:rFonts w:hint="eastAsia"/>
        </w:rPr>
        <w:t>（</w:t>
      </w:r>
      <w:r w:rsidR="007035F9">
        <w:rPr>
          <w:rFonts w:hint="eastAsia"/>
        </w:rPr>
        <w:t>one</w:t>
      </w:r>
      <w:r w:rsidR="007035F9">
        <w:t>-stage</w:t>
      </w:r>
      <w:r w:rsidR="007035F9">
        <w:rPr>
          <w:rFonts w:hint="eastAsia"/>
        </w:rPr>
        <w:t>）</w:t>
      </w:r>
      <w:r>
        <w:rPr>
          <w:rFonts w:hint="eastAsia"/>
        </w:rPr>
        <w:t>和</w:t>
      </w:r>
      <w:r w:rsidR="00BF6439">
        <w:rPr>
          <w:rFonts w:hint="eastAsia"/>
        </w:rPr>
        <w:t>两阶段（</w:t>
      </w:r>
      <w:r w:rsidR="00BF6439">
        <w:rPr>
          <w:rFonts w:hint="eastAsia"/>
        </w:rPr>
        <w:t>two</w:t>
      </w:r>
      <w:r w:rsidR="00BF6439">
        <w:t>-stage</w:t>
      </w:r>
      <w:r w:rsidR="00BF6439">
        <w:rPr>
          <w:rFonts w:hint="eastAsia"/>
        </w:rPr>
        <w:t>）</w:t>
      </w:r>
      <w:r>
        <w:rPr>
          <w:rFonts w:hint="eastAsia"/>
        </w:rPr>
        <w:t>算法，</w:t>
      </w:r>
      <w:r w:rsidR="00BF6439">
        <w:rPr>
          <w:rFonts w:hint="eastAsia"/>
        </w:rPr>
        <w:t>两阶段算法的识别过程可分为两步，</w:t>
      </w:r>
      <w:r w:rsidR="00FD42FE">
        <w:rPr>
          <w:rFonts w:hint="eastAsia"/>
        </w:rPr>
        <w:t>首</w:t>
      </w:r>
      <w:r>
        <w:rPr>
          <w:rFonts w:hint="eastAsia"/>
        </w:rPr>
        <w:t>先生成一系列的样本候选框，再从候选框中生成最终的物体边框</w:t>
      </w:r>
      <w:r w:rsidR="00FD42FE">
        <w:rPr>
          <w:rFonts w:hint="eastAsia"/>
        </w:rPr>
        <w:t>；</w:t>
      </w:r>
      <w:r>
        <w:rPr>
          <w:rFonts w:hint="eastAsia"/>
        </w:rPr>
        <w:t>而</w:t>
      </w:r>
      <w:proofErr w:type="gramStart"/>
      <w:r w:rsidR="00BF6439">
        <w:rPr>
          <w:rFonts w:hint="eastAsia"/>
        </w:rPr>
        <w:t>单阶段</w:t>
      </w:r>
      <w:proofErr w:type="gramEnd"/>
      <w:r>
        <w:rPr>
          <w:rFonts w:hint="eastAsia"/>
        </w:rPr>
        <w:t>算法则是直接通过主干网络得到类别和位置信息，没有使用区域生成网络。目前主要的</w:t>
      </w:r>
      <w:r w:rsidR="00BF6439">
        <w:rPr>
          <w:rFonts w:hint="eastAsia"/>
        </w:rPr>
        <w:t>两阶段</w:t>
      </w:r>
      <w:r>
        <w:rPr>
          <w:rFonts w:hint="eastAsia"/>
        </w:rPr>
        <w:t>算法有</w:t>
      </w:r>
      <w:r>
        <w:rPr>
          <w:rFonts w:hint="eastAsia"/>
        </w:rPr>
        <w:t>R</w:t>
      </w:r>
      <w:r w:rsidR="00E93FB6">
        <w:t>-</w:t>
      </w:r>
      <w:r>
        <w:rPr>
          <w:rFonts w:hint="eastAsia"/>
        </w:rPr>
        <w:t>CNN</w:t>
      </w:r>
      <w:r>
        <w:rPr>
          <w:rFonts w:hint="eastAsia"/>
        </w:rPr>
        <w:t>（</w:t>
      </w:r>
      <w:r>
        <w:t>Region with CNN feature</w:t>
      </w:r>
      <w:r>
        <w:rPr>
          <w:rFonts w:hint="eastAsia"/>
        </w:rPr>
        <w:t>）</w:t>
      </w:r>
      <w:r w:rsidR="00FD42FE">
        <w:fldChar w:fldCharType="begin"/>
      </w:r>
      <w:r w:rsidR="00FD42FE">
        <w:instrText xml:space="preserve"> ADDIN NE.Ref.{B04C41F8-AD8F-4595-8E21-3DF2D7169AB0}</w:instrText>
      </w:r>
      <w:r w:rsidR="00FD42FE">
        <w:fldChar w:fldCharType="separate"/>
      </w:r>
      <w:r w:rsidR="00FD42FE">
        <w:rPr>
          <w:rFonts w:eastAsiaTheme="minorEastAsia"/>
          <w:color w:val="080000"/>
          <w:kern w:val="0"/>
          <w:vertAlign w:val="superscript"/>
        </w:rPr>
        <w:t>[31]</w:t>
      </w:r>
      <w:r w:rsidR="00FD42FE">
        <w:fldChar w:fldCharType="end"/>
      </w:r>
      <w:r>
        <w:rPr>
          <w:rFonts w:hint="eastAsia"/>
        </w:rPr>
        <w:t>、</w:t>
      </w:r>
      <w:r>
        <w:rPr>
          <w:rFonts w:hint="eastAsia"/>
        </w:rPr>
        <w:t>SPPNet</w:t>
      </w:r>
      <w:r w:rsidR="00FD42FE">
        <w:rPr>
          <w:rFonts w:hint="eastAsia"/>
        </w:rPr>
        <w:t>（</w:t>
      </w:r>
      <w:r w:rsidR="00FD42FE">
        <w:rPr>
          <w:rFonts w:hint="eastAsia"/>
        </w:rPr>
        <w:t>Spatial</w:t>
      </w:r>
      <w:r w:rsidR="00FD42FE">
        <w:t xml:space="preserve"> </w:t>
      </w:r>
      <w:r w:rsidR="00FD42FE">
        <w:rPr>
          <w:rFonts w:hint="eastAsia"/>
        </w:rPr>
        <w:t>Pyramid</w:t>
      </w:r>
      <w:r w:rsidR="00FD42FE">
        <w:t xml:space="preserve"> </w:t>
      </w:r>
      <w:r w:rsidR="00FD42FE">
        <w:rPr>
          <w:rFonts w:hint="eastAsia"/>
        </w:rPr>
        <w:t>Pooling</w:t>
      </w:r>
      <w:r w:rsidR="00FD42FE">
        <w:t xml:space="preserve"> </w:t>
      </w:r>
      <w:r w:rsidR="00FD42FE">
        <w:rPr>
          <w:rFonts w:hint="eastAsia"/>
        </w:rPr>
        <w:t>Net</w:t>
      </w:r>
      <w:r w:rsidR="009753DF">
        <w:rPr>
          <w:rFonts w:hint="eastAsia"/>
        </w:rPr>
        <w:t>works</w:t>
      </w:r>
      <w:r w:rsidR="00FD42FE">
        <w:rPr>
          <w:rFonts w:hint="eastAsia"/>
        </w:rPr>
        <w:t>）</w:t>
      </w:r>
      <w:r w:rsidR="008571DE">
        <w:fldChar w:fldCharType="begin"/>
      </w:r>
      <w:r w:rsidR="008571DE">
        <w:instrText xml:space="preserve"> ADDIN NE.Ref.{CD222632-F270-432E-978A-BDF0C41353CD}</w:instrText>
      </w:r>
      <w:r w:rsidR="008571DE">
        <w:fldChar w:fldCharType="separate"/>
      </w:r>
      <w:r w:rsidR="008571DE">
        <w:rPr>
          <w:rFonts w:eastAsiaTheme="minorEastAsia"/>
          <w:color w:val="080000"/>
          <w:kern w:val="0"/>
          <w:vertAlign w:val="superscript"/>
        </w:rPr>
        <w:t>[32]</w:t>
      </w:r>
      <w:r w:rsidR="008571DE">
        <w:fldChar w:fldCharType="end"/>
      </w:r>
      <w:r>
        <w:rPr>
          <w:rFonts w:hint="eastAsia"/>
        </w:rPr>
        <w:t>、</w:t>
      </w:r>
      <w:r>
        <w:rPr>
          <w:rFonts w:hint="eastAsia"/>
        </w:rPr>
        <w:t>Fast</w:t>
      </w:r>
      <w:r>
        <w:t xml:space="preserve"> R</w:t>
      </w:r>
      <w:r w:rsidR="00E93FB6">
        <w:t>-</w:t>
      </w:r>
      <w:r>
        <w:t>CNN</w:t>
      </w:r>
      <w:r w:rsidR="008571DE">
        <w:rPr>
          <w:rFonts w:eastAsiaTheme="minorEastAsia"/>
          <w:color w:val="080000"/>
          <w:kern w:val="0"/>
          <w:vertAlign w:val="superscript"/>
        </w:rPr>
        <w:t>[33]</w:t>
      </w:r>
      <w:r>
        <w:rPr>
          <w:rFonts w:hint="eastAsia"/>
        </w:rPr>
        <w:t>、</w:t>
      </w:r>
      <w:r>
        <w:rPr>
          <w:rFonts w:hint="eastAsia"/>
        </w:rPr>
        <w:t>F</w:t>
      </w:r>
      <w:r>
        <w:t>aster R</w:t>
      </w:r>
      <w:r w:rsidR="00E93FB6">
        <w:t>-</w:t>
      </w:r>
      <w:r>
        <w:t>CNN</w:t>
      </w:r>
      <w:r w:rsidR="008571DE">
        <w:rPr>
          <w:rFonts w:eastAsiaTheme="minorEastAsia"/>
          <w:color w:val="080000"/>
          <w:kern w:val="0"/>
          <w:vertAlign w:val="superscript"/>
        </w:rPr>
        <w:t xml:space="preserve"> [34]</w:t>
      </w:r>
      <w:r>
        <w:rPr>
          <w:rFonts w:hint="eastAsia"/>
        </w:rPr>
        <w:t>、</w:t>
      </w:r>
      <w:r>
        <w:rPr>
          <w:rFonts w:hint="eastAsia"/>
        </w:rPr>
        <w:t>FPN</w:t>
      </w:r>
      <w:r w:rsidR="009753DF">
        <w:rPr>
          <w:rFonts w:hint="eastAsia"/>
        </w:rPr>
        <w:t>（</w:t>
      </w:r>
      <w:r w:rsidR="009753DF">
        <w:rPr>
          <w:rFonts w:hint="eastAsia"/>
        </w:rPr>
        <w:t>Feature</w:t>
      </w:r>
      <w:r w:rsidR="009753DF">
        <w:t xml:space="preserve"> </w:t>
      </w:r>
      <w:r w:rsidR="009753DF">
        <w:rPr>
          <w:rFonts w:hint="eastAsia"/>
        </w:rPr>
        <w:t>Pyramid</w:t>
      </w:r>
      <w:r w:rsidR="009753DF">
        <w:t xml:space="preserve"> </w:t>
      </w:r>
      <w:r w:rsidR="009753DF">
        <w:rPr>
          <w:rFonts w:hint="eastAsia"/>
        </w:rPr>
        <w:t>Ne</w:t>
      </w:r>
      <w:r w:rsidR="009753DF">
        <w:t>t</w:t>
      </w:r>
      <w:r w:rsidR="009753DF">
        <w:rPr>
          <w:rFonts w:hint="eastAsia"/>
        </w:rPr>
        <w:t>works</w:t>
      </w:r>
      <w:r w:rsidR="009753DF">
        <w:rPr>
          <w:rFonts w:hint="eastAsia"/>
        </w:rPr>
        <w:t>）</w:t>
      </w:r>
      <w:r w:rsidR="008571DE">
        <w:fldChar w:fldCharType="begin"/>
      </w:r>
      <w:r w:rsidR="008571DE">
        <w:instrText xml:space="preserve"> ADDIN NE.Ref.{D62C32EF-B54C-44FA-87F1-D5F492460604}</w:instrText>
      </w:r>
      <w:r w:rsidR="008571DE">
        <w:fldChar w:fldCharType="separate"/>
      </w:r>
      <w:r w:rsidR="008571DE">
        <w:rPr>
          <w:rFonts w:eastAsiaTheme="minorEastAsia"/>
          <w:color w:val="080000"/>
          <w:kern w:val="0"/>
          <w:vertAlign w:val="superscript"/>
        </w:rPr>
        <w:t>[35]</w:t>
      </w:r>
      <w:r w:rsidR="008571DE">
        <w:fldChar w:fldCharType="end"/>
      </w:r>
      <w:r>
        <w:rPr>
          <w:rFonts w:hint="eastAsia"/>
        </w:rPr>
        <w:t>。</w:t>
      </w:r>
      <w:r>
        <w:rPr>
          <w:rFonts w:hint="eastAsia"/>
        </w:rPr>
        <w:t>R</w:t>
      </w:r>
      <w:r w:rsidR="00E93FB6">
        <w:t>-</w:t>
      </w:r>
      <w:r>
        <w:rPr>
          <w:rFonts w:hint="eastAsia"/>
        </w:rPr>
        <w:t>CNN</w:t>
      </w:r>
      <w:r w:rsidR="00FD42FE">
        <w:rPr>
          <w:rFonts w:hint="eastAsia"/>
        </w:rPr>
        <w:t>是第一个基于深度学习的目标检测</w:t>
      </w:r>
      <w:r w:rsidR="008571DE">
        <w:rPr>
          <w:rFonts w:hint="eastAsia"/>
        </w:rPr>
        <w:t>和语义分割</w:t>
      </w:r>
      <w:r w:rsidR="00FD42FE">
        <w:rPr>
          <w:rFonts w:hint="eastAsia"/>
        </w:rPr>
        <w:t>算法</w:t>
      </w:r>
      <w:r>
        <w:rPr>
          <w:rFonts w:hint="eastAsia"/>
        </w:rPr>
        <w:t>，</w:t>
      </w:r>
      <w:r w:rsidR="008571DE">
        <w:rPr>
          <w:rFonts w:hint="eastAsia"/>
        </w:rPr>
        <w:t>它可以将高容量的卷积神经网络用于自下而上的区域建议，以便于定位和目标的分割，而且当训练数据较少时，可以进行监督预训练，对指定的区域进行微调，进一步提升网络检测的性能</w:t>
      </w:r>
      <w:r>
        <w:fldChar w:fldCharType="begin"/>
      </w:r>
      <w:r w:rsidR="004748C2">
        <w:instrText xml:space="preserve"> ADDIN NE.Ref.{C22CC83B-BB7A-4C4E-B924-D1C597A32896}</w:instrText>
      </w:r>
      <w:r>
        <w:fldChar w:fldCharType="separate"/>
      </w:r>
      <w:r>
        <w:rPr>
          <w:rFonts w:eastAsiaTheme="minorEastAsia"/>
          <w:color w:val="080000"/>
          <w:kern w:val="0"/>
          <w:vertAlign w:val="superscript"/>
        </w:rPr>
        <w:t>[31]</w:t>
      </w:r>
      <w:r>
        <w:fldChar w:fldCharType="end"/>
      </w:r>
      <w:r>
        <w:rPr>
          <w:rFonts w:hint="eastAsia"/>
        </w:rPr>
        <w:t>。但是，</w:t>
      </w:r>
      <w:r>
        <w:rPr>
          <w:rFonts w:hint="eastAsia"/>
        </w:rPr>
        <w:t>R</w:t>
      </w:r>
      <w:r w:rsidR="00E93FB6">
        <w:t>-</w:t>
      </w:r>
      <w:r>
        <w:rPr>
          <w:rFonts w:hint="eastAsia"/>
        </w:rPr>
        <w:t>CNN</w:t>
      </w:r>
      <w:r>
        <w:rPr>
          <w:rFonts w:hint="eastAsia"/>
        </w:rPr>
        <w:t>算法中对于重叠候选框的冗余运算使检测的速度很慢。</w:t>
      </w:r>
      <w:r>
        <w:rPr>
          <w:rFonts w:hint="eastAsia"/>
        </w:rPr>
        <w:t>SPPNet</w:t>
      </w:r>
      <w:r w:rsidR="00623658">
        <w:rPr>
          <w:rFonts w:hint="eastAsia"/>
        </w:rPr>
        <w:t>为了改变先前的卷积神经网络需要输入固定大小图像的情况，采用了一种新的池化策略</w:t>
      </w:r>
      <w:r w:rsidR="00E93FB6">
        <w:rPr>
          <w:rFonts w:hint="eastAsia"/>
        </w:rPr>
        <w:t>——</w:t>
      </w:r>
      <w:r>
        <w:rPr>
          <w:rFonts w:hint="eastAsia"/>
        </w:rPr>
        <w:t>空间金字塔池化层（</w:t>
      </w:r>
      <w:r>
        <w:rPr>
          <w:rFonts w:hint="eastAsia"/>
        </w:rPr>
        <w:t>Spatial</w:t>
      </w:r>
      <w:r>
        <w:t xml:space="preserve"> </w:t>
      </w:r>
      <w:r>
        <w:rPr>
          <w:rFonts w:hint="eastAsia"/>
        </w:rPr>
        <w:t>Pyramid</w:t>
      </w:r>
      <w:r>
        <w:t xml:space="preserve"> </w:t>
      </w:r>
      <w:r>
        <w:rPr>
          <w:rFonts w:hint="eastAsia"/>
        </w:rPr>
        <w:t>Pooling</w:t>
      </w:r>
      <w:r>
        <w:t xml:space="preserve"> </w:t>
      </w:r>
      <w:r>
        <w:rPr>
          <w:rFonts w:hint="eastAsia"/>
        </w:rPr>
        <w:t>Layer</w:t>
      </w:r>
      <w:r>
        <w:rPr>
          <w:rFonts w:hint="eastAsia"/>
        </w:rPr>
        <w:t>，</w:t>
      </w:r>
      <w:r>
        <w:t>SPP</w:t>
      </w:r>
      <w:r>
        <w:rPr>
          <w:rFonts w:hint="eastAsia"/>
        </w:rPr>
        <w:t>）</w:t>
      </w:r>
      <w:r w:rsidR="009753DF">
        <w:rPr>
          <w:rFonts w:hint="eastAsia"/>
        </w:rPr>
        <w:t>，</w:t>
      </w:r>
      <w:r w:rsidR="00623658">
        <w:rPr>
          <w:rFonts w:hint="eastAsia"/>
        </w:rPr>
        <w:t>改进了传统基于卷积神经网络的图像分类的方法，使网络只需要一次计算就能生成整个图像的特征图，然后将指定区域的特征集中起来，该网络提高了卷积神经网络架构的准确性和鲁棒性</w:t>
      </w:r>
      <w:r>
        <w:fldChar w:fldCharType="begin"/>
      </w:r>
      <w:r w:rsidR="004748C2">
        <w:instrText xml:space="preserve"> ADDIN NE.Ref.{B5648924-C22D-46CB-BCEE-EC1C5AFA1424}</w:instrText>
      </w:r>
      <w:r>
        <w:fldChar w:fldCharType="separate"/>
      </w:r>
      <w:r>
        <w:rPr>
          <w:rFonts w:eastAsiaTheme="minorEastAsia"/>
          <w:color w:val="080000"/>
          <w:kern w:val="0"/>
          <w:vertAlign w:val="superscript"/>
        </w:rPr>
        <w:t>[32]</w:t>
      </w:r>
      <w:r>
        <w:fldChar w:fldCharType="end"/>
      </w:r>
      <w:r>
        <w:rPr>
          <w:rFonts w:hint="eastAsia"/>
        </w:rPr>
        <w:t>。之后</w:t>
      </w:r>
      <w:r w:rsidR="00357819">
        <w:rPr>
          <w:rFonts w:hint="eastAsia"/>
        </w:rPr>
        <w:t>，</w:t>
      </w:r>
      <w:r>
        <w:rPr>
          <w:rFonts w:hint="eastAsia"/>
        </w:rPr>
        <w:t>Fast</w:t>
      </w:r>
      <w:r>
        <w:t xml:space="preserve"> </w:t>
      </w:r>
      <w:r>
        <w:rPr>
          <w:rFonts w:hint="eastAsia"/>
        </w:rPr>
        <w:t>R</w:t>
      </w:r>
      <w:r w:rsidR="00E93FB6">
        <w:t>-</w:t>
      </w:r>
      <w:r>
        <w:rPr>
          <w:rFonts w:hint="eastAsia"/>
        </w:rPr>
        <w:t>CNN</w:t>
      </w:r>
      <w:r w:rsidR="00E93FB6">
        <w:rPr>
          <w:rFonts w:hint="eastAsia"/>
        </w:rPr>
        <w:t>提出了一种快速基于区域的卷积网络的对象检测方法，该方法在之前</w:t>
      </w:r>
      <w:r w:rsidR="00E93FB6">
        <w:rPr>
          <w:rFonts w:hint="eastAsia"/>
        </w:rPr>
        <w:t>RCNN</w:t>
      </w:r>
      <w:r w:rsidR="00E93FB6">
        <w:rPr>
          <w:rFonts w:hint="eastAsia"/>
        </w:rPr>
        <w:t>的基础上，使用深度卷积神经网络进行分类，进一步提高了训练和测试时的速度和检测精度</w:t>
      </w:r>
      <w:r w:rsidR="00357819">
        <w:rPr>
          <w:rFonts w:eastAsiaTheme="minorEastAsia"/>
          <w:color w:val="080000"/>
          <w:kern w:val="0"/>
          <w:vertAlign w:val="superscript"/>
        </w:rPr>
        <w:t>[33]</w:t>
      </w:r>
      <w:r w:rsidR="00357819">
        <w:rPr>
          <w:rFonts w:hint="eastAsia"/>
        </w:rPr>
        <w:t>。</w:t>
      </w:r>
      <w:r>
        <w:rPr>
          <w:rFonts w:hint="eastAsia"/>
        </w:rPr>
        <w:t>Faster</w:t>
      </w:r>
      <w:r>
        <w:t xml:space="preserve"> </w:t>
      </w:r>
      <w:r>
        <w:rPr>
          <w:rFonts w:hint="eastAsia"/>
        </w:rPr>
        <w:t>R</w:t>
      </w:r>
      <w:r w:rsidR="00E93FB6">
        <w:t>-</w:t>
      </w:r>
      <w:r>
        <w:rPr>
          <w:rFonts w:hint="eastAsia"/>
        </w:rPr>
        <w:t>CNN</w:t>
      </w:r>
      <w:r w:rsidR="00E93FB6">
        <w:rPr>
          <w:rFonts w:hint="eastAsia"/>
        </w:rPr>
        <w:t>采用了区域建议网络，这是一个完全卷积网络，它可以预测每个位置的对象边界和对象分数，</w:t>
      </w:r>
      <w:r w:rsidR="009753DF">
        <w:rPr>
          <w:rFonts w:hint="eastAsia"/>
        </w:rPr>
        <w:t>经过端对端的训练，生成高质量的区域建议，</w:t>
      </w:r>
      <w:r w:rsidR="00E93FB6">
        <w:rPr>
          <w:rFonts w:hint="eastAsia"/>
        </w:rPr>
        <w:t>通过与检测网络共享全部图像的卷积特征，到达了以较低的计算成本获得识别区域建议的目的</w:t>
      </w:r>
      <w:r w:rsidR="009753DF">
        <w:rPr>
          <w:rFonts w:hint="eastAsia"/>
        </w:rPr>
        <w:t>，</w:t>
      </w:r>
      <w:r w:rsidR="009753DF">
        <w:rPr>
          <w:rFonts w:hint="eastAsia"/>
        </w:rPr>
        <w:t>Faster</w:t>
      </w:r>
      <w:r w:rsidR="009753DF">
        <w:t xml:space="preserve"> </w:t>
      </w:r>
      <w:r w:rsidR="009753DF">
        <w:rPr>
          <w:rFonts w:hint="eastAsia"/>
        </w:rPr>
        <w:t>R</w:t>
      </w:r>
      <w:r w:rsidR="009753DF">
        <w:t>-</w:t>
      </w:r>
      <w:r w:rsidR="009753DF">
        <w:rPr>
          <w:rFonts w:hint="eastAsia"/>
        </w:rPr>
        <w:t>CNN</w:t>
      </w:r>
      <w:r w:rsidR="009753DF">
        <w:rPr>
          <w:rFonts w:hint="eastAsia"/>
        </w:rPr>
        <w:t>进一步提高了检测的精度</w:t>
      </w:r>
      <w:r w:rsidR="00E93FB6" w:rsidRPr="00357819">
        <w:rPr>
          <w:rFonts w:hint="eastAsia"/>
          <w:vertAlign w:val="superscript"/>
        </w:rPr>
        <w:t xml:space="preserve"> </w:t>
      </w:r>
      <w:r w:rsidR="00357819" w:rsidRPr="00357819">
        <w:rPr>
          <w:rFonts w:hint="eastAsia"/>
          <w:vertAlign w:val="superscript"/>
        </w:rPr>
        <w:t>[</w:t>
      </w:r>
      <w:r>
        <w:fldChar w:fldCharType="begin"/>
      </w:r>
      <w:r>
        <w:instrText xml:space="preserve"> ADDIN NE.Ref.{C98A61D2-62D6-420B-9BDD-71BC6E4A6778}</w:instrText>
      </w:r>
      <w:r>
        <w:fldChar w:fldCharType="separate"/>
      </w:r>
      <w:r>
        <w:rPr>
          <w:rFonts w:eastAsiaTheme="minorEastAsia"/>
          <w:color w:val="080000"/>
          <w:kern w:val="0"/>
          <w:vertAlign w:val="superscript"/>
        </w:rPr>
        <w:t>34]</w:t>
      </w:r>
      <w:r>
        <w:fldChar w:fldCharType="end"/>
      </w:r>
      <w:r>
        <w:rPr>
          <w:rFonts w:hint="eastAsia"/>
        </w:rPr>
        <w:t>。</w:t>
      </w:r>
      <w:r>
        <w:rPr>
          <w:rFonts w:hint="eastAsia"/>
        </w:rPr>
        <w:t>FPN</w:t>
      </w:r>
      <w:r w:rsidR="0097573F">
        <w:rPr>
          <w:rFonts w:hint="eastAsia"/>
        </w:rPr>
        <w:t>为了解决之前目标检测网络中尺度变化大的问题，在特征金字塔网络的基础上，提出了一种自适应特征金字塔网络来缓解此问题，该网络采用了自适应上采样和自适应特征融合的策略，通过模型预测每一个像素的一组采样点，并用采样点的特征组合来构成像素的特征表示，并用注意力机制来构建融合特征之间的</w:t>
      </w:r>
      <w:proofErr w:type="gramStart"/>
      <w:r w:rsidR="0097573F">
        <w:rPr>
          <w:rFonts w:hint="eastAsia"/>
        </w:rPr>
        <w:t>像素级</w:t>
      </w:r>
      <w:proofErr w:type="gramEnd"/>
      <w:r w:rsidR="0097573F">
        <w:rPr>
          <w:rFonts w:hint="eastAsia"/>
        </w:rPr>
        <w:t>融合权重，进一步提高了算法对识别目标的定位准确性</w:t>
      </w:r>
      <w:r>
        <w:fldChar w:fldCharType="begin"/>
      </w:r>
      <w:r w:rsidR="004748C2">
        <w:instrText xml:space="preserve"> ADDIN NE.Ref.{457C90B4-2D9E-465D-ABAF-F7D52874701F}</w:instrText>
      </w:r>
      <w:r>
        <w:fldChar w:fldCharType="separate"/>
      </w:r>
      <w:r>
        <w:rPr>
          <w:rFonts w:eastAsiaTheme="minorEastAsia"/>
          <w:color w:val="080000"/>
          <w:kern w:val="0"/>
          <w:vertAlign w:val="superscript"/>
        </w:rPr>
        <w:t>[35]</w:t>
      </w:r>
      <w:r>
        <w:fldChar w:fldCharType="end"/>
      </w:r>
      <w:r>
        <w:rPr>
          <w:rFonts w:hint="eastAsia"/>
        </w:rPr>
        <w:t>。</w:t>
      </w:r>
      <w:proofErr w:type="gramStart"/>
      <w:r w:rsidR="0097573F">
        <w:rPr>
          <w:rFonts w:hint="eastAsia"/>
        </w:rPr>
        <w:t>单阶段</w:t>
      </w:r>
      <w:proofErr w:type="gramEnd"/>
      <w:r>
        <w:rPr>
          <w:rFonts w:hint="eastAsia"/>
        </w:rPr>
        <w:t>算法中比较有代表性就是</w:t>
      </w:r>
      <w:r>
        <w:rPr>
          <w:rFonts w:hint="eastAsia"/>
        </w:rPr>
        <w:t>YOLO</w:t>
      </w:r>
      <w:r>
        <w:rPr>
          <w:rFonts w:hint="eastAsia"/>
        </w:rPr>
        <w:t>系列目标检测算法</w:t>
      </w:r>
      <w:r w:rsidR="0097573F">
        <w:fldChar w:fldCharType="begin"/>
      </w:r>
      <w:r w:rsidR="0097573F">
        <w:instrText xml:space="preserve"> ADDIN NE.Ref.{2336B687-15C9-4060-A4E6-FB83D4C37B77}</w:instrText>
      </w:r>
      <w:r w:rsidR="0097573F">
        <w:fldChar w:fldCharType="separate"/>
      </w:r>
      <w:r w:rsidR="0097573F">
        <w:rPr>
          <w:rFonts w:eastAsiaTheme="minorEastAsia"/>
          <w:color w:val="080000"/>
          <w:kern w:val="0"/>
          <w:vertAlign w:val="superscript"/>
        </w:rPr>
        <w:t>[36</w:t>
      </w:r>
      <w:r w:rsidR="0097573F">
        <w:rPr>
          <w:rFonts w:eastAsiaTheme="minorEastAsia" w:hint="eastAsia"/>
          <w:color w:val="080000"/>
          <w:kern w:val="0"/>
          <w:vertAlign w:val="superscript"/>
        </w:rPr>
        <w:t>,</w:t>
      </w:r>
      <w:r w:rsidR="0097573F">
        <w:rPr>
          <w:rFonts w:eastAsiaTheme="minorEastAsia"/>
          <w:color w:val="080000"/>
          <w:kern w:val="0"/>
          <w:vertAlign w:val="superscript"/>
        </w:rPr>
        <w:t>37,38,39]</w:t>
      </w:r>
      <w:r w:rsidR="0097573F">
        <w:fldChar w:fldCharType="end"/>
      </w:r>
      <w:r>
        <w:rPr>
          <w:rFonts w:hint="eastAsia"/>
        </w:rPr>
        <w:t>、</w:t>
      </w:r>
      <w:r>
        <w:rPr>
          <w:rFonts w:hint="eastAsia"/>
        </w:rPr>
        <w:t>SDD</w:t>
      </w:r>
      <w:r>
        <w:rPr>
          <w:rFonts w:hint="eastAsia"/>
        </w:rPr>
        <w:t>（</w:t>
      </w:r>
      <w:r>
        <w:rPr>
          <w:rFonts w:hint="eastAsia"/>
        </w:rPr>
        <w:t>Single</w:t>
      </w:r>
      <w:r>
        <w:t xml:space="preserve"> </w:t>
      </w:r>
      <w:r>
        <w:rPr>
          <w:rFonts w:hint="eastAsia"/>
        </w:rPr>
        <w:t>Shot</w:t>
      </w:r>
      <w:r>
        <w:t xml:space="preserve"> </w:t>
      </w:r>
      <w:r>
        <w:rPr>
          <w:rFonts w:hint="eastAsia"/>
        </w:rPr>
        <w:t>MultiBox</w:t>
      </w:r>
      <w:r>
        <w:t xml:space="preserve"> Detector</w:t>
      </w:r>
      <w:r>
        <w:rPr>
          <w:rFonts w:hint="eastAsia"/>
        </w:rPr>
        <w:t>）。</w:t>
      </w:r>
      <w:r>
        <w:rPr>
          <w:rFonts w:hint="eastAsia"/>
        </w:rPr>
        <w:t>Y</w:t>
      </w:r>
      <w:r>
        <w:t>OLO</w:t>
      </w:r>
      <w:r>
        <w:rPr>
          <w:rFonts w:hint="eastAsia"/>
        </w:rPr>
        <w:t>系列算法的</w:t>
      </w:r>
      <w:r w:rsidR="0097573F">
        <w:rPr>
          <w:rFonts w:hint="eastAsia"/>
        </w:rPr>
        <w:t>一大优势就是检测速度快</w:t>
      </w:r>
      <w:r>
        <w:rPr>
          <w:rFonts w:hint="eastAsia"/>
        </w:rPr>
        <w:t>，</w:t>
      </w:r>
      <w:r w:rsidR="0097573F">
        <w:rPr>
          <w:rFonts w:hint="eastAsia"/>
        </w:rPr>
        <w:t>能实现实时检测，</w:t>
      </w:r>
      <w:r>
        <w:rPr>
          <w:rFonts w:hint="eastAsia"/>
        </w:rPr>
        <w:t>具备</w:t>
      </w:r>
      <w:r w:rsidR="0097573F">
        <w:rPr>
          <w:rFonts w:hint="eastAsia"/>
        </w:rPr>
        <w:t>不错对</w:t>
      </w:r>
      <w:r>
        <w:rPr>
          <w:rFonts w:hint="eastAsia"/>
        </w:rPr>
        <w:t>迁移和泛化的功能</w:t>
      </w:r>
      <w:r w:rsidR="0097573F">
        <w:rPr>
          <w:rFonts w:hint="eastAsia"/>
        </w:rPr>
        <w:t>，而且在之后迭代的算法中，</w:t>
      </w:r>
      <w:r w:rsidR="0097573F">
        <w:rPr>
          <w:rFonts w:hint="eastAsia"/>
        </w:rPr>
        <w:t>YOLO</w:t>
      </w:r>
      <w:r w:rsidR="0097573F">
        <w:rPr>
          <w:rFonts w:hint="eastAsia"/>
        </w:rPr>
        <w:t>对于</w:t>
      </w:r>
      <w:r w:rsidR="0080126F">
        <w:rPr>
          <w:rFonts w:hint="eastAsia"/>
        </w:rPr>
        <w:lastRenderedPageBreak/>
        <w:t>设备运算能</w:t>
      </w:r>
      <w:r w:rsidR="0097573F">
        <w:rPr>
          <w:rFonts w:hint="eastAsia"/>
        </w:rPr>
        <w:t>力</w:t>
      </w:r>
      <w:r w:rsidR="0080126F">
        <w:rPr>
          <w:rFonts w:hint="eastAsia"/>
        </w:rPr>
        <w:t>的</w:t>
      </w:r>
      <w:r w:rsidR="0097573F">
        <w:rPr>
          <w:rFonts w:hint="eastAsia"/>
        </w:rPr>
        <w:t>要求也在不断减低，</w:t>
      </w:r>
      <w:r w:rsidR="003D593A">
        <w:rPr>
          <w:rFonts w:hint="eastAsia"/>
        </w:rPr>
        <w:t>进一步降低了算法的应用门槛</w:t>
      </w:r>
      <w:r w:rsidR="0097573F">
        <w:rPr>
          <w:rFonts w:hint="eastAsia"/>
        </w:rPr>
        <w:t>。</w:t>
      </w:r>
      <w:r>
        <w:rPr>
          <w:rFonts w:hint="eastAsia"/>
        </w:rPr>
        <w:t>YOLOv1</w:t>
      </w:r>
      <w:r>
        <w:rPr>
          <w:rFonts w:hint="eastAsia"/>
        </w:rPr>
        <w:t>在</w:t>
      </w:r>
      <w:r>
        <w:rPr>
          <w:rFonts w:hint="eastAsia"/>
        </w:rPr>
        <w:t>2</w:t>
      </w:r>
      <w:r>
        <w:t>015</w:t>
      </w:r>
      <w:r>
        <w:rPr>
          <w:rFonts w:hint="eastAsia"/>
        </w:rPr>
        <w:t>年提出，</w:t>
      </w:r>
      <w:r w:rsidR="003D593A">
        <w:rPr>
          <w:rFonts w:hint="eastAsia"/>
        </w:rPr>
        <w:t>它将目标检测问题转化成一个回归问题，在一次的评估中网络直接从整个图像预测边界框和目标的类别概率，由于整个网络是一个单一的网络，它可以被直接优化成一个端对端的目标检测网络</w:t>
      </w:r>
      <w:r w:rsidR="00035BE4">
        <w:rPr>
          <w:rFonts w:hint="eastAsia"/>
        </w:rPr>
        <w:t>，它可以实现实时检测并具有不错的准确率</w:t>
      </w:r>
      <w:r w:rsidR="003D593A">
        <w:fldChar w:fldCharType="begin"/>
      </w:r>
      <w:r w:rsidR="004748C2">
        <w:instrText xml:space="preserve"> ADDIN NE.Ref.{7BEA300A-C498-4389-8CF0-A7BC49680F0D}</w:instrText>
      </w:r>
      <w:r w:rsidR="003D593A">
        <w:fldChar w:fldCharType="separate"/>
      </w:r>
      <w:r w:rsidR="003D593A">
        <w:rPr>
          <w:rFonts w:eastAsiaTheme="minorEastAsia"/>
          <w:color w:val="080000"/>
          <w:kern w:val="0"/>
          <w:vertAlign w:val="superscript"/>
        </w:rPr>
        <w:t>[36]</w:t>
      </w:r>
      <w:r w:rsidR="003D593A">
        <w:fldChar w:fldCharType="end"/>
      </w:r>
      <w:r>
        <w:rPr>
          <w:rFonts w:hint="eastAsia"/>
        </w:rPr>
        <w:t>；之后</w:t>
      </w:r>
      <w:r>
        <w:rPr>
          <w:rFonts w:hint="eastAsia"/>
        </w:rPr>
        <w:t>YOLOv2</w:t>
      </w:r>
      <w:r w:rsidR="003D593A">
        <w:rPr>
          <w:rFonts w:hint="eastAsia"/>
        </w:rPr>
        <w:t>进一步改进了检测方法，</w:t>
      </w:r>
      <w:r w:rsidR="00035BE4">
        <w:rPr>
          <w:rFonts w:hint="eastAsia"/>
        </w:rPr>
        <w:t>联合训练对象的检查与分类，进一步提高了实时目标检测的类别数限制和准确度</w:t>
      </w:r>
      <w:r w:rsidR="003D593A">
        <w:fldChar w:fldCharType="begin"/>
      </w:r>
      <w:r w:rsidR="003D593A">
        <w:instrText xml:space="preserve"> ADDIN NE.Ref.{211AEB9D-CD6B-4018-8336-2027FE3CFF1A}</w:instrText>
      </w:r>
      <w:r w:rsidR="003D593A">
        <w:fldChar w:fldCharType="separate"/>
      </w:r>
      <w:r w:rsidR="003D593A">
        <w:rPr>
          <w:rFonts w:eastAsiaTheme="minorEastAsia"/>
          <w:color w:val="080000"/>
          <w:kern w:val="0"/>
          <w:vertAlign w:val="superscript"/>
        </w:rPr>
        <w:t>[37]</w:t>
      </w:r>
      <w:r w:rsidR="003D593A">
        <w:fldChar w:fldCharType="end"/>
      </w:r>
      <w:r>
        <w:rPr>
          <w:rFonts w:hint="eastAsia"/>
        </w:rPr>
        <w:t>，</w:t>
      </w:r>
      <w:r>
        <w:rPr>
          <w:rFonts w:hint="eastAsia"/>
        </w:rPr>
        <w:t>YOLOv</w:t>
      </w:r>
      <w:r>
        <w:t>3</w:t>
      </w:r>
      <w:r w:rsidR="00035BE4">
        <w:rPr>
          <w:rFonts w:hint="eastAsia"/>
        </w:rPr>
        <w:t>采用了一个由</w:t>
      </w:r>
      <w:r w:rsidR="00035BE4">
        <w:rPr>
          <w:rFonts w:hint="eastAsia"/>
        </w:rPr>
        <w:t>YOLOv2</w:t>
      </w:r>
      <w:r w:rsidR="00035BE4">
        <w:rPr>
          <w:rFonts w:hint="eastAsia"/>
        </w:rPr>
        <w:t>、</w:t>
      </w:r>
      <w:r w:rsidR="00035BE4">
        <w:rPr>
          <w:rFonts w:hint="eastAsia"/>
        </w:rPr>
        <w:t>Darknet</w:t>
      </w:r>
      <w:r w:rsidR="00035BE4">
        <w:t>-19</w:t>
      </w:r>
      <w:r w:rsidR="00035BE4">
        <w:rPr>
          <w:rFonts w:hint="eastAsia"/>
        </w:rPr>
        <w:t>和残差组件混合的新网络——</w:t>
      </w:r>
      <w:r w:rsidR="00035BE4">
        <w:rPr>
          <w:rFonts w:hint="eastAsia"/>
        </w:rPr>
        <w:t>Darknet</w:t>
      </w:r>
      <w:r w:rsidR="00035BE4">
        <w:t>53</w:t>
      </w:r>
      <w:r w:rsidR="00035BE4">
        <w:rPr>
          <w:rFonts w:hint="eastAsia"/>
        </w:rPr>
        <w:t>来进行特征提取</w:t>
      </w:r>
      <w:r w:rsidR="00035BE4">
        <w:rPr>
          <w:rFonts w:hint="eastAsia"/>
        </w:rPr>
        <w:t>,</w:t>
      </w:r>
      <w:r w:rsidR="00035BE4">
        <w:rPr>
          <w:rFonts w:hint="eastAsia"/>
        </w:rPr>
        <w:t>提高了网络每秒最高的测量浮点运算，使网络可以更加充分利用计算机的算力，提高了检测的效率和速度</w:t>
      </w:r>
      <w:r w:rsidR="00035BE4">
        <w:fldChar w:fldCharType="begin"/>
      </w:r>
      <w:r w:rsidR="00035BE4">
        <w:instrText xml:space="preserve"> ADDIN NE.Ref.{856F6C39-50E8-4966-A6CB-2ADB37965992}</w:instrText>
      </w:r>
      <w:r w:rsidR="00035BE4">
        <w:fldChar w:fldCharType="separate"/>
      </w:r>
      <w:r w:rsidR="00035BE4">
        <w:rPr>
          <w:rFonts w:eastAsiaTheme="minorEastAsia"/>
          <w:color w:val="080000"/>
          <w:kern w:val="0"/>
          <w:vertAlign w:val="superscript"/>
        </w:rPr>
        <w:t>[38]</w:t>
      </w:r>
      <w:r w:rsidR="00035BE4">
        <w:fldChar w:fldCharType="end"/>
      </w:r>
      <w:r>
        <w:rPr>
          <w:rFonts w:hint="eastAsia"/>
        </w:rPr>
        <w:t>，</w:t>
      </w:r>
      <w:r>
        <w:rPr>
          <w:rFonts w:hint="eastAsia"/>
        </w:rPr>
        <w:t>YOLOv4</w:t>
      </w:r>
      <w:r w:rsidR="00572404">
        <w:rPr>
          <w:rFonts w:hint="eastAsia"/>
        </w:rPr>
        <w:t>充分吸取了之前的目标识别算法的优势</w:t>
      </w:r>
      <w:r>
        <w:rPr>
          <w:rFonts w:hint="eastAsia"/>
        </w:rPr>
        <w:t>，进行了大量的调试，</w:t>
      </w:r>
      <w:r w:rsidR="00572404">
        <w:rPr>
          <w:rFonts w:hint="eastAsia"/>
        </w:rPr>
        <w:t>尝试了大量的算法调整技巧，</w:t>
      </w:r>
      <w:r>
        <w:rPr>
          <w:rFonts w:hint="eastAsia"/>
        </w:rPr>
        <w:t>进一步提升了算法的综合性能</w:t>
      </w:r>
      <w:r w:rsidR="00035BE4">
        <w:fldChar w:fldCharType="begin"/>
      </w:r>
      <w:r w:rsidR="00035BE4">
        <w:instrText xml:space="preserve"> ADDIN NE.Ref.{88084FB3-2B13-4E07-8925-A116EFC1C781}</w:instrText>
      </w:r>
      <w:r w:rsidR="00035BE4">
        <w:fldChar w:fldCharType="separate"/>
      </w:r>
      <w:r w:rsidR="00035BE4">
        <w:rPr>
          <w:rFonts w:eastAsiaTheme="minorEastAsia"/>
          <w:color w:val="080000"/>
          <w:kern w:val="0"/>
          <w:vertAlign w:val="superscript"/>
        </w:rPr>
        <w:t>[39]</w:t>
      </w:r>
      <w:r w:rsidR="00035BE4">
        <w:fldChar w:fldCharType="end"/>
      </w:r>
      <w:r>
        <w:rPr>
          <w:rFonts w:hint="eastAsia"/>
        </w:rPr>
        <w:t>。</w:t>
      </w:r>
      <w:r>
        <w:rPr>
          <w:rFonts w:hint="eastAsia"/>
        </w:rPr>
        <w:t>S</w:t>
      </w:r>
      <w:r>
        <w:t>DD</w:t>
      </w:r>
      <w:r w:rsidR="0080126F">
        <w:rPr>
          <w:rFonts w:hint="eastAsia"/>
        </w:rPr>
        <w:t>提出了</w:t>
      </w:r>
      <w:r w:rsidR="005B462E">
        <w:rPr>
          <w:rFonts w:hint="eastAsia"/>
        </w:rPr>
        <w:t>一种使用单个深度神经网络目标检测算法，在检测时，网络为每个默认框中的每个对象的类别存在的概率生成一个指标分数，并将调整框来匹配对象的形状，网络结合了不同分辨率下的特征图对目标进行预测，提升了网络对不同尺度的目标的检测精准度。</w:t>
      </w:r>
      <w:r w:rsidR="005B462E">
        <w:rPr>
          <w:rFonts w:hint="eastAsia"/>
        </w:rPr>
        <w:t>SDD</w:t>
      </w:r>
      <w:r w:rsidR="005B462E">
        <w:rPr>
          <w:rFonts w:hint="eastAsia"/>
        </w:rPr>
        <w:t>训练的过程较为简单，可以直接集成到需要检测组件的系统中，与需要额外对象建议的方法相比，具有更高的准确度和高快的速度</w:t>
      </w:r>
      <w:r w:rsidR="0080126F" w:rsidRPr="0080126F">
        <w:rPr>
          <w:rFonts w:hint="eastAsia"/>
          <w:vertAlign w:val="superscript"/>
        </w:rPr>
        <w:t>[</w:t>
      </w:r>
      <w:r w:rsidR="0080126F" w:rsidRPr="0080126F">
        <w:rPr>
          <w:vertAlign w:val="superscript"/>
        </w:rPr>
        <w:t>40]</w:t>
      </w:r>
      <w:r>
        <w:rPr>
          <w:rFonts w:hint="eastAsia"/>
        </w:rPr>
        <w:t>。</w:t>
      </w:r>
    </w:p>
    <w:p w14:paraId="20B14954" w14:textId="5F3741A5" w:rsidR="00131C14" w:rsidRPr="003C01E3" w:rsidRDefault="00131C14" w:rsidP="00131C14">
      <w:pPr>
        <w:ind w:firstLine="480"/>
      </w:pPr>
      <w:r>
        <w:rPr>
          <w:rFonts w:hint="eastAsia"/>
        </w:rPr>
        <w:t>目标检测算法在结肠息肉诊断上也有许多</w:t>
      </w:r>
      <w:r w:rsidR="000B3C10">
        <w:rPr>
          <w:rFonts w:hint="eastAsia"/>
        </w:rPr>
        <w:t>应用</w:t>
      </w:r>
      <w:r>
        <w:rPr>
          <w:rFonts w:hint="eastAsia"/>
        </w:rPr>
        <w:t>。结肠息肉目标检测主要是指在结肠镜检查的过程中实时检测视频流，在这个过程中图像检测算法主要是对输入的图像特征进行提取和分类，在其中找出疑似的结肠息肉区域并进行标注，为医生的诊断提供辅助，在一定程度上降低医生的工作量。</w:t>
      </w:r>
    </w:p>
    <w:p w14:paraId="4C56D97B" w14:textId="4DBCAC10" w:rsidR="00131C14" w:rsidRDefault="00131C14" w:rsidP="00131C14">
      <w:pPr>
        <w:ind w:firstLine="480"/>
        <w:rPr>
          <w:lang w:val="zh-CN"/>
        </w:rPr>
      </w:pPr>
      <w:r>
        <w:t>Rahim</w:t>
      </w:r>
      <w:r>
        <w:rPr>
          <w:rFonts w:hint="eastAsia"/>
          <w:lang w:val="zh-CN"/>
        </w:rPr>
        <w:t>等人</w:t>
      </w:r>
      <w:r w:rsidR="000B3C10">
        <w:rPr>
          <w:rFonts w:hint="eastAsia"/>
          <w:lang w:val="zh-CN"/>
        </w:rPr>
        <w:t>将</w:t>
      </w:r>
      <w:r>
        <w:rPr>
          <w:rFonts w:hint="eastAsia"/>
          <w:lang w:val="zh-CN"/>
        </w:rPr>
        <w:t>一种卷积神经网络模型</w:t>
      </w:r>
      <w:r w:rsidR="000B3C10">
        <w:rPr>
          <w:rFonts w:hint="eastAsia"/>
          <w:lang w:val="zh-CN"/>
        </w:rPr>
        <w:t>应用于息肉检测。</w:t>
      </w:r>
      <w:r>
        <w:rPr>
          <w:rFonts w:hint="eastAsia"/>
          <w:lang w:val="zh-CN"/>
        </w:rPr>
        <w:t>卷积神经网络是一个典型的</w:t>
      </w:r>
      <w:r w:rsidR="000B3C10">
        <w:rPr>
          <w:rFonts w:hint="eastAsia"/>
          <w:lang w:val="zh-CN"/>
        </w:rPr>
        <w:t>两阶段</w:t>
      </w:r>
      <w:r>
        <w:rPr>
          <w:rFonts w:hint="eastAsia"/>
          <w:lang w:val="zh-CN"/>
        </w:rPr>
        <w:t>网络，及它在检测的过程中对于图像的提取和分类是分为两个阶段进行，这就使它的检测的准确率较高，但是检测速率较慢，</w:t>
      </w:r>
      <w:r>
        <w:t xml:space="preserve"> Rahim</w:t>
      </w:r>
      <w:r>
        <w:rPr>
          <w:rFonts w:hint="eastAsia"/>
          <w:lang w:val="zh-CN"/>
        </w:rPr>
        <w:t>等人在</w:t>
      </w:r>
      <w:r>
        <w:rPr>
          <w:rFonts w:hint="eastAsia"/>
          <w:lang w:val="zh-CN"/>
        </w:rPr>
        <w:t>NVIDIA</w:t>
      </w:r>
      <w:r>
        <w:rPr>
          <w:lang w:val="zh-CN"/>
        </w:rPr>
        <w:t xml:space="preserve"> </w:t>
      </w:r>
      <w:r>
        <w:rPr>
          <w:rFonts w:hint="eastAsia"/>
          <w:lang w:val="zh-CN"/>
        </w:rPr>
        <w:t>Titan</w:t>
      </w:r>
      <w:r>
        <w:rPr>
          <w:lang w:val="zh-CN"/>
        </w:rPr>
        <w:t xml:space="preserve"> </w:t>
      </w:r>
      <w:r>
        <w:rPr>
          <w:rFonts w:hint="eastAsia"/>
          <w:lang w:val="zh-CN"/>
        </w:rPr>
        <w:t>RTX</w:t>
      </w:r>
      <w:r>
        <w:rPr>
          <w:lang w:val="zh-CN"/>
        </w:rPr>
        <w:t xml:space="preserve"> </w:t>
      </w:r>
      <w:r>
        <w:rPr>
          <w:rFonts w:hint="eastAsia"/>
          <w:lang w:val="zh-CN"/>
        </w:rPr>
        <w:t>GPU</w:t>
      </w:r>
      <w:r>
        <w:rPr>
          <w:rFonts w:hint="eastAsia"/>
          <w:lang w:val="zh-CN"/>
        </w:rPr>
        <w:t>上进行实验，平均处理时间为</w:t>
      </w:r>
      <w:r>
        <w:rPr>
          <w:rFonts w:hint="eastAsia"/>
          <w:lang w:val="zh-CN"/>
        </w:rPr>
        <w:t>0</w:t>
      </w:r>
      <w:r>
        <w:rPr>
          <w:lang w:val="zh-CN"/>
        </w:rPr>
        <w:t>.6</w:t>
      </w:r>
      <w:r>
        <w:rPr>
          <w:rFonts w:hint="eastAsia"/>
          <w:lang w:val="zh-CN"/>
        </w:rPr>
        <w:t>秒</w:t>
      </w:r>
      <w:r>
        <w:rPr>
          <w:rFonts w:hint="eastAsia"/>
          <w:lang w:val="zh-CN"/>
        </w:rPr>
        <w:t>/</w:t>
      </w:r>
      <w:r>
        <w:rPr>
          <w:rFonts w:hint="eastAsia"/>
          <w:lang w:val="zh-CN"/>
        </w:rPr>
        <w:t>帧，这样的检测速率对于实时检测则稍显吃力</w:t>
      </w:r>
      <w:r>
        <w:rPr>
          <w:lang w:val="zh-CN"/>
        </w:rPr>
        <w:fldChar w:fldCharType="begin"/>
      </w:r>
      <w:r>
        <w:rPr>
          <w:lang w:val="zh-CN"/>
        </w:rPr>
        <w:instrText xml:space="preserve"> ADDIN NE.Ref.{F98BAF28-591D-4027-9669-C2EDC8ACC7ED}</w:instrText>
      </w:r>
      <w:r>
        <w:rPr>
          <w:lang w:val="zh-CN"/>
        </w:rPr>
        <w:fldChar w:fldCharType="separate"/>
      </w:r>
      <w:r>
        <w:rPr>
          <w:rFonts w:eastAsiaTheme="minorEastAsia"/>
          <w:color w:val="080000"/>
          <w:kern w:val="0"/>
          <w:vertAlign w:val="superscript"/>
        </w:rPr>
        <w:t>[4</w:t>
      </w:r>
      <w:r w:rsidR="0080126F">
        <w:rPr>
          <w:rFonts w:eastAsiaTheme="minorEastAsia"/>
          <w:color w:val="080000"/>
          <w:kern w:val="0"/>
          <w:vertAlign w:val="superscript"/>
        </w:rPr>
        <w:t>1</w:t>
      </w:r>
      <w:r>
        <w:rPr>
          <w:rFonts w:eastAsiaTheme="minorEastAsia"/>
          <w:color w:val="080000"/>
          <w:kern w:val="0"/>
          <w:vertAlign w:val="superscript"/>
        </w:rPr>
        <w:t>]</w:t>
      </w:r>
      <w:r>
        <w:rPr>
          <w:lang w:val="zh-CN"/>
        </w:rPr>
        <w:fldChar w:fldCharType="end"/>
      </w:r>
      <w:r>
        <w:rPr>
          <w:rFonts w:hint="eastAsia"/>
          <w:lang w:val="zh-CN"/>
        </w:rPr>
        <w:t>。</w:t>
      </w:r>
    </w:p>
    <w:p w14:paraId="3AE225D7" w14:textId="3D7246D9" w:rsidR="00131C14" w:rsidRDefault="00131C14" w:rsidP="00131C14">
      <w:pPr>
        <w:ind w:firstLine="480"/>
        <w:rPr>
          <w:lang w:val="zh-CN"/>
        </w:rPr>
      </w:pPr>
      <w:r w:rsidRPr="00EB292D">
        <w:rPr>
          <w:lang w:val="zh-CN"/>
        </w:rPr>
        <w:t>Zhang</w:t>
      </w:r>
      <w:r>
        <w:rPr>
          <w:rFonts w:hint="eastAsia"/>
          <w:lang w:val="zh-CN"/>
        </w:rPr>
        <w:t>等提出了一种基于回归的卷积神经网络，用于结肠息肉的检查。它用从视频中提取的息肉图像调整快速检测算法</w:t>
      </w:r>
      <w:r>
        <w:rPr>
          <w:rFonts w:hint="eastAsia"/>
          <w:lang w:val="zh-CN"/>
        </w:rPr>
        <w:t>ResYOLO</w:t>
      </w:r>
      <w:r>
        <w:rPr>
          <w:rFonts w:hint="eastAsia"/>
          <w:lang w:val="zh-CN"/>
        </w:rPr>
        <w:t>，通过高效卷积算法的跟踪器并入视频的时间信息，进一步细化</w:t>
      </w:r>
      <w:r>
        <w:rPr>
          <w:rFonts w:hint="eastAsia"/>
          <w:lang w:val="zh-CN"/>
        </w:rPr>
        <w:t>ResYOLO</w:t>
      </w:r>
      <w:r>
        <w:rPr>
          <w:rFonts w:hint="eastAsia"/>
          <w:lang w:val="zh-CN"/>
        </w:rPr>
        <w:t>的检测结果。在</w:t>
      </w:r>
      <w:r>
        <w:rPr>
          <w:rFonts w:hint="eastAsia"/>
          <w:lang w:val="zh-CN"/>
        </w:rPr>
        <w:t>Asu</w:t>
      </w:r>
      <w:r>
        <w:rPr>
          <w:lang w:val="zh-CN"/>
        </w:rPr>
        <w:t>MayoDB</w:t>
      </w:r>
      <w:r>
        <w:rPr>
          <w:rFonts w:hint="eastAsia"/>
          <w:lang w:val="zh-CN"/>
        </w:rPr>
        <w:t>的内窥镜视频中提取图像</w:t>
      </w:r>
      <w:proofErr w:type="gramStart"/>
      <w:r>
        <w:rPr>
          <w:rFonts w:hint="eastAsia"/>
          <w:lang w:val="zh-CN"/>
        </w:rPr>
        <w:t>帧</w:t>
      </w:r>
      <w:proofErr w:type="gramEnd"/>
      <w:r>
        <w:rPr>
          <w:rFonts w:hint="eastAsia"/>
          <w:lang w:val="zh-CN"/>
        </w:rPr>
        <w:t>进行检测结果评估，算法能以每秒</w:t>
      </w:r>
      <w:r>
        <w:rPr>
          <w:rFonts w:hint="eastAsia"/>
          <w:lang w:val="zh-CN"/>
        </w:rPr>
        <w:t>6</w:t>
      </w:r>
      <w:r>
        <w:rPr>
          <w:lang w:val="zh-CN"/>
        </w:rPr>
        <w:t>.5</w:t>
      </w:r>
      <w:r>
        <w:rPr>
          <w:rFonts w:hint="eastAsia"/>
          <w:lang w:val="zh-CN"/>
        </w:rPr>
        <w:t>帧的速度处理图像，准确率为</w:t>
      </w:r>
      <w:r>
        <w:rPr>
          <w:rFonts w:hint="eastAsia"/>
          <w:lang w:val="zh-CN"/>
        </w:rPr>
        <w:t>8</w:t>
      </w:r>
      <w:r>
        <w:rPr>
          <w:lang w:val="zh-CN"/>
        </w:rPr>
        <w:t>8.6%</w:t>
      </w:r>
      <w:r>
        <w:rPr>
          <w:lang w:val="zh-CN"/>
        </w:rPr>
        <w:fldChar w:fldCharType="begin"/>
      </w:r>
      <w:r>
        <w:rPr>
          <w:lang w:val="zh-CN"/>
        </w:rPr>
        <w:instrText xml:space="preserve"> ADDIN NE.Ref.{D19E55CD-E409-4189-9C98-A4C0EED90CF5}</w:instrText>
      </w:r>
      <w:r>
        <w:rPr>
          <w:lang w:val="zh-CN"/>
        </w:rPr>
        <w:fldChar w:fldCharType="separate"/>
      </w:r>
      <w:r>
        <w:rPr>
          <w:rFonts w:eastAsiaTheme="minorEastAsia"/>
          <w:color w:val="080000"/>
          <w:kern w:val="0"/>
          <w:vertAlign w:val="superscript"/>
        </w:rPr>
        <w:t>[4</w:t>
      </w:r>
      <w:r w:rsidR="0080126F">
        <w:rPr>
          <w:rFonts w:eastAsiaTheme="minorEastAsia"/>
          <w:color w:val="080000"/>
          <w:kern w:val="0"/>
          <w:vertAlign w:val="superscript"/>
        </w:rPr>
        <w:t>2</w:t>
      </w:r>
      <w:r>
        <w:rPr>
          <w:rFonts w:eastAsiaTheme="minorEastAsia"/>
          <w:color w:val="080000"/>
          <w:kern w:val="0"/>
          <w:vertAlign w:val="superscript"/>
        </w:rPr>
        <w:t>]</w:t>
      </w:r>
      <w:r>
        <w:rPr>
          <w:lang w:val="zh-CN"/>
        </w:rPr>
        <w:fldChar w:fldCharType="end"/>
      </w:r>
      <w:r>
        <w:rPr>
          <w:rFonts w:hint="eastAsia"/>
          <w:lang w:val="zh-CN"/>
        </w:rPr>
        <w:t>。</w:t>
      </w:r>
    </w:p>
    <w:p w14:paraId="10D28100" w14:textId="48D397AE" w:rsidR="00131C14" w:rsidRDefault="00131C14" w:rsidP="00131C14">
      <w:pPr>
        <w:ind w:firstLine="480"/>
        <w:rPr>
          <w:lang w:val="zh-CN"/>
        </w:rPr>
      </w:pPr>
      <w:r>
        <w:t>Shin</w:t>
      </w:r>
      <w:r>
        <w:rPr>
          <w:rFonts w:hint="eastAsia"/>
          <w:lang w:val="zh-CN"/>
        </w:rPr>
        <w:t>等提出了一个基于</w:t>
      </w:r>
      <w:r>
        <w:rPr>
          <w:rFonts w:hint="eastAsia"/>
          <w:lang w:val="zh-CN"/>
        </w:rPr>
        <w:t>R-CNN</w:t>
      </w:r>
      <w:r>
        <w:rPr>
          <w:rFonts w:hint="eastAsia"/>
          <w:lang w:val="zh-CN"/>
        </w:rPr>
        <w:t>并结合最近深度</w:t>
      </w:r>
      <w:r>
        <w:rPr>
          <w:rFonts w:hint="eastAsia"/>
          <w:lang w:val="zh-CN"/>
        </w:rPr>
        <w:t>CNN</w:t>
      </w:r>
      <w:r>
        <w:rPr>
          <w:rFonts w:hint="eastAsia"/>
          <w:lang w:val="zh-CN"/>
        </w:rPr>
        <w:t>模型的息肉检测算法，该算法是直接将整个图像作为对象分析，而不是像传统目标检测算法对划分后的部分图像</w:t>
      </w:r>
      <w:proofErr w:type="gramStart"/>
      <w:r>
        <w:rPr>
          <w:rFonts w:hint="eastAsia"/>
          <w:lang w:val="zh-CN"/>
        </w:rPr>
        <w:t>帧</w:t>
      </w:r>
      <w:proofErr w:type="gramEnd"/>
      <w:r>
        <w:rPr>
          <w:rFonts w:hint="eastAsia"/>
          <w:lang w:val="zh-CN"/>
        </w:rPr>
        <w:t>进行分析，但是由于</w:t>
      </w:r>
      <w:r w:rsidR="000B3C10">
        <w:rPr>
          <w:rFonts w:hint="eastAsia"/>
          <w:lang w:val="zh-CN"/>
        </w:rPr>
        <w:t>卷积神经网络的深度较深</w:t>
      </w:r>
      <w:r>
        <w:rPr>
          <w:rFonts w:hint="eastAsia"/>
          <w:lang w:val="zh-CN"/>
        </w:rPr>
        <w:t>，导致</w:t>
      </w:r>
      <w:r w:rsidR="000B3C10">
        <w:rPr>
          <w:rFonts w:hint="eastAsia"/>
          <w:lang w:val="zh-CN"/>
        </w:rPr>
        <w:t>运算步骤较多，</w:t>
      </w:r>
      <w:r>
        <w:rPr>
          <w:rFonts w:hint="eastAsia"/>
          <w:lang w:val="zh-CN"/>
        </w:rPr>
        <w:t>检测速度较</w:t>
      </w:r>
      <w:r>
        <w:rPr>
          <w:rFonts w:hint="eastAsia"/>
          <w:lang w:val="zh-CN"/>
        </w:rPr>
        <w:lastRenderedPageBreak/>
        <w:t>慢，每帧处理时间为</w:t>
      </w:r>
      <w:r>
        <w:rPr>
          <w:rFonts w:hint="eastAsia"/>
          <w:lang w:val="zh-CN"/>
        </w:rPr>
        <w:t>0</w:t>
      </w:r>
      <w:r>
        <w:rPr>
          <w:lang w:val="zh-CN"/>
        </w:rPr>
        <w:t>.39</w:t>
      </w:r>
      <w:r>
        <w:rPr>
          <w:rFonts w:hint="eastAsia"/>
          <w:lang w:val="zh-CN"/>
        </w:rPr>
        <w:t>s</w:t>
      </w:r>
      <w:r>
        <w:rPr>
          <w:lang w:val="zh-CN"/>
        </w:rPr>
        <w:fldChar w:fldCharType="begin"/>
      </w:r>
      <w:r>
        <w:rPr>
          <w:lang w:val="zh-CN"/>
        </w:rPr>
        <w:instrText xml:space="preserve"> ADDIN NE.Ref.{A0D9DA18-6A86-460E-ADC2-BE6BF85CFC28}</w:instrText>
      </w:r>
      <w:r>
        <w:rPr>
          <w:lang w:val="zh-CN"/>
        </w:rPr>
        <w:fldChar w:fldCharType="separate"/>
      </w:r>
      <w:r>
        <w:rPr>
          <w:rFonts w:eastAsiaTheme="minorEastAsia"/>
          <w:color w:val="080000"/>
          <w:kern w:val="0"/>
          <w:vertAlign w:val="superscript"/>
        </w:rPr>
        <w:t>[4</w:t>
      </w:r>
      <w:r w:rsidR="0080126F">
        <w:rPr>
          <w:rFonts w:eastAsiaTheme="minorEastAsia"/>
          <w:color w:val="080000"/>
          <w:kern w:val="0"/>
          <w:vertAlign w:val="superscript"/>
        </w:rPr>
        <w:t>3</w:t>
      </w:r>
      <w:r>
        <w:rPr>
          <w:rFonts w:eastAsiaTheme="minorEastAsia"/>
          <w:color w:val="080000"/>
          <w:kern w:val="0"/>
          <w:vertAlign w:val="superscript"/>
        </w:rPr>
        <w:t>]</w:t>
      </w:r>
      <w:r>
        <w:rPr>
          <w:lang w:val="zh-CN"/>
        </w:rPr>
        <w:fldChar w:fldCharType="end"/>
      </w:r>
      <w:r>
        <w:rPr>
          <w:rFonts w:hint="eastAsia"/>
          <w:lang w:val="zh-CN"/>
        </w:rPr>
        <w:t>，这就使该算法无法满足实时结肠息肉检测的功能。</w:t>
      </w:r>
    </w:p>
    <w:p w14:paraId="76AB92F2" w14:textId="3E24DFC7" w:rsidR="00131C14" w:rsidRDefault="00131C14" w:rsidP="00131C14">
      <w:pPr>
        <w:ind w:firstLine="480"/>
        <w:rPr>
          <w:lang w:val="zh-CN"/>
        </w:rPr>
      </w:pPr>
      <w:r>
        <w:rPr>
          <w:rFonts w:hint="eastAsia"/>
          <w:lang w:val="zh-CN"/>
        </w:rPr>
        <w:t>Yu</w:t>
      </w:r>
      <w:r>
        <w:rPr>
          <w:rFonts w:hint="eastAsia"/>
          <w:lang w:val="zh-CN"/>
        </w:rPr>
        <w:t>等提出了一种在线和离线</w:t>
      </w:r>
      <w:r>
        <w:rPr>
          <w:rFonts w:hint="eastAsia"/>
          <w:lang w:val="zh-CN"/>
        </w:rPr>
        <w:t>3</w:t>
      </w:r>
      <w:r>
        <w:rPr>
          <w:lang w:val="zh-CN"/>
        </w:rPr>
        <w:t>D</w:t>
      </w:r>
      <w:r>
        <w:rPr>
          <w:rFonts w:hint="eastAsia"/>
          <w:lang w:val="zh-CN"/>
        </w:rPr>
        <w:t>深度学习算法，通过</w:t>
      </w:r>
      <w:r>
        <w:rPr>
          <w:rFonts w:hint="eastAsia"/>
          <w:lang w:val="zh-CN"/>
        </w:rPr>
        <w:t>3D</w:t>
      </w:r>
      <w:r>
        <w:rPr>
          <w:lang w:val="zh-CN"/>
        </w:rPr>
        <w:t>-</w:t>
      </w:r>
      <w:r>
        <w:rPr>
          <w:rFonts w:hint="eastAsia"/>
          <w:lang w:val="zh-CN"/>
        </w:rPr>
        <w:t>FCN</w:t>
      </w:r>
      <w:r>
        <w:rPr>
          <w:rFonts w:hint="eastAsia"/>
          <w:lang w:val="zh-CN"/>
        </w:rPr>
        <w:t>从结肠镜视频流中提取息肉，</w:t>
      </w:r>
      <w:r>
        <w:rPr>
          <w:rFonts w:hint="eastAsia"/>
          <w:lang w:val="zh-CN"/>
        </w:rPr>
        <w:t>3D</w:t>
      </w:r>
      <w:r>
        <w:rPr>
          <w:rFonts w:hint="eastAsia"/>
          <w:lang w:val="zh-CN"/>
        </w:rPr>
        <w:t>网络可以有效的学习视频流图像帧的时空特征，集成在线和离线学习的融合模型可以有效减少</w:t>
      </w:r>
      <w:r w:rsidR="00B23386">
        <w:rPr>
          <w:rFonts w:hint="eastAsia"/>
          <w:lang w:val="zh-CN"/>
        </w:rPr>
        <w:t>检测结果中</w:t>
      </w:r>
      <w:proofErr w:type="gramStart"/>
      <w:r w:rsidR="00B23386">
        <w:rPr>
          <w:rFonts w:hint="eastAsia"/>
          <w:lang w:val="zh-CN"/>
        </w:rPr>
        <w:t>的</w:t>
      </w:r>
      <w:r>
        <w:rPr>
          <w:rFonts w:hint="eastAsia"/>
          <w:lang w:val="zh-CN"/>
        </w:rPr>
        <w:t>假正例</w:t>
      </w:r>
      <w:proofErr w:type="gramEnd"/>
      <w:r>
        <w:rPr>
          <w:rFonts w:hint="eastAsia"/>
          <w:lang w:val="zh-CN"/>
        </w:rPr>
        <w:t>数量，提高了检测精度</w:t>
      </w:r>
      <w:r w:rsidR="00785F46" w:rsidRPr="00785F46">
        <w:rPr>
          <w:rFonts w:hint="eastAsia"/>
          <w:vertAlign w:val="superscript"/>
          <w:lang w:val="zh-CN"/>
        </w:rPr>
        <w:t>[</w:t>
      </w:r>
      <w:r w:rsidR="00785F46" w:rsidRPr="00785F46">
        <w:rPr>
          <w:vertAlign w:val="superscript"/>
          <w:lang w:val="zh-CN"/>
        </w:rPr>
        <w:t>35]</w:t>
      </w:r>
      <w:r>
        <w:rPr>
          <w:rFonts w:hint="eastAsia"/>
          <w:lang w:val="zh-CN"/>
        </w:rPr>
        <w:t>。</w:t>
      </w:r>
    </w:p>
    <w:p w14:paraId="2F3145BA" w14:textId="77777777" w:rsidR="00131C14" w:rsidRDefault="00131C14" w:rsidP="00131C14">
      <w:pPr>
        <w:pStyle w:val="3"/>
        <w:rPr>
          <w:rFonts w:ascii="Times New Roman" w:hAnsi="Times New Roman"/>
          <w:lang w:val="en-US"/>
        </w:rPr>
      </w:pPr>
      <w:r>
        <w:rPr>
          <w:rFonts w:hint="eastAsia"/>
        </w:rPr>
        <w:t>1</w:t>
      </w:r>
      <w:r>
        <w:t>.3.2</w:t>
      </w:r>
      <w:r w:rsidRPr="00202392">
        <w:rPr>
          <w:rFonts w:ascii="Times New Roman" w:hAnsi="Times New Roman" w:hint="eastAsia"/>
          <w:lang w:val="en-US"/>
        </w:rPr>
        <w:t>结肠息肉</w:t>
      </w:r>
      <w:r>
        <w:rPr>
          <w:rFonts w:ascii="Times New Roman" w:hAnsi="Times New Roman" w:hint="eastAsia"/>
          <w:lang w:val="en-US"/>
        </w:rPr>
        <w:t>语义分割</w:t>
      </w:r>
      <w:r w:rsidRPr="00202392">
        <w:rPr>
          <w:rFonts w:ascii="Times New Roman" w:hAnsi="Times New Roman" w:hint="eastAsia"/>
          <w:lang w:val="en-US"/>
        </w:rPr>
        <w:t>研究现状</w:t>
      </w:r>
    </w:p>
    <w:p w14:paraId="104CB522" w14:textId="00F417BB" w:rsidR="00131C14" w:rsidRDefault="00F57154" w:rsidP="00F57154">
      <w:pPr>
        <w:pStyle w:val="a1"/>
        <w:ind w:firstLineChars="0" w:firstLine="0"/>
        <w:rPr>
          <w:sz w:val="24"/>
          <w:szCs w:val="24"/>
        </w:rPr>
      </w:pPr>
      <w:r>
        <w:rPr>
          <w:sz w:val="24"/>
          <w:szCs w:val="24"/>
        </w:rPr>
        <w:tab/>
      </w:r>
      <w:r w:rsidR="00131C14">
        <w:rPr>
          <w:rFonts w:hint="eastAsia"/>
          <w:sz w:val="24"/>
          <w:szCs w:val="24"/>
        </w:rPr>
        <w:t>语义分割</w:t>
      </w:r>
      <w:r w:rsidR="000B3C10">
        <w:rPr>
          <w:rFonts w:hint="eastAsia"/>
          <w:sz w:val="24"/>
          <w:szCs w:val="24"/>
        </w:rPr>
        <w:t>不同于目标识别，对图像的处理更加精细，</w:t>
      </w:r>
      <w:r w:rsidR="00131C14">
        <w:rPr>
          <w:rFonts w:hint="eastAsia"/>
          <w:sz w:val="24"/>
          <w:szCs w:val="24"/>
        </w:rPr>
        <w:t>需要分割图像中属于目标的像素。基于深度学习的语义分割主要有</w:t>
      </w:r>
      <w:r w:rsidR="000B3C10">
        <w:rPr>
          <w:rFonts w:hint="eastAsia"/>
          <w:sz w:val="24"/>
          <w:szCs w:val="24"/>
        </w:rPr>
        <w:t>像素块分类和全卷积分类</w:t>
      </w:r>
      <w:r w:rsidR="00111E80">
        <w:rPr>
          <w:rFonts w:hint="eastAsia"/>
          <w:sz w:val="24"/>
          <w:szCs w:val="24"/>
        </w:rPr>
        <w:t>（</w:t>
      </w:r>
      <w:r w:rsidR="00111E80">
        <w:rPr>
          <w:rFonts w:hint="eastAsia"/>
          <w:sz w:val="24"/>
          <w:szCs w:val="24"/>
        </w:rPr>
        <w:t>FCN</w:t>
      </w:r>
      <w:r w:rsidR="00111E80">
        <w:rPr>
          <w:rFonts w:hint="eastAsia"/>
          <w:sz w:val="24"/>
          <w:szCs w:val="24"/>
        </w:rPr>
        <w:t>）</w:t>
      </w:r>
      <w:r w:rsidR="00131C14">
        <w:rPr>
          <w:rFonts w:hint="eastAsia"/>
          <w:sz w:val="24"/>
          <w:szCs w:val="24"/>
        </w:rPr>
        <w:t>两个</w:t>
      </w:r>
      <w:r w:rsidR="000B3C10">
        <w:rPr>
          <w:rFonts w:hint="eastAsia"/>
          <w:sz w:val="24"/>
          <w:szCs w:val="24"/>
        </w:rPr>
        <w:t>方法。</w:t>
      </w:r>
      <w:r w:rsidR="00131C14">
        <w:rPr>
          <w:rFonts w:hint="eastAsia"/>
          <w:sz w:val="24"/>
          <w:szCs w:val="24"/>
        </w:rPr>
        <w:t>由于早期的分类网络</w:t>
      </w:r>
      <w:r w:rsidR="00B23386">
        <w:rPr>
          <w:rFonts w:hint="eastAsia"/>
          <w:sz w:val="24"/>
          <w:szCs w:val="24"/>
        </w:rPr>
        <w:t>中</w:t>
      </w:r>
      <w:r w:rsidR="00131C14">
        <w:rPr>
          <w:rFonts w:hint="eastAsia"/>
          <w:sz w:val="24"/>
          <w:szCs w:val="24"/>
        </w:rPr>
        <w:t>全连接层</w:t>
      </w:r>
      <w:r w:rsidR="00B23386">
        <w:rPr>
          <w:rFonts w:hint="eastAsia"/>
          <w:sz w:val="24"/>
          <w:szCs w:val="24"/>
        </w:rPr>
        <w:t>需要</w:t>
      </w:r>
      <w:r w:rsidR="00131C14">
        <w:rPr>
          <w:rFonts w:hint="eastAsia"/>
          <w:sz w:val="24"/>
          <w:szCs w:val="24"/>
        </w:rPr>
        <w:t>输入指定尺寸的图像，</w:t>
      </w:r>
      <w:r w:rsidR="000B3C10">
        <w:rPr>
          <w:rFonts w:hint="eastAsia"/>
          <w:sz w:val="24"/>
          <w:szCs w:val="24"/>
        </w:rPr>
        <w:t>像素块分类</w:t>
      </w:r>
      <w:r w:rsidR="00131C14">
        <w:rPr>
          <w:rFonts w:hint="eastAsia"/>
          <w:sz w:val="24"/>
          <w:szCs w:val="24"/>
        </w:rPr>
        <w:t>采用同像素与其周围的像素组成的像素块来判断像素的类别。之后，</w:t>
      </w:r>
      <w:r w:rsidR="00131C14">
        <w:rPr>
          <w:rFonts w:hint="eastAsia"/>
          <w:sz w:val="24"/>
          <w:szCs w:val="24"/>
        </w:rPr>
        <w:t>Long</w:t>
      </w:r>
      <w:r w:rsidR="00131C14">
        <w:rPr>
          <w:rFonts w:hint="eastAsia"/>
          <w:sz w:val="24"/>
          <w:szCs w:val="24"/>
        </w:rPr>
        <w:t>等人提出了</w:t>
      </w:r>
      <w:r w:rsidR="00131C14">
        <w:rPr>
          <w:rFonts w:hint="eastAsia"/>
          <w:sz w:val="24"/>
          <w:szCs w:val="24"/>
        </w:rPr>
        <w:t>F</w:t>
      </w:r>
      <w:r w:rsidR="00131C14">
        <w:rPr>
          <w:sz w:val="24"/>
          <w:szCs w:val="24"/>
        </w:rPr>
        <w:t>CN</w:t>
      </w:r>
      <w:r w:rsidR="00131C14">
        <w:rPr>
          <w:rFonts w:hint="eastAsia"/>
          <w:sz w:val="24"/>
          <w:szCs w:val="24"/>
        </w:rPr>
        <w:t>，该网络不采用全连接层处理像素分类，输入图像的尺寸也不受限制，而且相对于</w:t>
      </w:r>
      <w:r w:rsidR="000B3C10">
        <w:rPr>
          <w:rFonts w:hint="eastAsia"/>
          <w:sz w:val="24"/>
          <w:szCs w:val="24"/>
        </w:rPr>
        <w:t>像素块分类</w:t>
      </w:r>
      <w:r w:rsidR="00131C14">
        <w:rPr>
          <w:rFonts w:hint="eastAsia"/>
          <w:sz w:val="24"/>
          <w:szCs w:val="24"/>
        </w:rPr>
        <w:t>速度得到了很大的提升</w:t>
      </w:r>
      <w:r w:rsidR="00131C14" w:rsidRPr="000B3C10">
        <w:rPr>
          <w:rFonts w:eastAsiaTheme="minorEastAsia"/>
          <w:color w:val="080000"/>
          <w:kern w:val="0"/>
          <w:sz w:val="24"/>
          <w:szCs w:val="24"/>
          <w:vertAlign w:val="superscript"/>
          <w:lang w:val="en-US"/>
        </w:rPr>
        <w:fldChar w:fldCharType="begin"/>
      </w:r>
      <w:r w:rsidR="00131C14" w:rsidRPr="000B3C10">
        <w:rPr>
          <w:rFonts w:eastAsiaTheme="minorEastAsia"/>
          <w:color w:val="080000"/>
          <w:kern w:val="0"/>
          <w:sz w:val="24"/>
          <w:szCs w:val="24"/>
          <w:vertAlign w:val="superscript"/>
          <w:lang w:val="en-US"/>
        </w:rPr>
        <w:instrText xml:space="preserve"> ADDIN NE.Ref.{81FBA1B7-63FA-4E69-8454-5CB1A117DF0A}</w:instrText>
      </w:r>
      <w:r w:rsidR="00131C14" w:rsidRPr="000B3C10">
        <w:rPr>
          <w:rFonts w:eastAsiaTheme="minorEastAsia"/>
          <w:color w:val="080000"/>
          <w:kern w:val="0"/>
          <w:sz w:val="24"/>
          <w:szCs w:val="24"/>
          <w:vertAlign w:val="superscript"/>
          <w:lang w:val="en-US"/>
        </w:rPr>
        <w:fldChar w:fldCharType="separate"/>
      </w:r>
      <w:r w:rsidR="00131C14" w:rsidRPr="000B3C10">
        <w:rPr>
          <w:rFonts w:eastAsiaTheme="minorEastAsia"/>
          <w:color w:val="080000"/>
          <w:kern w:val="0"/>
          <w:sz w:val="24"/>
          <w:szCs w:val="24"/>
          <w:vertAlign w:val="superscript"/>
          <w:lang w:val="en-US"/>
        </w:rPr>
        <w:t>[4</w:t>
      </w:r>
      <w:r w:rsidR="0080126F" w:rsidRPr="000B3C10">
        <w:rPr>
          <w:rFonts w:eastAsiaTheme="minorEastAsia"/>
          <w:color w:val="080000"/>
          <w:kern w:val="0"/>
          <w:sz w:val="24"/>
          <w:szCs w:val="24"/>
          <w:vertAlign w:val="superscript"/>
          <w:lang w:val="en-US"/>
        </w:rPr>
        <w:t>4</w:t>
      </w:r>
      <w:r w:rsidR="00131C14" w:rsidRPr="000B3C10">
        <w:rPr>
          <w:rFonts w:eastAsiaTheme="minorEastAsia"/>
          <w:color w:val="080000"/>
          <w:kern w:val="0"/>
          <w:sz w:val="24"/>
          <w:szCs w:val="24"/>
          <w:vertAlign w:val="superscript"/>
          <w:lang w:val="en-US"/>
        </w:rPr>
        <w:t>]</w:t>
      </w:r>
      <w:r w:rsidR="00131C14" w:rsidRPr="000B3C10">
        <w:rPr>
          <w:rFonts w:eastAsiaTheme="minorEastAsia"/>
          <w:color w:val="080000"/>
          <w:kern w:val="0"/>
          <w:sz w:val="24"/>
          <w:szCs w:val="24"/>
          <w:vertAlign w:val="superscript"/>
          <w:lang w:val="en-US"/>
        </w:rPr>
        <w:fldChar w:fldCharType="end"/>
      </w:r>
      <w:r w:rsidR="00131C14">
        <w:rPr>
          <w:rFonts w:hint="eastAsia"/>
          <w:sz w:val="24"/>
          <w:szCs w:val="24"/>
        </w:rPr>
        <w:t>。之后的大部分语义分割的研究都是基于</w:t>
      </w:r>
      <w:r w:rsidR="00131C14">
        <w:rPr>
          <w:rFonts w:hint="eastAsia"/>
          <w:sz w:val="24"/>
          <w:szCs w:val="24"/>
        </w:rPr>
        <w:t>FCN</w:t>
      </w:r>
      <w:r w:rsidR="00131C14">
        <w:rPr>
          <w:rFonts w:hint="eastAsia"/>
          <w:sz w:val="24"/>
          <w:szCs w:val="24"/>
        </w:rPr>
        <w:t>进行的。</w:t>
      </w:r>
      <w:r w:rsidR="00131C14">
        <w:rPr>
          <w:rFonts w:hint="eastAsia"/>
          <w:sz w:val="24"/>
          <w:szCs w:val="24"/>
        </w:rPr>
        <w:t>FCN</w:t>
      </w:r>
      <w:r w:rsidR="00131C14">
        <w:rPr>
          <w:rFonts w:hint="eastAsia"/>
          <w:sz w:val="24"/>
          <w:szCs w:val="24"/>
        </w:rPr>
        <w:t>中的池化</w:t>
      </w:r>
      <w:proofErr w:type="gramStart"/>
      <w:r w:rsidR="00131C14">
        <w:rPr>
          <w:rFonts w:hint="eastAsia"/>
          <w:sz w:val="24"/>
          <w:szCs w:val="24"/>
        </w:rPr>
        <w:t>层虽然</w:t>
      </w:r>
      <w:proofErr w:type="gramEnd"/>
      <w:r w:rsidR="00131C14">
        <w:rPr>
          <w:rFonts w:hint="eastAsia"/>
          <w:sz w:val="24"/>
          <w:szCs w:val="24"/>
        </w:rPr>
        <w:t>能增加感受野的范围从而能更加广泛地获取图像信息，但是，会导致丢失移不动位置信息，这对于语义分割是不利的。针对此问题主要有两种解决思路，其一是采用编码</w:t>
      </w:r>
      <w:r w:rsidR="00131C14">
        <w:rPr>
          <w:rFonts w:hint="eastAsia"/>
          <w:sz w:val="24"/>
          <w:szCs w:val="24"/>
        </w:rPr>
        <w:t>-</w:t>
      </w:r>
      <w:r w:rsidR="00131C14">
        <w:rPr>
          <w:rFonts w:hint="eastAsia"/>
          <w:sz w:val="24"/>
          <w:szCs w:val="24"/>
        </w:rPr>
        <w:t>解码结构，</w:t>
      </w:r>
      <w:r w:rsidR="00B23386">
        <w:rPr>
          <w:rFonts w:hint="eastAsia"/>
          <w:sz w:val="24"/>
          <w:szCs w:val="24"/>
        </w:rPr>
        <w:t>先</w:t>
      </w:r>
      <w:r w:rsidR="00131C14">
        <w:rPr>
          <w:rFonts w:hint="eastAsia"/>
          <w:sz w:val="24"/>
          <w:szCs w:val="24"/>
        </w:rPr>
        <w:t>通过池化来</w:t>
      </w:r>
      <w:r w:rsidR="00B23386">
        <w:rPr>
          <w:rFonts w:hint="eastAsia"/>
          <w:sz w:val="24"/>
          <w:szCs w:val="24"/>
        </w:rPr>
        <w:t>弱化</w:t>
      </w:r>
      <w:r w:rsidR="00131C14">
        <w:rPr>
          <w:rFonts w:hint="eastAsia"/>
          <w:sz w:val="24"/>
          <w:szCs w:val="24"/>
        </w:rPr>
        <w:t>空间维度的信息，</w:t>
      </w:r>
      <w:r w:rsidR="00B23386">
        <w:rPr>
          <w:rFonts w:hint="eastAsia"/>
          <w:sz w:val="24"/>
          <w:szCs w:val="24"/>
        </w:rPr>
        <w:t>再利用</w:t>
      </w:r>
      <w:r w:rsidR="00131C14">
        <w:rPr>
          <w:rFonts w:hint="eastAsia"/>
          <w:sz w:val="24"/>
          <w:szCs w:val="24"/>
        </w:rPr>
        <w:t>解码层</w:t>
      </w:r>
      <w:r w:rsidR="00B23386">
        <w:rPr>
          <w:rFonts w:hint="eastAsia"/>
          <w:sz w:val="24"/>
          <w:szCs w:val="24"/>
        </w:rPr>
        <w:t>来</w:t>
      </w:r>
      <w:r w:rsidR="00131C14">
        <w:rPr>
          <w:rFonts w:hint="eastAsia"/>
          <w:sz w:val="24"/>
          <w:szCs w:val="24"/>
        </w:rPr>
        <w:t>恢复目标的细节和空间维度信息，这样既兼顾了池化层的</w:t>
      </w:r>
      <w:r w:rsidR="00B23386">
        <w:rPr>
          <w:rFonts w:hint="eastAsia"/>
          <w:sz w:val="24"/>
          <w:szCs w:val="24"/>
        </w:rPr>
        <w:t>优</w:t>
      </w:r>
      <w:r w:rsidR="00131C14">
        <w:rPr>
          <w:rFonts w:hint="eastAsia"/>
          <w:sz w:val="24"/>
          <w:szCs w:val="24"/>
        </w:rPr>
        <w:t>点，又恢复了像素的位置信息。</w:t>
      </w:r>
      <w:r w:rsidR="00131C14">
        <w:rPr>
          <w:rFonts w:hint="eastAsia"/>
          <w:sz w:val="24"/>
          <w:szCs w:val="24"/>
        </w:rPr>
        <w:t>U</w:t>
      </w:r>
      <w:r w:rsidR="00131C14">
        <w:rPr>
          <w:sz w:val="24"/>
          <w:szCs w:val="24"/>
        </w:rPr>
        <w:t>-net</w:t>
      </w:r>
      <w:r w:rsidR="00131C14">
        <w:rPr>
          <w:rFonts w:hint="eastAsia"/>
          <w:sz w:val="24"/>
          <w:szCs w:val="24"/>
        </w:rPr>
        <w:t>就是采用此结构的典例</w:t>
      </w:r>
      <w:r w:rsidR="00131C14" w:rsidRPr="00B23386">
        <w:rPr>
          <w:rFonts w:eastAsiaTheme="minorEastAsia"/>
          <w:color w:val="080000"/>
          <w:kern w:val="0"/>
          <w:sz w:val="24"/>
          <w:szCs w:val="24"/>
          <w:vertAlign w:val="superscript"/>
          <w:lang w:val="en-US"/>
        </w:rPr>
        <w:fldChar w:fldCharType="begin"/>
      </w:r>
      <w:r w:rsidR="00131C14" w:rsidRPr="00B23386">
        <w:rPr>
          <w:rFonts w:eastAsiaTheme="minorEastAsia"/>
          <w:color w:val="080000"/>
          <w:kern w:val="0"/>
          <w:sz w:val="24"/>
          <w:szCs w:val="24"/>
          <w:vertAlign w:val="superscript"/>
          <w:lang w:val="en-US"/>
        </w:rPr>
        <w:instrText xml:space="preserve"> ADDIN NE.Ref.{42576375-3147-4449-8ECC-7B966844FA51}</w:instrText>
      </w:r>
      <w:r w:rsidR="00131C14" w:rsidRPr="00B23386">
        <w:rPr>
          <w:rFonts w:eastAsiaTheme="minorEastAsia"/>
          <w:color w:val="080000"/>
          <w:kern w:val="0"/>
          <w:sz w:val="24"/>
          <w:szCs w:val="24"/>
          <w:vertAlign w:val="superscript"/>
          <w:lang w:val="en-US"/>
        </w:rPr>
        <w:fldChar w:fldCharType="separate"/>
      </w:r>
      <w:r w:rsidR="00131C14" w:rsidRPr="00B23386">
        <w:rPr>
          <w:rFonts w:eastAsiaTheme="minorEastAsia"/>
          <w:color w:val="080000"/>
          <w:kern w:val="0"/>
          <w:sz w:val="24"/>
          <w:szCs w:val="24"/>
          <w:vertAlign w:val="superscript"/>
          <w:lang w:val="en-US"/>
        </w:rPr>
        <w:t>[4</w:t>
      </w:r>
      <w:r w:rsidR="0080126F" w:rsidRPr="00B23386">
        <w:rPr>
          <w:rFonts w:eastAsiaTheme="minorEastAsia"/>
          <w:color w:val="080000"/>
          <w:kern w:val="0"/>
          <w:sz w:val="24"/>
          <w:szCs w:val="24"/>
          <w:vertAlign w:val="superscript"/>
          <w:lang w:val="en-US"/>
        </w:rPr>
        <w:t>5</w:t>
      </w:r>
      <w:r w:rsidR="00131C14" w:rsidRPr="00B23386">
        <w:rPr>
          <w:rFonts w:eastAsiaTheme="minorEastAsia"/>
          <w:color w:val="080000"/>
          <w:kern w:val="0"/>
          <w:sz w:val="24"/>
          <w:szCs w:val="24"/>
          <w:vertAlign w:val="superscript"/>
          <w:lang w:val="en-US"/>
        </w:rPr>
        <w:t>]</w:t>
      </w:r>
      <w:r w:rsidR="00131C14" w:rsidRPr="00B23386">
        <w:rPr>
          <w:rFonts w:eastAsiaTheme="minorEastAsia"/>
          <w:color w:val="080000"/>
          <w:kern w:val="0"/>
          <w:sz w:val="24"/>
          <w:szCs w:val="24"/>
          <w:vertAlign w:val="superscript"/>
          <w:lang w:val="en-US"/>
        </w:rPr>
        <w:fldChar w:fldCharType="end"/>
      </w:r>
      <w:r w:rsidR="00131C14">
        <w:rPr>
          <w:rFonts w:hint="eastAsia"/>
          <w:sz w:val="24"/>
          <w:szCs w:val="24"/>
        </w:rPr>
        <w:t>。另一种就是采用扩张卷积</w:t>
      </w:r>
      <w:r w:rsidR="00B23386">
        <w:rPr>
          <w:rFonts w:hint="eastAsia"/>
          <w:sz w:val="24"/>
          <w:szCs w:val="24"/>
        </w:rPr>
        <w:t>和</w:t>
      </w:r>
      <w:r w:rsidR="00131C14">
        <w:rPr>
          <w:rFonts w:hint="eastAsia"/>
          <w:sz w:val="24"/>
          <w:szCs w:val="24"/>
        </w:rPr>
        <w:t>空洞卷积，它不采用池化层，</w:t>
      </w:r>
      <w:r w:rsidR="00B23386">
        <w:rPr>
          <w:rFonts w:hint="eastAsia"/>
          <w:sz w:val="24"/>
          <w:szCs w:val="24"/>
        </w:rPr>
        <w:t>利用</w:t>
      </w:r>
      <w:r w:rsidR="00131C14">
        <w:rPr>
          <w:rFonts w:hint="eastAsia"/>
          <w:sz w:val="24"/>
          <w:szCs w:val="24"/>
        </w:rPr>
        <w:t>扩张卷积和空洞卷积来</w:t>
      </w:r>
      <w:r w:rsidR="00B23386">
        <w:rPr>
          <w:rFonts w:hint="eastAsia"/>
          <w:sz w:val="24"/>
          <w:szCs w:val="24"/>
        </w:rPr>
        <w:t>在保留图像空间信息的同时使网络能更将广泛地获取图像</w:t>
      </w:r>
      <w:r w:rsidR="00131C14">
        <w:rPr>
          <w:rFonts w:hint="eastAsia"/>
          <w:sz w:val="24"/>
          <w:szCs w:val="24"/>
        </w:rPr>
        <w:t>。</w:t>
      </w:r>
      <w:r w:rsidR="00131C14" w:rsidRPr="0063603A">
        <w:rPr>
          <w:rFonts w:hint="eastAsia"/>
          <w:sz w:val="24"/>
          <w:szCs w:val="24"/>
        </w:rPr>
        <w:t>经过</w:t>
      </w:r>
      <w:r w:rsidR="00131C14">
        <w:rPr>
          <w:rFonts w:hint="eastAsia"/>
          <w:sz w:val="24"/>
          <w:szCs w:val="24"/>
        </w:rPr>
        <w:t>多年发展，语义分割在医学图像中有着许多的研究。</w:t>
      </w:r>
    </w:p>
    <w:p w14:paraId="69CD948B" w14:textId="21864C04" w:rsidR="00131C14" w:rsidRDefault="00F57154" w:rsidP="00F57154">
      <w:pPr>
        <w:pStyle w:val="a1"/>
        <w:ind w:firstLineChars="0" w:firstLine="0"/>
        <w:rPr>
          <w:sz w:val="24"/>
          <w:szCs w:val="24"/>
        </w:rPr>
      </w:pPr>
      <w:r>
        <w:tab/>
      </w:r>
      <w:hyperlink r:id="rId57" w:history="1">
        <w:r w:rsidR="00131C14" w:rsidRPr="006A7693">
          <w:rPr>
            <w:sz w:val="24"/>
            <w:szCs w:val="24"/>
          </w:rPr>
          <w:t>Tashk</w:t>
        </w:r>
      </w:hyperlink>
      <w:r w:rsidR="00131C14">
        <w:rPr>
          <w:rFonts w:hint="eastAsia"/>
          <w:sz w:val="24"/>
          <w:szCs w:val="24"/>
        </w:rPr>
        <w:t>等人提出了一种新</w:t>
      </w:r>
      <w:r w:rsidR="00131C14">
        <w:rPr>
          <w:rFonts w:hint="eastAsia"/>
          <w:sz w:val="24"/>
          <w:szCs w:val="24"/>
        </w:rPr>
        <w:t>U-Net</w:t>
      </w:r>
      <w:r w:rsidR="00131C14">
        <w:rPr>
          <w:rFonts w:hint="eastAsia"/>
          <w:sz w:val="24"/>
          <w:szCs w:val="24"/>
        </w:rPr>
        <w:t>架构全自动息肉检测神经网络，其中包含一个全</w:t>
      </w:r>
      <w:r w:rsidR="00131C14">
        <w:rPr>
          <w:rFonts w:hint="eastAsia"/>
          <w:sz w:val="24"/>
          <w:szCs w:val="24"/>
        </w:rPr>
        <w:t>3D</w:t>
      </w:r>
      <w:r w:rsidR="00131C14">
        <w:rPr>
          <w:rFonts w:hint="eastAsia"/>
          <w:sz w:val="24"/>
          <w:szCs w:val="24"/>
        </w:rPr>
        <w:t>层，这使网络可以处理多光谱、高光谱和视频流的图像数据，网络采用了一个骰子预测输出层，采用概率方法预测，进一步提高了网络的预测能力</w:t>
      </w:r>
      <w:r w:rsidR="00131C14" w:rsidRPr="000B3C10">
        <w:rPr>
          <w:rFonts w:eastAsiaTheme="minorEastAsia"/>
          <w:color w:val="080000"/>
          <w:kern w:val="0"/>
          <w:sz w:val="24"/>
          <w:szCs w:val="24"/>
          <w:vertAlign w:val="superscript"/>
          <w:lang w:val="en-US"/>
        </w:rPr>
        <w:fldChar w:fldCharType="begin"/>
      </w:r>
      <w:r w:rsidR="00131C14" w:rsidRPr="000B3C10">
        <w:rPr>
          <w:rFonts w:eastAsiaTheme="minorEastAsia"/>
          <w:color w:val="080000"/>
          <w:kern w:val="0"/>
          <w:sz w:val="24"/>
          <w:szCs w:val="24"/>
          <w:vertAlign w:val="superscript"/>
          <w:lang w:val="en-US"/>
        </w:rPr>
        <w:instrText xml:space="preserve"> ADDIN NE.Ref.{97CBAC1D-20A1-425E-A0F2-F75CA382FD28}</w:instrText>
      </w:r>
      <w:r w:rsidR="00131C14" w:rsidRPr="000B3C10">
        <w:rPr>
          <w:rFonts w:eastAsiaTheme="minorEastAsia"/>
          <w:color w:val="080000"/>
          <w:kern w:val="0"/>
          <w:sz w:val="24"/>
          <w:szCs w:val="24"/>
          <w:vertAlign w:val="superscript"/>
          <w:lang w:val="en-US"/>
        </w:rPr>
        <w:fldChar w:fldCharType="separate"/>
      </w:r>
      <w:r w:rsidR="00131C14" w:rsidRPr="000B3C10">
        <w:rPr>
          <w:rFonts w:eastAsiaTheme="minorEastAsia"/>
          <w:color w:val="080000"/>
          <w:kern w:val="0"/>
          <w:sz w:val="24"/>
          <w:szCs w:val="24"/>
          <w:vertAlign w:val="superscript"/>
          <w:lang w:val="en-US"/>
        </w:rPr>
        <w:t>[4</w:t>
      </w:r>
      <w:r w:rsidR="0080126F" w:rsidRPr="000B3C10">
        <w:rPr>
          <w:rFonts w:eastAsiaTheme="minorEastAsia"/>
          <w:color w:val="080000"/>
          <w:kern w:val="0"/>
          <w:sz w:val="24"/>
          <w:szCs w:val="24"/>
          <w:vertAlign w:val="superscript"/>
          <w:lang w:val="en-US"/>
        </w:rPr>
        <w:t>6</w:t>
      </w:r>
      <w:r w:rsidR="00131C14" w:rsidRPr="000B3C10">
        <w:rPr>
          <w:rFonts w:eastAsiaTheme="minorEastAsia"/>
          <w:color w:val="080000"/>
          <w:kern w:val="0"/>
          <w:sz w:val="24"/>
          <w:szCs w:val="24"/>
          <w:vertAlign w:val="superscript"/>
          <w:lang w:val="en-US"/>
        </w:rPr>
        <w:t>]</w:t>
      </w:r>
      <w:r w:rsidR="00131C14" w:rsidRPr="000B3C10">
        <w:rPr>
          <w:rFonts w:eastAsiaTheme="minorEastAsia"/>
          <w:color w:val="080000"/>
          <w:kern w:val="0"/>
          <w:sz w:val="24"/>
          <w:szCs w:val="24"/>
          <w:vertAlign w:val="superscript"/>
          <w:lang w:val="en-US"/>
        </w:rPr>
        <w:fldChar w:fldCharType="end"/>
      </w:r>
      <w:r w:rsidR="00131C14">
        <w:rPr>
          <w:rFonts w:hint="eastAsia"/>
          <w:sz w:val="24"/>
          <w:szCs w:val="24"/>
        </w:rPr>
        <w:t>。</w:t>
      </w:r>
    </w:p>
    <w:p w14:paraId="0EC8855F" w14:textId="381EEDE0" w:rsidR="00131C14" w:rsidRDefault="00F57154" w:rsidP="00F57154">
      <w:pPr>
        <w:pStyle w:val="a1"/>
        <w:ind w:firstLineChars="0" w:firstLine="0"/>
        <w:rPr>
          <w:sz w:val="24"/>
          <w:szCs w:val="24"/>
        </w:rPr>
      </w:pPr>
      <w:r>
        <w:rPr>
          <w:sz w:val="24"/>
          <w:szCs w:val="24"/>
        </w:rPr>
        <w:tab/>
      </w:r>
      <w:r w:rsidR="00131C14">
        <w:rPr>
          <w:sz w:val="24"/>
          <w:szCs w:val="24"/>
        </w:rPr>
        <w:t>Feng</w:t>
      </w:r>
      <w:r w:rsidR="00131C14">
        <w:rPr>
          <w:rFonts w:hint="eastAsia"/>
          <w:sz w:val="24"/>
          <w:szCs w:val="24"/>
        </w:rPr>
        <w:t>等人提出了一种新的梯形架构实时结肠镜图像息肉分割网络，该网络在编码阶段对图像进行空间图像信息提取，然后用全注意力模块和多尺度融合模块来融合图像的不同尺度的特征，该网络的速度和息肉图像分割性能均优于</w:t>
      </w:r>
      <w:r w:rsidR="00131C14">
        <w:rPr>
          <w:rFonts w:hint="eastAsia"/>
          <w:sz w:val="24"/>
          <w:szCs w:val="24"/>
        </w:rPr>
        <w:t>U</w:t>
      </w:r>
      <w:r w:rsidR="00131C14">
        <w:rPr>
          <w:sz w:val="24"/>
          <w:szCs w:val="24"/>
        </w:rPr>
        <w:t>-</w:t>
      </w:r>
      <w:r w:rsidR="00131C14">
        <w:rPr>
          <w:rFonts w:hint="eastAsia"/>
          <w:sz w:val="24"/>
          <w:szCs w:val="24"/>
        </w:rPr>
        <w:t>Net</w:t>
      </w:r>
      <w:r w:rsidR="00131C14" w:rsidRPr="000B3C10">
        <w:rPr>
          <w:rFonts w:eastAsiaTheme="minorEastAsia"/>
          <w:color w:val="080000"/>
          <w:kern w:val="0"/>
          <w:sz w:val="24"/>
          <w:szCs w:val="24"/>
          <w:vertAlign w:val="superscript"/>
          <w:lang w:val="en-US"/>
        </w:rPr>
        <w:fldChar w:fldCharType="begin"/>
      </w:r>
      <w:r w:rsidR="00131C14" w:rsidRPr="000B3C10">
        <w:rPr>
          <w:rFonts w:eastAsiaTheme="minorEastAsia"/>
          <w:color w:val="080000"/>
          <w:kern w:val="0"/>
          <w:sz w:val="24"/>
          <w:szCs w:val="24"/>
          <w:vertAlign w:val="superscript"/>
          <w:lang w:val="en-US"/>
        </w:rPr>
        <w:instrText xml:space="preserve"> ADDIN NE.Ref.{1D430D91-D65E-460B-81DC-03ED41C47ABD}</w:instrText>
      </w:r>
      <w:r w:rsidR="00131C14" w:rsidRPr="000B3C10">
        <w:rPr>
          <w:rFonts w:eastAsiaTheme="minorEastAsia"/>
          <w:color w:val="080000"/>
          <w:kern w:val="0"/>
          <w:sz w:val="24"/>
          <w:szCs w:val="24"/>
          <w:vertAlign w:val="superscript"/>
          <w:lang w:val="en-US"/>
        </w:rPr>
        <w:fldChar w:fldCharType="separate"/>
      </w:r>
      <w:r w:rsidR="00131C14" w:rsidRPr="000B3C10">
        <w:rPr>
          <w:rFonts w:eastAsiaTheme="minorEastAsia"/>
          <w:color w:val="080000"/>
          <w:kern w:val="0"/>
          <w:sz w:val="24"/>
          <w:szCs w:val="24"/>
          <w:vertAlign w:val="superscript"/>
          <w:lang w:val="en-US"/>
        </w:rPr>
        <w:t>[4</w:t>
      </w:r>
      <w:r w:rsidR="0080126F" w:rsidRPr="000B3C10">
        <w:rPr>
          <w:rFonts w:eastAsiaTheme="minorEastAsia"/>
          <w:color w:val="080000"/>
          <w:kern w:val="0"/>
          <w:sz w:val="24"/>
          <w:szCs w:val="24"/>
          <w:vertAlign w:val="superscript"/>
          <w:lang w:val="en-US"/>
        </w:rPr>
        <w:t>7</w:t>
      </w:r>
      <w:r w:rsidR="00131C14" w:rsidRPr="000B3C10">
        <w:rPr>
          <w:rFonts w:eastAsiaTheme="minorEastAsia"/>
          <w:color w:val="080000"/>
          <w:kern w:val="0"/>
          <w:sz w:val="24"/>
          <w:szCs w:val="24"/>
          <w:vertAlign w:val="superscript"/>
          <w:lang w:val="en-US"/>
        </w:rPr>
        <w:t>]</w:t>
      </w:r>
      <w:r w:rsidR="00131C14" w:rsidRPr="000B3C10">
        <w:rPr>
          <w:rFonts w:eastAsiaTheme="minorEastAsia"/>
          <w:color w:val="080000"/>
          <w:kern w:val="0"/>
          <w:sz w:val="24"/>
          <w:szCs w:val="24"/>
          <w:vertAlign w:val="superscript"/>
          <w:lang w:val="en-US"/>
        </w:rPr>
        <w:fldChar w:fldCharType="end"/>
      </w:r>
      <w:r w:rsidR="00131C14">
        <w:rPr>
          <w:rFonts w:hint="eastAsia"/>
          <w:sz w:val="24"/>
          <w:szCs w:val="24"/>
        </w:rPr>
        <w:t>。</w:t>
      </w:r>
    </w:p>
    <w:p w14:paraId="3DB13E11" w14:textId="15987B9A" w:rsidR="00131C14" w:rsidRDefault="00F57154" w:rsidP="00F57154">
      <w:pPr>
        <w:pStyle w:val="a1"/>
        <w:ind w:firstLineChars="0" w:firstLine="0"/>
        <w:rPr>
          <w:sz w:val="24"/>
          <w:szCs w:val="24"/>
        </w:rPr>
      </w:pPr>
      <w:r>
        <w:rPr>
          <w:sz w:val="24"/>
          <w:szCs w:val="24"/>
        </w:rPr>
        <w:tab/>
      </w:r>
      <w:r w:rsidR="00131C14">
        <w:rPr>
          <w:rFonts w:hint="eastAsia"/>
          <w:sz w:val="24"/>
          <w:szCs w:val="24"/>
        </w:rPr>
        <w:t>S.Sornapudi</w:t>
      </w:r>
      <w:r w:rsidR="00131C14">
        <w:rPr>
          <w:rFonts w:hint="eastAsia"/>
          <w:sz w:val="24"/>
          <w:szCs w:val="24"/>
        </w:rPr>
        <w:t>等人提出了一种改进的基于区域卷积神经网络的息肉分割网络</w:t>
      </w:r>
      <w:r w:rsidR="00131C14">
        <w:rPr>
          <w:rFonts w:hint="eastAsia"/>
          <w:sz w:val="24"/>
          <w:szCs w:val="24"/>
        </w:rPr>
        <w:t>(</w:t>
      </w:r>
      <w:r w:rsidR="00131C14">
        <w:rPr>
          <w:sz w:val="24"/>
          <w:szCs w:val="24"/>
        </w:rPr>
        <w:t>SSN)</w:t>
      </w:r>
      <w:r w:rsidR="00131C14">
        <w:rPr>
          <w:rFonts w:hint="eastAsia"/>
          <w:sz w:val="24"/>
          <w:szCs w:val="24"/>
        </w:rPr>
        <w:t>，通过特征提取和微调技术，并用</w:t>
      </w:r>
      <w:proofErr w:type="gramStart"/>
      <w:r w:rsidR="00131C14">
        <w:rPr>
          <w:rFonts w:hint="eastAsia"/>
          <w:sz w:val="24"/>
          <w:szCs w:val="24"/>
        </w:rPr>
        <w:t>预训练</w:t>
      </w:r>
      <w:proofErr w:type="gramEnd"/>
      <w:r w:rsidR="00131C14">
        <w:rPr>
          <w:rFonts w:hint="eastAsia"/>
          <w:sz w:val="24"/>
          <w:szCs w:val="24"/>
        </w:rPr>
        <w:t>模型提取息肉的图像特征，在息肉数据集的实验中获得了不错的息肉定位效果</w:t>
      </w:r>
      <w:r w:rsidR="00131C14" w:rsidRPr="000B3C10">
        <w:rPr>
          <w:rFonts w:eastAsiaTheme="minorEastAsia"/>
          <w:color w:val="080000"/>
          <w:kern w:val="0"/>
          <w:sz w:val="24"/>
          <w:szCs w:val="24"/>
          <w:vertAlign w:val="superscript"/>
          <w:lang w:val="en-US"/>
        </w:rPr>
        <w:fldChar w:fldCharType="begin"/>
      </w:r>
      <w:r w:rsidR="00131C14" w:rsidRPr="000B3C10">
        <w:rPr>
          <w:rFonts w:eastAsiaTheme="minorEastAsia"/>
          <w:color w:val="080000"/>
          <w:kern w:val="0"/>
          <w:sz w:val="24"/>
          <w:szCs w:val="24"/>
          <w:vertAlign w:val="superscript"/>
          <w:lang w:val="en-US"/>
        </w:rPr>
        <w:instrText xml:space="preserve"> ADDIN NE.Ref.{129CAC36-9575-4844-B7A7-764366CD9EBF}</w:instrText>
      </w:r>
      <w:r w:rsidR="00131C14" w:rsidRPr="000B3C10">
        <w:rPr>
          <w:rFonts w:eastAsiaTheme="minorEastAsia"/>
          <w:color w:val="080000"/>
          <w:kern w:val="0"/>
          <w:sz w:val="24"/>
          <w:szCs w:val="24"/>
          <w:vertAlign w:val="superscript"/>
          <w:lang w:val="en-US"/>
        </w:rPr>
        <w:fldChar w:fldCharType="separate"/>
      </w:r>
      <w:r w:rsidR="00131C14" w:rsidRPr="000B3C10">
        <w:rPr>
          <w:rFonts w:eastAsiaTheme="minorEastAsia"/>
          <w:color w:val="080000"/>
          <w:kern w:val="0"/>
          <w:sz w:val="24"/>
          <w:szCs w:val="24"/>
          <w:vertAlign w:val="superscript"/>
          <w:lang w:val="en-US"/>
        </w:rPr>
        <w:t>[4</w:t>
      </w:r>
      <w:r w:rsidR="0080126F" w:rsidRPr="000B3C10">
        <w:rPr>
          <w:rFonts w:eastAsiaTheme="minorEastAsia"/>
          <w:color w:val="080000"/>
          <w:kern w:val="0"/>
          <w:sz w:val="24"/>
          <w:szCs w:val="24"/>
          <w:vertAlign w:val="superscript"/>
          <w:lang w:val="en-US"/>
        </w:rPr>
        <w:t>8</w:t>
      </w:r>
      <w:r w:rsidR="00131C14" w:rsidRPr="000B3C10">
        <w:rPr>
          <w:rFonts w:eastAsiaTheme="minorEastAsia"/>
          <w:color w:val="080000"/>
          <w:kern w:val="0"/>
          <w:sz w:val="24"/>
          <w:szCs w:val="24"/>
          <w:vertAlign w:val="superscript"/>
          <w:lang w:val="en-US"/>
        </w:rPr>
        <w:t>]</w:t>
      </w:r>
      <w:r w:rsidR="00131C14" w:rsidRPr="000B3C10">
        <w:rPr>
          <w:rFonts w:eastAsiaTheme="minorEastAsia"/>
          <w:color w:val="080000"/>
          <w:kern w:val="0"/>
          <w:sz w:val="24"/>
          <w:szCs w:val="24"/>
          <w:vertAlign w:val="superscript"/>
          <w:lang w:val="en-US"/>
        </w:rPr>
        <w:fldChar w:fldCharType="end"/>
      </w:r>
      <w:r w:rsidR="00131C14">
        <w:rPr>
          <w:rFonts w:hint="eastAsia"/>
          <w:sz w:val="24"/>
          <w:szCs w:val="24"/>
        </w:rPr>
        <w:t>。</w:t>
      </w:r>
    </w:p>
    <w:p w14:paraId="53A6E0A0" w14:textId="3729CD0F" w:rsidR="00131C14" w:rsidRDefault="00F57154" w:rsidP="00F57154">
      <w:pPr>
        <w:pStyle w:val="a1"/>
        <w:ind w:firstLineChars="0" w:firstLine="0"/>
        <w:rPr>
          <w:sz w:val="24"/>
          <w:szCs w:val="24"/>
        </w:rPr>
      </w:pPr>
      <w:r>
        <w:rPr>
          <w:sz w:val="24"/>
          <w:szCs w:val="24"/>
        </w:rPr>
        <w:tab/>
      </w:r>
      <w:r w:rsidR="00131C14">
        <w:rPr>
          <w:sz w:val="24"/>
          <w:szCs w:val="24"/>
        </w:rPr>
        <w:t>Fan</w:t>
      </w:r>
      <w:r w:rsidR="00131C14">
        <w:rPr>
          <w:rFonts w:hint="eastAsia"/>
          <w:sz w:val="24"/>
          <w:szCs w:val="24"/>
        </w:rPr>
        <w:t>等人提出了一种并行反向注意力的息肉图像分割网络（</w:t>
      </w:r>
      <w:r w:rsidR="00131C14">
        <w:rPr>
          <w:rFonts w:hint="eastAsia"/>
          <w:sz w:val="24"/>
          <w:szCs w:val="24"/>
        </w:rPr>
        <w:t>Pra</w:t>
      </w:r>
      <w:r w:rsidR="00131C14">
        <w:rPr>
          <w:sz w:val="24"/>
          <w:szCs w:val="24"/>
        </w:rPr>
        <w:t>Net</w:t>
      </w:r>
      <w:r w:rsidR="00131C14">
        <w:rPr>
          <w:rFonts w:hint="eastAsia"/>
          <w:sz w:val="24"/>
          <w:szCs w:val="24"/>
        </w:rPr>
        <w:t>）。该网络并行部分解码器来融合高层次层中的特征，</w:t>
      </w:r>
      <w:r>
        <w:rPr>
          <w:rFonts w:hint="eastAsia"/>
          <w:sz w:val="24"/>
          <w:szCs w:val="24"/>
        </w:rPr>
        <w:t>并</w:t>
      </w:r>
      <w:r w:rsidR="00131C14">
        <w:rPr>
          <w:rFonts w:hint="eastAsia"/>
          <w:sz w:val="24"/>
          <w:szCs w:val="24"/>
        </w:rPr>
        <w:t>基于融合特征为底层进初始引导。同时，</w:t>
      </w:r>
      <w:r>
        <w:rPr>
          <w:rFonts w:hint="eastAsia"/>
          <w:sz w:val="24"/>
          <w:szCs w:val="24"/>
        </w:rPr>
        <w:t>用反向注意的方法</w:t>
      </w:r>
      <w:r w:rsidR="00131C14">
        <w:rPr>
          <w:rFonts w:hint="eastAsia"/>
          <w:sz w:val="24"/>
          <w:szCs w:val="24"/>
        </w:rPr>
        <w:t>提取边界的特征</w:t>
      </w:r>
      <w:r>
        <w:rPr>
          <w:rFonts w:hint="eastAsia"/>
          <w:sz w:val="24"/>
          <w:szCs w:val="24"/>
        </w:rPr>
        <w:t>，建立区域与边界线索的关系</w:t>
      </w:r>
      <w:r w:rsidR="00131C14">
        <w:rPr>
          <w:rFonts w:hint="eastAsia"/>
          <w:sz w:val="24"/>
          <w:szCs w:val="24"/>
        </w:rPr>
        <w:t>。在实验中，</w:t>
      </w:r>
      <w:r w:rsidR="00111E80">
        <w:rPr>
          <w:rFonts w:hint="eastAsia"/>
          <w:sz w:val="24"/>
          <w:szCs w:val="24"/>
        </w:rPr>
        <w:t>该网络</w:t>
      </w:r>
      <w:r w:rsidR="00131C14">
        <w:rPr>
          <w:rFonts w:hint="eastAsia"/>
          <w:sz w:val="24"/>
          <w:szCs w:val="24"/>
        </w:rPr>
        <w:t>有</w:t>
      </w:r>
      <w:r w:rsidR="00131C14">
        <w:rPr>
          <w:rFonts w:hint="eastAsia"/>
          <w:sz w:val="24"/>
          <w:szCs w:val="24"/>
        </w:rPr>
        <w:lastRenderedPageBreak/>
        <w:t>着不错的分割精度和效率，并有着良好的迁移泛化能力</w:t>
      </w:r>
      <w:r w:rsidR="00131C14" w:rsidRPr="000B3C10">
        <w:rPr>
          <w:rFonts w:eastAsiaTheme="minorEastAsia"/>
          <w:color w:val="080000"/>
          <w:kern w:val="0"/>
          <w:sz w:val="24"/>
          <w:szCs w:val="24"/>
          <w:vertAlign w:val="superscript"/>
          <w:lang w:val="en-US"/>
        </w:rPr>
        <w:fldChar w:fldCharType="begin"/>
      </w:r>
      <w:r w:rsidR="00131C14" w:rsidRPr="000B3C10">
        <w:rPr>
          <w:rFonts w:eastAsiaTheme="minorEastAsia"/>
          <w:color w:val="080000"/>
          <w:kern w:val="0"/>
          <w:sz w:val="24"/>
          <w:szCs w:val="24"/>
          <w:vertAlign w:val="superscript"/>
          <w:lang w:val="en-US"/>
        </w:rPr>
        <w:instrText xml:space="preserve"> ADDIN NE.Ref.{D36C294D-2136-4CC8-9FBF-88BE2C2C94DE}</w:instrText>
      </w:r>
      <w:r w:rsidR="00131C14" w:rsidRPr="000B3C10">
        <w:rPr>
          <w:rFonts w:eastAsiaTheme="minorEastAsia"/>
          <w:color w:val="080000"/>
          <w:kern w:val="0"/>
          <w:sz w:val="24"/>
          <w:szCs w:val="24"/>
          <w:vertAlign w:val="superscript"/>
          <w:lang w:val="en-US"/>
        </w:rPr>
        <w:fldChar w:fldCharType="separate"/>
      </w:r>
      <w:r w:rsidR="00131C14" w:rsidRPr="000B3C10">
        <w:rPr>
          <w:rFonts w:eastAsiaTheme="minorEastAsia"/>
          <w:color w:val="080000"/>
          <w:kern w:val="0"/>
          <w:sz w:val="24"/>
          <w:szCs w:val="24"/>
          <w:vertAlign w:val="superscript"/>
          <w:lang w:val="en-US"/>
        </w:rPr>
        <w:t>[4</w:t>
      </w:r>
      <w:r w:rsidR="0080126F" w:rsidRPr="000B3C10">
        <w:rPr>
          <w:rFonts w:eastAsiaTheme="minorEastAsia"/>
          <w:color w:val="080000"/>
          <w:kern w:val="0"/>
          <w:sz w:val="24"/>
          <w:szCs w:val="24"/>
          <w:vertAlign w:val="superscript"/>
          <w:lang w:val="en-US"/>
        </w:rPr>
        <w:t>9</w:t>
      </w:r>
      <w:r w:rsidR="00131C14" w:rsidRPr="000B3C10">
        <w:rPr>
          <w:rFonts w:eastAsiaTheme="minorEastAsia"/>
          <w:color w:val="080000"/>
          <w:kern w:val="0"/>
          <w:sz w:val="24"/>
          <w:szCs w:val="24"/>
          <w:vertAlign w:val="superscript"/>
          <w:lang w:val="en-US"/>
        </w:rPr>
        <w:t>]</w:t>
      </w:r>
      <w:r w:rsidR="00131C14" w:rsidRPr="000B3C10">
        <w:rPr>
          <w:rFonts w:eastAsiaTheme="minorEastAsia"/>
          <w:color w:val="080000"/>
          <w:kern w:val="0"/>
          <w:sz w:val="24"/>
          <w:szCs w:val="24"/>
          <w:vertAlign w:val="superscript"/>
          <w:lang w:val="en-US"/>
        </w:rPr>
        <w:fldChar w:fldCharType="end"/>
      </w:r>
      <w:r w:rsidR="00131C14">
        <w:rPr>
          <w:rFonts w:hint="eastAsia"/>
          <w:sz w:val="24"/>
          <w:szCs w:val="24"/>
        </w:rPr>
        <w:t>。</w:t>
      </w:r>
    </w:p>
    <w:p w14:paraId="44043AC8" w14:textId="129865A2" w:rsidR="00131C14" w:rsidRPr="00707B9F" w:rsidRDefault="00F57154" w:rsidP="00F57154">
      <w:pPr>
        <w:pStyle w:val="a1"/>
        <w:ind w:firstLineChars="0" w:firstLine="0"/>
        <w:rPr>
          <w:sz w:val="24"/>
          <w:szCs w:val="24"/>
          <w:lang w:val="en-US"/>
        </w:rPr>
      </w:pPr>
      <w:r>
        <w:tab/>
      </w:r>
      <w:hyperlink r:id="rId58" w:history="1">
        <w:r w:rsidR="00131C14" w:rsidRPr="00707B9F">
          <w:rPr>
            <w:sz w:val="24"/>
            <w:szCs w:val="24"/>
            <w:lang w:val="en-US"/>
          </w:rPr>
          <w:t>Ji</w:t>
        </w:r>
      </w:hyperlink>
      <w:r w:rsidR="00131C14">
        <w:rPr>
          <w:rFonts w:hint="eastAsia"/>
          <w:sz w:val="24"/>
          <w:szCs w:val="24"/>
        </w:rPr>
        <w:t>等人提出了一种新的渐进式归一化自注意力息肉分割网络</w:t>
      </w:r>
      <w:r w:rsidR="00131C14" w:rsidRPr="00707B9F">
        <w:rPr>
          <w:rFonts w:hint="eastAsia"/>
          <w:sz w:val="24"/>
          <w:szCs w:val="24"/>
          <w:lang w:val="en-US"/>
        </w:rPr>
        <w:t>（</w:t>
      </w:r>
      <w:r w:rsidR="00131C14" w:rsidRPr="00707B9F">
        <w:rPr>
          <w:rFonts w:hint="eastAsia"/>
          <w:sz w:val="24"/>
          <w:szCs w:val="24"/>
          <w:lang w:val="en-US"/>
        </w:rPr>
        <w:t>PNS</w:t>
      </w:r>
      <w:r w:rsidR="00131C14" w:rsidRPr="00707B9F">
        <w:rPr>
          <w:sz w:val="24"/>
          <w:szCs w:val="24"/>
          <w:lang w:val="en-US"/>
        </w:rPr>
        <w:t>-</w:t>
      </w:r>
      <w:r w:rsidR="00131C14" w:rsidRPr="00707B9F">
        <w:rPr>
          <w:rFonts w:hint="eastAsia"/>
          <w:sz w:val="24"/>
          <w:szCs w:val="24"/>
          <w:lang w:val="en-US"/>
        </w:rPr>
        <w:t>Net</w:t>
      </w:r>
      <w:r w:rsidR="00131C14" w:rsidRPr="00707B9F">
        <w:rPr>
          <w:rFonts w:hint="eastAsia"/>
          <w:sz w:val="24"/>
          <w:szCs w:val="24"/>
          <w:lang w:val="en-US"/>
        </w:rPr>
        <w:t>）</w:t>
      </w:r>
      <w:r w:rsidR="00131C14">
        <w:rPr>
          <w:rFonts w:hint="eastAsia"/>
          <w:sz w:val="24"/>
          <w:szCs w:val="24"/>
          <w:lang w:val="en-US"/>
        </w:rPr>
        <w:t>，该网络基于归一化自注意力模块，并配备了递归和卷积神经网络模块，增加了网络的感受野，使之能充分利用息肉视频中的时间和空间信息。在实验中，</w:t>
      </w:r>
      <w:r w:rsidR="00131C14">
        <w:rPr>
          <w:rFonts w:hint="eastAsia"/>
          <w:sz w:val="24"/>
          <w:szCs w:val="24"/>
          <w:lang w:val="en-US"/>
        </w:rPr>
        <w:t>PNS</w:t>
      </w:r>
      <w:r w:rsidR="00131C14">
        <w:rPr>
          <w:sz w:val="24"/>
          <w:szCs w:val="24"/>
          <w:lang w:val="en-US"/>
        </w:rPr>
        <w:t>-Net</w:t>
      </w:r>
      <w:r w:rsidR="00131C14">
        <w:rPr>
          <w:rFonts w:hint="eastAsia"/>
          <w:sz w:val="24"/>
          <w:szCs w:val="24"/>
          <w:lang w:val="en-US"/>
        </w:rPr>
        <w:t>网络可无需后处理地实时学习视频流中的特征</w:t>
      </w:r>
      <w:r w:rsidR="00131C14" w:rsidRPr="000B3C10">
        <w:rPr>
          <w:rFonts w:eastAsiaTheme="minorEastAsia"/>
          <w:color w:val="080000"/>
          <w:kern w:val="0"/>
          <w:sz w:val="24"/>
          <w:szCs w:val="24"/>
          <w:vertAlign w:val="superscript"/>
          <w:lang w:val="en-US"/>
        </w:rPr>
        <w:fldChar w:fldCharType="begin"/>
      </w:r>
      <w:r w:rsidR="00131C14" w:rsidRPr="000B3C10">
        <w:rPr>
          <w:rFonts w:eastAsiaTheme="minorEastAsia"/>
          <w:color w:val="080000"/>
          <w:kern w:val="0"/>
          <w:sz w:val="24"/>
          <w:szCs w:val="24"/>
          <w:vertAlign w:val="superscript"/>
          <w:lang w:val="en-US"/>
        </w:rPr>
        <w:instrText xml:space="preserve"> ADDIN NE.Ref.{52EC6397-5345-44CC-851C-2FCC9A3A3D7D}</w:instrText>
      </w:r>
      <w:r w:rsidR="00131C14" w:rsidRPr="000B3C10">
        <w:rPr>
          <w:rFonts w:eastAsiaTheme="minorEastAsia"/>
          <w:color w:val="080000"/>
          <w:kern w:val="0"/>
          <w:sz w:val="24"/>
          <w:szCs w:val="24"/>
          <w:vertAlign w:val="superscript"/>
          <w:lang w:val="en-US"/>
        </w:rPr>
        <w:fldChar w:fldCharType="separate"/>
      </w:r>
      <w:r w:rsidR="00131C14" w:rsidRPr="000B3C10">
        <w:rPr>
          <w:rFonts w:eastAsiaTheme="minorEastAsia"/>
          <w:color w:val="080000"/>
          <w:kern w:val="0"/>
          <w:sz w:val="24"/>
          <w:szCs w:val="24"/>
          <w:vertAlign w:val="superscript"/>
          <w:lang w:val="en-US"/>
        </w:rPr>
        <w:t>[</w:t>
      </w:r>
      <w:r w:rsidR="0080126F" w:rsidRPr="000B3C10">
        <w:rPr>
          <w:rFonts w:eastAsiaTheme="minorEastAsia"/>
          <w:color w:val="080000"/>
          <w:kern w:val="0"/>
          <w:sz w:val="24"/>
          <w:szCs w:val="24"/>
          <w:vertAlign w:val="superscript"/>
          <w:lang w:val="en-US"/>
        </w:rPr>
        <w:t>50</w:t>
      </w:r>
      <w:r w:rsidR="00131C14" w:rsidRPr="000B3C10">
        <w:rPr>
          <w:rFonts w:eastAsiaTheme="minorEastAsia"/>
          <w:color w:val="080000"/>
          <w:kern w:val="0"/>
          <w:sz w:val="24"/>
          <w:szCs w:val="24"/>
          <w:vertAlign w:val="superscript"/>
          <w:lang w:val="en-US"/>
        </w:rPr>
        <w:t>]</w:t>
      </w:r>
      <w:r w:rsidR="00131C14" w:rsidRPr="000B3C10">
        <w:rPr>
          <w:rFonts w:eastAsiaTheme="minorEastAsia"/>
          <w:color w:val="080000"/>
          <w:kern w:val="0"/>
          <w:sz w:val="24"/>
          <w:szCs w:val="24"/>
          <w:vertAlign w:val="superscript"/>
          <w:lang w:val="en-US"/>
        </w:rPr>
        <w:fldChar w:fldCharType="end"/>
      </w:r>
      <w:r w:rsidR="00131C14">
        <w:rPr>
          <w:rFonts w:hint="eastAsia"/>
          <w:sz w:val="24"/>
          <w:szCs w:val="24"/>
          <w:lang w:val="en-US"/>
        </w:rPr>
        <w:t>。</w:t>
      </w:r>
    </w:p>
    <w:p w14:paraId="714FF0A2" w14:textId="77777777" w:rsidR="00131C14" w:rsidRDefault="00131C14" w:rsidP="00131C14">
      <w:pPr>
        <w:pStyle w:val="2"/>
        <w:spacing w:before="240" w:after="240"/>
        <w:ind w:firstLineChars="0" w:firstLine="0"/>
        <w:rPr>
          <w:szCs w:val="21"/>
        </w:rPr>
      </w:pPr>
      <w:bookmarkStart w:id="81" w:name="_Toc135155579"/>
      <w:bookmarkStart w:id="82" w:name="_Toc135249379"/>
      <w:bookmarkStart w:id="83" w:name="_Toc136257091"/>
      <w:r w:rsidRPr="00D82C43">
        <w:rPr>
          <w:rFonts w:hint="eastAsia"/>
          <w:szCs w:val="21"/>
        </w:rPr>
        <w:t>1</w:t>
      </w:r>
      <w:r w:rsidRPr="00D82C43">
        <w:rPr>
          <w:szCs w:val="21"/>
        </w:rPr>
        <w:t>.4</w:t>
      </w:r>
      <w:r w:rsidRPr="00D82C43">
        <w:rPr>
          <w:rFonts w:hint="eastAsia"/>
          <w:szCs w:val="21"/>
        </w:rPr>
        <w:t>主要研究内容和章节安排</w:t>
      </w:r>
      <w:bookmarkEnd w:id="81"/>
      <w:bookmarkEnd w:id="82"/>
      <w:bookmarkEnd w:id="83"/>
    </w:p>
    <w:p w14:paraId="22CF58DC" w14:textId="77777777" w:rsidR="00131C14" w:rsidRDefault="00131C14" w:rsidP="00131C14">
      <w:pPr>
        <w:ind w:firstLine="480"/>
        <w:rPr>
          <w:lang w:val="zh-CN"/>
        </w:rPr>
      </w:pPr>
      <w:r>
        <w:rPr>
          <w:rFonts w:hint="eastAsia"/>
          <w:lang w:val="zh-CN"/>
        </w:rPr>
        <w:t>针对结肠内窥镜对操作者专业技能和经验积累要求较高、操作者工作强度较大的问题，本文提出了一种履带式微型肠道机器人，此机器人能够在肠道内主动运动，使操作者能够更简单地控制机器人在肠道的位置和内窥镜的朝向。同时，为了提高结肠息肉的诊断效率、降低结肠息肉漏诊率、进一步降低医师的工作强度，本文将基于深度学习的机器视觉技术应用于结肠息肉，基于</w:t>
      </w:r>
      <w:r>
        <w:rPr>
          <w:rFonts w:hint="eastAsia"/>
          <w:lang w:val="zh-CN"/>
        </w:rPr>
        <w:t>YOLOv5</w:t>
      </w:r>
      <w:r>
        <w:rPr>
          <w:rFonts w:hint="eastAsia"/>
          <w:lang w:val="zh-CN"/>
        </w:rPr>
        <w:t>训练了一个结肠息肉的目标识别和语义分割的网络，并开发了集成微型肠道机器人控制和结肠镜图像显示与息肉诊断的人机交互软件，使操作者通过上位机软件就能实现对微型肠道机器人的运动控制、肠镜的显示和息肉的检查。本文章节的安排如下：</w:t>
      </w:r>
    </w:p>
    <w:p w14:paraId="0790B9E1" w14:textId="77777777" w:rsidR="00131C14" w:rsidRDefault="00131C14" w:rsidP="00131C14">
      <w:pPr>
        <w:ind w:firstLine="480"/>
        <w:rPr>
          <w:lang w:val="zh-CN"/>
        </w:rPr>
      </w:pPr>
      <w:r>
        <w:rPr>
          <w:rFonts w:hint="eastAsia"/>
          <w:lang w:val="zh-CN"/>
        </w:rPr>
        <w:t>第一章主要介绍课题的研究背景和研究意义，阐述当前肠道机器人的研究现状和基于深度学习的目标识别和语义分割算法在医学诊断领域的应用现状，分析结肠镜检查的问题，明确本文的研究内容。</w:t>
      </w:r>
    </w:p>
    <w:p w14:paraId="5637AAEE" w14:textId="77777777" w:rsidR="00131C14" w:rsidRDefault="00131C14" w:rsidP="00131C14">
      <w:pPr>
        <w:ind w:firstLine="480"/>
        <w:rPr>
          <w:lang w:val="zh-CN"/>
        </w:rPr>
      </w:pPr>
      <w:r>
        <w:rPr>
          <w:rFonts w:hint="eastAsia"/>
          <w:lang w:val="zh-CN"/>
        </w:rPr>
        <w:t>第二章主要介绍履带式微型肠道机器人的机械结构设计和力学性能分析。首先介绍履带式微型肠道机器人的机械结构和工作原理，然后根据工作环境对驱动电机和元件材料进行了选型，设计其中主要传动环节的相关参数，最后对机械结构进行建模并用软件模拟工作时的载荷，对关键部件的力学情况进行有限元分析，验证设计的可行性。</w:t>
      </w:r>
    </w:p>
    <w:p w14:paraId="30A53D29" w14:textId="77777777" w:rsidR="00131C14" w:rsidRDefault="00131C14" w:rsidP="00131C14">
      <w:pPr>
        <w:ind w:firstLine="480"/>
        <w:rPr>
          <w:lang w:val="zh-CN"/>
        </w:rPr>
      </w:pPr>
      <w:r>
        <w:rPr>
          <w:rFonts w:hint="eastAsia"/>
          <w:lang w:val="zh-CN"/>
        </w:rPr>
        <w:t>第三章主要介绍基于</w:t>
      </w:r>
      <w:r>
        <w:rPr>
          <w:rFonts w:hint="eastAsia"/>
          <w:lang w:val="zh-CN"/>
        </w:rPr>
        <w:t>YOLOv5</w:t>
      </w:r>
      <w:r>
        <w:rPr>
          <w:rFonts w:hint="eastAsia"/>
          <w:lang w:val="zh-CN"/>
        </w:rPr>
        <w:t>结肠息肉识别和语义分割功能的实现。首先介绍</w:t>
      </w:r>
      <w:r>
        <w:rPr>
          <w:rFonts w:hint="eastAsia"/>
          <w:lang w:val="zh-CN"/>
        </w:rPr>
        <w:t>YOLOv5</w:t>
      </w:r>
      <w:r>
        <w:rPr>
          <w:rFonts w:hint="eastAsia"/>
          <w:lang w:val="zh-CN"/>
        </w:rPr>
        <w:t>网络结构，之后阐述结肠息肉图像数据集制作、实验环境配置、训练参数设置的过程，然后对训练的结果进行分析，最后将结肠息肉视频数据输入检测网络进行检测，验证模型实时检测结肠镜图像的可行性。</w:t>
      </w:r>
    </w:p>
    <w:p w14:paraId="4E28196C" w14:textId="77777777" w:rsidR="00131C14" w:rsidRPr="00FF4E3F" w:rsidRDefault="00131C14" w:rsidP="00131C14">
      <w:pPr>
        <w:ind w:firstLine="480"/>
        <w:rPr>
          <w:lang w:val="zh-CN"/>
        </w:rPr>
        <w:sectPr w:rsidR="00131C14" w:rsidRPr="00FF4E3F">
          <w:headerReference w:type="even" r:id="rId59"/>
          <w:headerReference w:type="default" r:id="rId60"/>
          <w:footerReference w:type="even" r:id="rId61"/>
          <w:footerReference w:type="default" r:id="rId62"/>
          <w:pgSz w:w="11906" w:h="16838"/>
          <w:pgMar w:top="1701" w:right="1418" w:bottom="1418" w:left="1701" w:header="1304" w:footer="1021" w:gutter="0"/>
          <w:pgNumType w:start="1"/>
          <w:cols w:space="425"/>
          <w:docGrid w:linePitch="326"/>
        </w:sectPr>
      </w:pPr>
      <w:r>
        <w:rPr>
          <w:rFonts w:hint="eastAsia"/>
          <w:lang w:val="zh-CN"/>
        </w:rPr>
        <w:t>第四章主要介绍上位机软件的开发和微型肠道机器人的运动控制电路。对于上位机软件开发部分，首先介绍上位机软件的主要功能，然后阐述了各个功能的实现方式和实现效果。对于运动控制电路部分，首先介绍微型肠道机器人运动控制的需求，然后根据工况和需求对控制硬件进行选型，最后介绍了控制的实现原理。</w:t>
      </w:r>
      <w:bookmarkEnd w:id="41"/>
    </w:p>
    <w:p w14:paraId="4A943C05" w14:textId="77777777" w:rsidR="00FA15DF" w:rsidRDefault="00FA15DF" w:rsidP="00040234">
      <w:pPr>
        <w:pStyle w:val="1"/>
        <w:spacing w:before="240" w:after="240"/>
      </w:pPr>
      <w:bookmarkStart w:id="84" w:name="_Toc135249380"/>
      <w:bookmarkStart w:id="85" w:name="_Toc136257092"/>
      <w:bookmarkStart w:id="86" w:name="_Hlk135155887"/>
      <w:bookmarkEnd w:id="42"/>
      <w:bookmarkEnd w:id="43"/>
      <w:r>
        <w:rPr>
          <w:rFonts w:hint="eastAsia"/>
        </w:rPr>
        <w:lastRenderedPageBreak/>
        <w:t>第二章</w:t>
      </w:r>
      <w:r>
        <w:t xml:space="preserve"> </w:t>
      </w:r>
      <w:r>
        <w:rPr>
          <w:rFonts w:hint="eastAsia"/>
        </w:rPr>
        <w:t>机械结构设计</w:t>
      </w:r>
      <w:bookmarkEnd w:id="84"/>
      <w:bookmarkEnd w:id="85"/>
    </w:p>
    <w:p w14:paraId="33CF7577" w14:textId="1D511C51" w:rsidR="00FA15DF" w:rsidRDefault="00FA15DF" w:rsidP="00FA15DF">
      <w:pPr>
        <w:ind w:firstLine="480"/>
        <w:rPr>
          <w:lang w:val="zh-CN"/>
        </w:rPr>
      </w:pPr>
      <w:r>
        <w:rPr>
          <w:noProof/>
        </w:rPr>
        <w:drawing>
          <wp:anchor distT="0" distB="0" distL="114300" distR="114300" simplePos="0" relativeHeight="251743232" behindDoc="0" locked="0" layoutInCell="1" allowOverlap="1" wp14:anchorId="03B02E25" wp14:editId="60683F8C">
            <wp:simplePos x="0" y="0"/>
            <wp:positionH relativeFrom="page">
              <wp:posOffset>1919605</wp:posOffset>
            </wp:positionH>
            <wp:positionV relativeFrom="paragraph">
              <wp:posOffset>1423035</wp:posOffset>
            </wp:positionV>
            <wp:extent cx="3722400" cy="2008800"/>
            <wp:effectExtent l="0" t="0" r="0" b="0"/>
            <wp:wrapTopAndBottom/>
            <wp:docPr id="4994243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424374" name=""/>
                    <pic:cNvPicPr/>
                  </pic:nvPicPr>
                  <pic:blipFill>
                    <a:blip r:embed="rId63">
                      <a:extLst>
                        <a:ext uri="{28A0092B-C50C-407E-A947-70E740481C1C}">
                          <a14:useLocalDpi xmlns:a14="http://schemas.microsoft.com/office/drawing/2010/main" val="0"/>
                        </a:ext>
                      </a:extLst>
                    </a:blip>
                    <a:stretch>
                      <a:fillRect/>
                    </a:stretch>
                  </pic:blipFill>
                  <pic:spPr>
                    <a:xfrm>
                      <a:off x="0" y="0"/>
                      <a:ext cx="3722400" cy="2008800"/>
                    </a:xfrm>
                    <a:prstGeom prst="rect">
                      <a:avLst/>
                    </a:prstGeom>
                  </pic:spPr>
                </pic:pic>
              </a:graphicData>
            </a:graphic>
            <wp14:sizeRelH relativeFrom="margin">
              <wp14:pctWidth>0</wp14:pctWidth>
            </wp14:sizeRelH>
            <wp14:sizeRelV relativeFrom="margin">
              <wp14:pctHeight>0</wp14:pctHeight>
            </wp14:sizeRelV>
          </wp:anchor>
        </w:drawing>
      </w:r>
      <w:r>
        <w:rPr>
          <w:rFonts w:hint="eastAsia"/>
          <w:lang w:val="zh-CN"/>
        </w:rPr>
        <w:t>针对结肠内部空间狭小，肠壁凹凸不平且附着黏膜消化液的特点，提出了一种微型履带式肠道机器人，其主要特征包括壳体，以及壳体内部的驱动电机、传动部件和运动结构。本章主要内容为机器人的机械结构设计和关键部件的工况仿真以及力学性能分析。</w:t>
      </w:r>
    </w:p>
    <w:p w14:paraId="2619ACB6" w14:textId="6DAFE69B" w:rsidR="00FA15DF" w:rsidRDefault="004B75B0" w:rsidP="00FA15DF">
      <w:pPr>
        <w:pStyle w:val="2"/>
        <w:spacing w:before="240" w:after="240"/>
        <w:ind w:firstLineChars="0" w:firstLine="0"/>
      </w:pPr>
      <w:bookmarkStart w:id="87" w:name="_Toc523987896"/>
      <w:bookmarkStart w:id="88" w:name="_Toc135155581"/>
      <w:bookmarkStart w:id="89" w:name="_Toc135249381"/>
      <w:bookmarkStart w:id="90" w:name="_Toc136257093"/>
      <w:r>
        <w:rPr>
          <w:noProof/>
        </w:rPr>
        <mc:AlternateContent>
          <mc:Choice Requires="wps">
            <w:drawing>
              <wp:anchor distT="0" distB="0" distL="114300" distR="114300" simplePos="0" relativeHeight="251758592" behindDoc="0" locked="0" layoutInCell="1" allowOverlap="1" wp14:anchorId="2B612E67" wp14:editId="3CB189E3">
                <wp:simplePos x="0" y="0"/>
                <wp:positionH relativeFrom="margin">
                  <wp:posOffset>922020</wp:posOffset>
                </wp:positionH>
                <wp:positionV relativeFrom="paragraph">
                  <wp:posOffset>4601845</wp:posOffset>
                </wp:positionV>
                <wp:extent cx="3722370" cy="635"/>
                <wp:effectExtent l="0" t="0" r="0" b="0"/>
                <wp:wrapTopAndBottom/>
                <wp:docPr id="106934513" name="文本框 1"/>
                <wp:cNvGraphicFramePr/>
                <a:graphic xmlns:a="http://schemas.openxmlformats.org/drawingml/2006/main">
                  <a:graphicData uri="http://schemas.microsoft.com/office/word/2010/wordprocessingShape">
                    <wps:wsp>
                      <wps:cNvSpPr txBox="1"/>
                      <wps:spPr>
                        <a:xfrm>
                          <a:off x="0" y="0"/>
                          <a:ext cx="3722370" cy="635"/>
                        </a:xfrm>
                        <a:prstGeom prst="rect">
                          <a:avLst/>
                        </a:prstGeom>
                        <a:solidFill>
                          <a:prstClr val="white"/>
                        </a:solidFill>
                        <a:ln>
                          <a:noFill/>
                        </a:ln>
                      </wps:spPr>
                      <wps:txbx>
                        <w:txbxContent>
                          <w:p w14:paraId="3B7AAC64" w14:textId="25C250AE" w:rsidR="00FA15DF" w:rsidRPr="007B3C9E" w:rsidRDefault="00FA15DF" w:rsidP="00FA15DF">
                            <w:pPr>
                              <w:pStyle w:val="ac"/>
                              <w:rPr>
                                <w:rFonts w:ascii="黑体" w:hAnsi="黑体"/>
                              </w:rPr>
                            </w:pPr>
                            <w:bookmarkStart w:id="91" w:name="_Toc135250020"/>
                            <w:bookmarkStart w:id="92" w:name="_Toc135317158"/>
                            <w:r w:rsidRPr="007B3C9E">
                              <w:rPr>
                                <w:rFonts w:ascii="黑体" w:hAnsi="黑体" w:hint="eastAsia"/>
                              </w:rPr>
                              <w:t>图2-</w:t>
                            </w:r>
                            <w:r w:rsidR="00E14B57">
                              <w:rPr>
                                <w:rFonts w:ascii="黑体" w:hAnsi="黑体"/>
                              </w:rPr>
                              <w:t>2</w:t>
                            </w:r>
                            <w:bookmarkStart w:id="93" w:name="_Hlk135920045"/>
                            <w:r w:rsidRPr="007B3C9E">
                              <w:rPr>
                                <w:rFonts w:ascii="黑体" w:hAnsi="黑体" w:hint="eastAsia"/>
                              </w:rPr>
                              <w:t>微型履带式肠道机器人驱动结构示意图</w:t>
                            </w:r>
                            <w:bookmarkEnd w:id="91"/>
                            <w:bookmarkEnd w:id="92"/>
                            <w:bookmarkEnd w:id="9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612E67" id="_x0000_s1033" type="#_x0000_t202" style="position:absolute;left:0;text-align:left;margin-left:72.6pt;margin-top:362.35pt;width:293.1pt;height:.05pt;z-index:2517585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" stroked="f">
                <v:textbox style="mso-fit-shape-to-text:t" inset="0,0,0,0">
                  <w:txbxContent>
                    <w:p w14:paraId="3B7AAC64" w14:textId="25C250AE" w:rsidR="00FA15DF" w:rsidRPr="007B3C9E" w:rsidRDefault="00FA15DF" w:rsidP="00FA15DF">
                      <w:pPr>
                        <w:pStyle w:val="ac"/>
                        <w:rPr>
                          <w:rFonts w:ascii="黑体" w:hAnsi="黑体"/>
                        </w:rPr>
                      </w:pPr>
                      <w:bookmarkStart w:id="94" w:name="_Toc135250020"/>
                      <w:bookmarkStart w:id="95" w:name="_Toc135317158"/>
                      <w:r w:rsidRPr="007B3C9E">
                        <w:rPr>
                          <w:rFonts w:ascii="黑体" w:hAnsi="黑体" w:hint="eastAsia"/>
                        </w:rPr>
                        <w:t>图2-</w:t>
                      </w:r>
                      <w:r w:rsidR="00E14B57">
                        <w:rPr>
                          <w:rFonts w:ascii="黑体" w:hAnsi="黑体"/>
                        </w:rPr>
                        <w:t>2</w:t>
                      </w:r>
                      <w:bookmarkStart w:id="96" w:name="_Hlk135920045"/>
                      <w:r w:rsidRPr="007B3C9E">
                        <w:rPr>
                          <w:rFonts w:ascii="黑体" w:hAnsi="黑体" w:hint="eastAsia"/>
                        </w:rPr>
                        <w:t>微型履带式肠道机器人驱动结构示意图</w:t>
                      </w:r>
                      <w:bookmarkEnd w:id="94"/>
                      <w:bookmarkEnd w:id="95"/>
                      <w:bookmarkEnd w:id="96"/>
                    </w:p>
                  </w:txbxContent>
                </v:textbox>
                <w10:wrap type="topAndBottom" anchorx="margin"/>
              </v:shape>
            </w:pict>
          </mc:Fallback>
        </mc:AlternateContent>
      </w:r>
      <w:r w:rsidRPr="00C75B95">
        <w:rPr>
          <w:rFonts w:ascii="黑体" w:hAnsi="黑体"/>
          <w:noProof/>
          <w:sz w:val="21"/>
          <w:szCs w:val="21"/>
        </w:rPr>
        <w:drawing>
          <wp:anchor distT="0" distB="0" distL="114300" distR="114300" simplePos="0" relativeHeight="251744256" behindDoc="0" locked="0" layoutInCell="1" allowOverlap="1" wp14:anchorId="6F6E4B9E" wp14:editId="60006BE8">
            <wp:simplePos x="0" y="0"/>
            <wp:positionH relativeFrom="margin">
              <wp:align>center</wp:align>
            </wp:positionH>
            <wp:positionV relativeFrom="paragraph">
              <wp:posOffset>2599690</wp:posOffset>
            </wp:positionV>
            <wp:extent cx="3722400" cy="2008800"/>
            <wp:effectExtent l="0" t="0" r="0" b="0"/>
            <wp:wrapTopAndBottom/>
            <wp:docPr id="14391597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159767" name=""/>
                    <pic:cNvPicPr/>
                  </pic:nvPicPr>
                  <pic:blipFill>
                    <a:blip r:embed="rId64">
                      <a:extLst>
                        <a:ext uri="{28A0092B-C50C-407E-A947-70E740481C1C}">
                          <a14:useLocalDpi xmlns:a14="http://schemas.microsoft.com/office/drawing/2010/main" val="0"/>
                        </a:ext>
                      </a:extLst>
                    </a:blip>
                    <a:stretch>
                      <a:fillRect/>
                    </a:stretch>
                  </pic:blipFill>
                  <pic:spPr>
                    <a:xfrm>
                      <a:off x="0" y="0"/>
                      <a:ext cx="3722400" cy="20088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6544" behindDoc="0" locked="0" layoutInCell="1" allowOverlap="1" wp14:anchorId="04FE114F" wp14:editId="3549B2C5">
                <wp:simplePos x="0" y="0"/>
                <wp:positionH relativeFrom="page">
                  <wp:align>center</wp:align>
                </wp:positionH>
                <wp:positionV relativeFrom="paragraph">
                  <wp:posOffset>2372360</wp:posOffset>
                </wp:positionV>
                <wp:extent cx="3721735" cy="635"/>
                <wp:effectExtent l="0" t="0" r="0" b="0"/>
                <wp:wrapTopAndBottom/>
                <wp:docPr id="444552039" name="文本框 1"/>
                <wp:cNvGraphicFramePr/>
                <a:graphic xmlns:a="http://schemas.openxmlformats.org/drawingml/2006/main">
                  <a:graphicData uri="http://schemas.microsoft.com/office/word/2010/wordprocessingShape">
                    <wps:wsp>
                      <wps:cNvSpPr txBox="1"/>
                      <wps:spPr>
                        <a:xfrm>
                          <a:off x="0" y="0"/>
                          <a:ext cx="3721735" cy="635"/>
                        </a:xfrm>
                        <a:prstGeom prst="rect">
                          <a:avLst/>
                        </a:prstGeom>
                        <a:solidFill>
                          <a:prstClr val="white"/>
                        </a:solidFill>
                        <a:ln>
                          <a:noFill/>
                        </a:ln>
                      </wps:spPr>
                      <wps:txbx>
                        <w:txbxContent>
                          <w:p w14:paraId="2B60A708" w14:textId="1BF96275" w:rsidR="00FA15DF" w:rsidRPr="007B3C9E" w:rsidRDefault="00FA15DF" w:rsidP="007B3C9E">
                            <w:pPr>
                              <w:pStyle w:val="ac"/>
                              <w:rPr>
                                <w:rFonts w:ascii="黑体" w:hAnsi="黑体"/>
                              </w:rPr>
                            </w:pPr>
                            <w:bookmarkStart w:id="97" w:name="_Toc135250021"/>
                            <w:bookmarkStart w:id="98" w:name="_Toc135317159"/>
                            <w:r w:rsidRPr="007B3C9E">
                              <w:rPr>
                                <w:rFonts w:ascii="黑体" w:hAnsi="黑体" w:hint="eastAsia"/>
                              </w:rPr>
                              <w:t>图2-</w:t>
                            </w:r>
                            <w:r w:rsidR="00E14B57">
                              <w:rPr>
                                <w:rFonts w:ascii="黑体" w:hAnsi="黑体"/>
                              </w:rPr>
                              <w:t>1</w:t>
                            </w:r>
                            <w:r w:rsidRPr="007B3C9E">
                              <w:rPr>
                                <w:rFonts w:ascii="黑体" w:hAnsi="黑体" w:hint="eastAsia"/>
                              </w:rPr>
                              <w:t>微型履带式肠道机器人整体外观正面示意图</w:t>
                            </w:r>
                            <w:bookmarkEnd w:id="97"/>
                            <w:bookmarkEnd w:id="9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FE114F" id="_x0000_s1034" type="#_x0000_t202" style="position:absolute;left:0;text-align:left;margin-left:0;margin-top:186.8pt;width:293.05pt;height:.05pt;z-index:25175654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" stroked="f">
                <v:textbox style="mso-fit-shape-to-text:t" inset="0,0,0,0">
                  <w:txbxContent>
                    <w:p w14:paraId="2B60A708" w14:textId="1BF96275" w:rsidR="00FA15DF" w:rsidRPr="007B3C9E" w:rsidRDefault="00FA15DF" w:rsidP="007B3C9E">
                      <w:pPr>
                        <w:pStyle w:val="ac"/>
                        <w:rPr>
                          <w:rFonts w:ascii="黑体" w:hAnsi="黑体"/>
                        </w:rPr>
                      </w:pPr>
                      <w:bookmarkStart w:id="99" w:name="_Toc135250021"/>
                      <w:bookmarkStart w:id="100" w:name="_Toc135317159"/>
                      <w:r w:rsidRPr="007B3C9E">
                        <w:rPr>
                          <w:rFonts w:ascii="黑体" w:hAnsi="黑体" w:hint="eastAsia"/>
                        </w:rPr>
                        <w:t>图2-</w:t>
                      </w:r>
                      <w:r w:rsidR="00E14B57">
                        <w:rPr>
                          <w:rFonts w:ascii="黑体" w:hAnsi="黑体"/>
                        </w:rPr>
                        <w:t>1</w:t>
                      </w:r>
                      <w:r w:rsidRPr="007B3C9E">
                        <w:rPr>
                          <w:rFonts w:ascii="黑体" w:hAnsi="黑体" w:hint="eastAsia"/>
                        </w:rPr>
                        <w:t>微型履带式肠道机器人整体外观正面示意图</w:t>
                      </w:r>
                      <w:bookmarkEnd w:id="99"/>
                      <w:bookmarkEnd w:id="100"/>
                    </w:p>
                  </w:txbxContent>
                </v:textbox>
                <w10:wrap type="topAndBottom" anchorx="page"/>
              </v:shape>
            </w:pict>
          </mc:Fallback>
        </mc:AlternateContent>
      </w:r>
      <w:r w:rsidR="00FA15DF">
        <w:t>2.1</w:t>
      </w:r>
      <w:bookmarkEnd w:id="87"/>
      <w:r w:rsidR="00FA15DF" w:rsidRPr="000B5569">
        <w:rPr>
          <w:rFonts w:hint="eastAsia"/>
        </w:rPr>
        <w:t>机械结构</w:t>
      </w:r>
      <w:r w:rsidR="00FA15DF">
        <w:rPr>
          <w:rFonts w:hint="eastAsia"/>
        </w:rPr>
        <w:t>总体构思</w:t>
      </w:r>
      <w:bookmarkStart w:id="101" w:name="_Toc448094852"/>
      <w:bookmarkStart w:id="102" w:name="_Toc484182524"/>
      <w:bookmarkStart w:id="103" w:name="_Toc485048993"/>
      <w:bookmarkStart w:id="104" w:name="_Toc485389080"/>
      <w:bookmarkEnd w:id="88"/>
      <w:bookmarkEnd w:id="89"/>
      <w:bookmarkEnd w:id="90"/>
    </w:p>
    <w:p w14:paraId="1E1E67B7" w14:textId="011E5C11" w:rsidR="00FA15DF" w:rsidRDefault="00FA15DF" w:rsidP="00FA15DF">
      <w:pPr>
        <w:ind w:firstLine="480"/>
        <w:jc w:val="left"/>
        <w:rPr>
          <w:lang w:val="zh-CN"/>
        </w:rPr>
      </w:pPr>
      <w:bookmarkStart w:id="105" w:name="_Hlk135919867"/>
      <w:r>
        <w:rPr>
          <w:rFonts w:hint="eastAsia"/>
          <w:lang w:val="zh-CN"/>
        </w:rPr>
        <w:t>如图</w:t>
      </w:r>
      <w:r>
        <w:rPr>
          <w:rFonts w:hint="eastAsia"/>
          <w:lang w:val="zh-CN"/>
        </w:rPr>
        <w:t>2</w:t>
      </w:r>
      <w:r>
        <w:rPr>
          <w:lang w:val="zh-CN"/>
        </w:rPr>
        <w:t>-1</w:t>
      </w:r>
      <w:r>
        <w:rPr>
          <w:rFonts w:hint="eastAsia"/>
          <w:lang w:val="zh-CN"/>
        </w:rPr>
        <w:t>所示，机器人外部包覆壳体</w:t>
      </w:r>
      <w:r>
        <w:rPr>
          <w:rFonts w:hint="eastAsia"/>
          <w:lang w:val="zh-CN"/>
        </w:rPr>
        <w:t>1</w:t>
      </w:r>
      <w:r>
        <w:rPr>
          <w:lang w:val="zh-CN"/>
        </w:rPr>
        <w:t>1</w:t>
      </w:r>
      <w:r>
        <w:rPr>
          <w:rFonts w:hint="eastAsia"/>
          <w:lang w:val="zh-CN"/>
        </w:rPr>
        <w:t>、</w:t>
      </w:r>
      <w:r>
        <w:rPr>
          <w:rFonts w:hint="eastAsia"/>
          <w:lang w:val="zh-CN"/>
        </w:rPr>
        <w:t>1</w:t>
      </w:r>
      <w:r>
        <w:rPr>
          <w:lang w:val="zh-CN"/>
        </w:rPr>
        <w:t>2</w:t>
      </w:r>
      <w:r>
        <w:rPr>
          <w:rFonts w:hint="eastAsia"/>
          <w:lang w:val="zh-CN"/>
        </w:rPr>
        <w:t>，肠镜摄像头安装在</w:t>
      </w:r>
      <w:r>
        <w:rPr>
          <w:rFonts w:hint="eastAsia"/>
          <w:lang w:val="zh-CN"/>
        </w:rPr>
        <w:t>1</w:t>
      </w:r>
      <w:r>
        <w:rPr>
          <w:lang w:val="zh-CN"/>
        </w:rPr>
        <w:t>4</w:t>
      </w:r>
      <w:r>
        <w:rPr>
          <w:rFonts w:hint="eastAsia"/>
          <w:lang w:val="zh-CN"/>
        </w:rPr>
        <w:t>处，</w:t>
      </w:r>
      <w:r>
        <w:rPr>
          <w:rFonts w:hint="eastAsia"/>
          <w:lang w:val="zh-CN"/>
        </w:rPr>
        <w:t>1</w:t>
      </w:r>
      <w:r>
        <w:rPr>
          <w:lang w:val="zh-CN"/>
        </w:rPr>
        <w:t>5</w:t>
      </w:r>
      <w:r>
        <w:rPr>
          <w:rFonts w:hint="eastAsia"/>
          <w:lang w:val="zh-CN"/>
        </w:rPr>
        <w:t>是辅助工具预留孔，可以搭载活检钳、气液输入管等，主动运动通过上下两组从动同步履带实现，使上下段均能沿肠壁运动，减少了机器人翻车后无法运动的风险，增加了运动的稳定性。如图</w:t>
      </w:r>
      <w:r>
        <w:rPr>
          <w:rFonts w:hint="eastAsia"/>
          <w:lang w:val="zh-CN"/>
        </w:rPr>
        <w:t>2</w:t>
      </w:r>
      <w:r>
        <w:rPr>
          <w:lang w:val="zh-CN"/>
        </w:rPr>
        <w:t>-2</w:t>
      </w:r>
      <w:r>
        <w:rPr>
          <w:rFonts w:hint="eastAsia"/>
          <w:lang w:val="zh-CN"/>
        </w:rPr>
        <w:t>所示，在运动的过程中上下从动同步履带的履带轮的转动方向相反，所以机器人内部的传动系统设计为中心对称的形式。上下两组从动同步履带的结构完全相同，以上从动同步履带为例（图</w:t>
      </w:r>
      <w:r>
        <w:rPr>
          <w:rFonts w:hint="eastAsia"/>
          <w:lang w:val="zh-CN"/>
        </w:rPr>
        <w:t>2</w:t>
      </w:r>
      <w:r>
        <w:rPr>
          <w:lang w:val="zh-CN"/>
        </w:rPr>
        <w:t>-3</w:t>
      </w:r>
      <w:r>
        <w:rPr>
          <w:rFonts w:hint="eastAsia"/>
          <w:lang w:val="zh-CN"/>
        </w:rPr>
        <w:t>），控制器通过信号控制</w:t>
      </w:r>
      <w:r>
        <w:rPr>
          <w:rFonts w:hint="eastAsia"/>
          <w:lang w:val="zh-CN"/>
        </w:rPr>
        <w:lastRenderedPageBreak/>
        <w:t>驱动电机</w:t>
      </w:r>
      <w:r>
        <w:rPr>
          <w:rFonts w:hint="eastAsia"/>
          <w:lang w:val="zh-CN"/>
        </w:rPr>
        <w:t>3</w:t>
      </w:r>
      <w:r>
        <w:rPr>
          <w:lang w:val="zh-CN"/>
        </w:rPr>
        <w:t>1</w:t>
      </w:r>
      <w:r>
        <w:rPr>
          <w:rFonts w:hint="eastAsia"/>
          <w:lang w:val="zh-CN"/>
        </w:rPr>
        <w:t>正</w:t>
      </w:r>
      <w:r>
        <w:rPr>
          <w:lang w:val="zh-CN"/>
        </w:rPr>
        <w:t>/</w:t>
      </w:r>
      <w:r>
        <w:rPr>
          <w:rFonts w:hint="eastAsia"/>
          <w:lang w:val="zh-CN"/>
        </w:rPr>
        <w:t>反转，从而带动锥齿轮</w:t>
      </w:r>
      <w:r>
        <w:rPr>
          <w:rFonts w:hint="eastAsia"/>
          <w:lang w:val="zh-CN"/>
        </w:rPr>
        <w:t>3</w:t>
      </w:r>
      <w:r>
        <w:rPr>
          <w:lang w:val="zh-CN"/>
        </w:rPr>
        <w:t>2</w:t>
      </w:r>
      <w:r>
        <w:rPr>
          <w:rFonts w:hint="eastAsia"/>
          <w:lang w:val="zh-CN"/>
        </w:rPr>
        <w:t>正</w:t>
      </w:r>
      <w:r>
        <w:rPr>
          <w:rFonts w:hint="eastAsia"/>
          <w:lang w:val="zh-CN"/>
        </w:rPr>
        <w:t>/</w:t>
      </w:r>
      <w:r>
        <w:rPr>
          <w:rFonts w:hint="eastAsia"/>
          <w:lang w:val="zh-CN"/>
        </w:rPr>
        <w:t>反转，进而使齿轮</w:t>
      </w:r>
      <w:r>
        <w:rPr>
          <w:rFonts w:hint="eastAsia"/>
          <w:lang w:val="zh-CN"/>
        </w:rPr>
        <w:t>3</w:t>
      </w:r>
      <w:r>
        <w:rPr>
          <w:lang w:val="zh-CN"/>
        </w:rPr>
        <w:t>5</w:t>
      </w:r>
      <w:r>
        <w:rPr>
          <w:rFonts w:hint="eastAsia"/>
          <w:lang w:val="zh-CN"/>
        </w:rPr>
        <w:t>反</w:t>
      </w:r>
      <w:r>
        <w:rPr>
          <w:rFonts w:hint="eastAsia"/>
          <w:lang w:val="zh-CN"/>
        </w:rPr>
        <w:t>/</w:t>
      </w:r>
      <w:r>
        <w:rPr>
          <w:rFonts w:hint="eastAsia"/>
          <w:lang w:val="zh-CN"/>
        </w:rPr>
        <w:t>正转，最终使同步履带轮轴</w:t>
      </w:r>
      <w:r>
        <w:rPr>
          <w:rFonts w:hint="eastAsia"/>
          <w:lang w:val="zh-CN"/>
        </w:rPr>
        <w:t>2</w:t>
      </w:r>
      <w:r>
        <w:rPr>
          <w:lang w:val="zh-CN"/>
        </w:rPr>
        <w:t>2</w:t>
      </w:r>
      <w:r>
        <w:rPr>
          <w:rFonts w:hint="eastAsia"/>
          <w:lang w:val="zh-CN"/>
        </w:rPr>
        <w:t>正反转，从而实现上从同步动履带正</w:t>
      </w:r>
      <w:r>
        <w:rPr>
          <w:rFonts w:hint="eastAsia"/>
          <w:lang w:val="zh-CN"/>
        </w:rPr>
        <w:t>/</w:t>
      </w:r>
      <w:r>
        <w:rPr>
          <w:rFonts w:hint="eastAsia"/>
          <w:lang w:val="zh-CN"/>
        </w:rPr>
        <w:t>反向运动。下从动同步履带</w:t>
      </w:r>
      <w:r w:rsidR="00931CF6">
        <w:rPr>
          <w:rFonts w:hint="eastAsia"/>
          <w:lang w:val="zh-CN"/>
        </w:rPr>
        <w:t>上下两组从动同步履带的结构完全相同</w:t>
      </w:r>
      <w:r w:rsidR="004B75B0">
        <w:rPr>
          <w:noProof/>
        </w:rPr>
        <w:drawing>
          <wp:anchor distT="0" distB="0" distL="114300" distR="114300" simplePos="0" relativeHeight="251745280" behindDoc="0" locked="0" layoutInCell="1" allowOverlap="1" wp14:anchorId="48000E6C" wp14:editId="78403CF9">
            <wp:simplePos x="0" y="0"/>
            <wp:positionH relativeFrom="margin">
              <wp:posOffset>928370</wp:posOffset>
            </wp:positionH>
            <wp:positionV relativeFrom="paragraph">
              <wp:posOffset>1019175</wp:posOffset>
            </wp:positionV>
            <wp:extent cx="3722370" cy="2008505"/>
            <wp:effectExtent l="0" t="0" r="0" b="0"/>
            <wp:wrapTopAndBottom/>
            <wp:docPr id="17648797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879742" name=""/>
                    <pic:cNvPicPr/>
                  </pic:nvPicPr>
                  <pic:blipFill>
                    <a:blip r:embed="rId65">
                      <a:extLst>
                        <a:ext uri="{28A0092B-C50C-407E-A947-70E740481C1C}">
                          <a14:useLocalDpi xmlns:a14="http://schemas.microsoft.com/office/drawing/2010/main" val="0"/>
                        </a:ext>
                      </a:extLst>
                    </a:blip>
                    <a:stretch>
                      <a:fillRect/>
                    </a:stretch>
                  </pic:blipFill>
                  <pic:spPr>
                    <a:xfrm>
                      <a:off x="0" y="0"/>
                      <a:ext cx="3722370" cy="2008505"/>
                    </a:xfrm>
                    <a:prstGeom prst="rect">
                      <a:avLst/>
                    </a:prstGeom>
                  </pic:spPr>
                </pic:pic>
              </a:graphicData>
            </a:graphic>
            <wp14:sizeRelH relativeFrom="margin">
              <wp14:pctWidth>0</wp14:pctWidth>
            </wp14:sizeRelH>
            <wp14:sizeRelV relativeFrom="margin">
              <wp14:pctHeight>0</wp14:pctHeight>
            </wp14:sizeRelV>
          </wp:anchor>
        </w:drawing>
      </w:r>
      <w:r>
        <w:rPr>
          <w:rFonts w:hint="eastAsia"/>
          <w:lang w:val="zh-CN"/>
        </w:rPr>
        <w:t>组传动方式对称，运动方向相反，实现下方从动同步履带的反</w:t>
      </w:r>
      <w:r>
        <w:rPr>
          <w:rFonts w:hint="eastAsia"/>
          <w:lang w:val="zh-CN"/>
        </w:rPr>
        <w:t>/</w:t>
      </w:r>
      <w:r>
        <w:rPr>
          <w:rFonts w:hint="eastAsia"/>
          <w:lang w:val="zh-CN"/>
        </w:rPr>
        <w:t>正向运动，由此带动</w:t>
      </w:r>
      <w:r w:rsidR="007D3297">
        <w:rPr>
          <w:noProof/>
        </w:rPr>
        <mc:AlternateContent>
          <mc:Choice Requires="wps">
            <w:drawing>
              <wp:anchor distT="0" distB="0" distL="114300" distR="114300" simplePos="0" relativeHeight="251760640" behindDoc="0" locked="0" layoutInCell="1" allowOverlap="1" wp14:anchorId="0B70BEE0" wp14:editId="658F1769">
                <wp:simplePos x="0" y="0"/>
                <wp:positionH relativeFrom="margin">
                  <wp:align>center</wp:align>
                </wp:positionH>
                <wp:positionV relativeFrom="paragraph">
                  <wp:posOffset>2990850</wp:posOffset>
                </wp:positionV>
                <wp:extent cx="3722370" cy="635"/>
                <wp:effectExtent l="0" t="0" r="0" b="0"/>
                <wp:wrapTopAndBottom/>
                <wp:docPr id="2062929658" name="文本框 1"/>
                <wp:cNvGraphicFramePr/>
                <a:graphic xmlns:a="http://schemas.openxmlformats.org/drawingml/2006/main">
                  <a:graphicData uri="http://schemas.microsoft.com/office/word/2010/wordprocessingShape">
                    <wps:wsp>
                      <wps:cNvSpPr txBox="1"/>
                      <wps:spPr>
                        <a:xfrm>
                          <a:off x="0" y="0"/>
                          <a:ext cx="3722370" cy="635"/>
                        </a:xfrm>
                        <a:prstGeom prst="rect">
                          <a:avLst/>
                        </a:prstGeom>
                        <a:solidFill>
                          <a:prstClr val="white"/>
                        </a:solidFill>
                        <a:ln>
                          <a:noFill/>
                        </a:ln>
                      </wps:spPr>
                      <wps:txbx>
                        <w:txbxContent>
                          <w:p w14:paraId="28B3F7B7" w14:textId="4403D6C9" w:rsidR="007D3297" w:rsidRPr="007B3C9E" w:rsidRDefault="007D3297" w:rsidP="007D3297">
                            <w:pPr>
                              <w:pStyle w:val="ac"/>
                              <w:rPr>
                                <w:rFonts w:ascii="黑体" w:hAnsi="黑体"/>
                              </w:rPr>
                            </w:pPr>
                            <w:bookmarkStart w:id="106" w:name="_Toc135250022"/>
                            <w:bookmarkStart w:id="107" w:name="_Toc135317160"/>
                            <w:r w:rsidRPr="007B3C9E">
                              <w:rPr>
                                <w:rFonts w:ascii="黑体" w:hAnsi="黑体" w:hint="eastAsia"/>
                              </w:rPr>
                              <w:t>图2-</w:t>
                            </w:r>
                            <w:r w:rsidRPr="007B3C9E">
                              <w:rPr>
                                <w:rFonts w:ascii="黑体" w:hAnsi="黑体"/>
                              </w:rPr>
                              <w:fldChar w:fldCharType="begin"/>
                            </w:r>
                            <w:r w:rsidRPr="007B3C9E">
                              <w:rPr>
                                <w:rFonts w:ascii="黑体" w:hAnsi="黑体"/>
                              </w:rPr>
                              <w:instrText xml:space="preserve"> </w:instrText>
                            </w:r>
                            <w:r w:rsidRPr="007B3C9E">
                              <w:rPr>
                                <w:rFonts w:ascii="黑体" w:hAnsi="黑体" w:hint="eastAsia"/>
                              </w:rPr>
                              <w:instrText>SEQ 图2- \* ARABIC</w:instrText>
                            </w:r>
                            <w:r w:rsidRPr="007B3C9E">
                              <w:rPr>
                                <w:rFonts w:ascii="黑体" w:hAnsi="黑体"/>
                              </w:rPr>
                              <w:instrText xml:space="preserve"> </w:instrText>
                            </w:r>
                            <w:r w:rsidRPr="007B3C9E">
                              <w:rPr>
                                <w:rFonts w:ascii="黑体" w:hAnsi="黑体"/>
                              </w:rPr>
                              <w:fldChar w:fldCharType="separate"/>
                            </w:r>
                            <w:r w:rsidR="006D73F3">
                              <w:rPr>
                                <w:rFonts w:ascii="黑体" w:hAnsi="黑体"/>
                                <w:noProof/>
                              </w:rPr>
                              <w:t>1</w:t>
                            </w:r>
                            <w:r w:rsidRPr="007B3C9E">
                              <w:rPr>
                                <w:rFonts w:ascii="黑体" w:hAnsi="黑体"/>
                              </w:rPr>
                              <w:fldChar w:fldCharType="end"/>
                            </w:r>
                            <w:r w:rsidRPr="007B3C9E">
                              <w:rPr>
                                <w:rFonts w:ascii="黑体" w:hAnsi="黑体" w:hint="eastAsia"/>
                              </w:rPr>
                              <w:t>微型履带式肠道机器人上从动同步履带结构示意图</w:t>
                            </w:r>
                            <w:bookmarkEnd w:id="106"/>
                            <w:bookmarkEnd w:id="10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70BEE0" id="_x0000_s1035" type="#_x0000_t202" style="position:absolute;left:0;text-align:left;margin-left:0;margin-top:235.5pt;width:293.1pt;height:.05pt;z-index:2517606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" stroked="f">
                <v:textbox style="mso-fit-shape-to-text:t" inset="0,0,0,0">
                  <w:txbxContent>
                    <w:p w14:paraId="28B3F7B7" w14:textId="4403D6C9" w:rsidR="007D3297" w:rsidRPr="007B3C9E" w:rsidRDefault="007D3297" w:rsidP="007D3297">
                      <w:pPr>
                        <w:pStyle w:val="ac"/>
                        <w:rPr>
                          <w:rFonts w:ascii="黑体" w:hAnsi="黑体"/>
                        </w:rPr>
                      </w:pPr>
                      <w:bookmarkStart w:id="108" w:name="_Toc135250022"/>
                      <w:bookmarkStart w:id="109" w:name="_Toc135317160"/>
                      <w:r w:rsidRPr="007B3C9E">
                        <w:rPr>
                          <w:rFonts w:ascii="黑体" w:hAnsi="黑体" w:hint="eastAsia"/>
                        </w:rPr>
                        <w:t>图2-</w:t>
                      </w:r>
                      <w:r w:rsidRPr="007B3C9E">
                        <w:rPr>
                          <w:rFonts w:ascii="黑体" w:hAnsi="黑体"/>
                        </w:rPr>
                        <w:fldChar w:fldCharType="begin"/>
                      </w:r>
                      <w:r w:rsidRPr="007B3C9E">
                        <w:rPr>
                          <w:rFonts w:ascii="黑体" w:hAnsi="黑体"/>
                        </w:rPr>
                        <w:instrText xml:space="preserve"> </w:instrText>
                      </w:r>
                      <w:r w:rsidRPr="007B3C9E">
                        <w:rPr>
                          <w:rFonts w:ascii="黑体" w:hAnsi="黑体" w:hint="eastAsia"/>
                        </w:rPr>
                        <w:instrText>SEQ 图2- \* ARABIC</w:instrText>
                      </w:r>
                      <w:r w:rsidRPr="007B3C9E">
                        <w:rPr>
                          <w:rFonts w:ascii="黑体" w:hAnsi="黑体"/>
                        </w:rPr>
                        <w:instrText xml:space="preserve"> </w:instrText>
                      </w:r>
                      <w:r w:rsidRPr="007B3C9E">
                        <w:rPr>
                          <w:rFonts w:ascii="黑体" w:hAnsi="黑体"/>
                        </w:rPr>
                        <w:fldChar w:fldCharType="separate"/>
                      </w:r>
                      <w:r w:rsidR="006D73F3">
                        <w:rPr>
                          <w:rFonts w:ascii="黑体" w:hAnsi="黑体"/>
                          <w:noProof/>
                        </w:rPr>
                        <w:t>1</w:t>
                      </w:r>
                      <w:r w:rsidRPr="007B3C9E">
                        <w:rPr>
                          <w:rFonts w:ascii="黑体" w:hAnsi="黑体"/>
                        </w:rPr>
                        <w:fldChar w:fldCharType="end"/>
                      </w:r>
                      <w:r w:rsidRPr="007B3C9E">
                        <w:rPr>
                          <w:rFonts w:ascii="黑体" w:hAnsi="黑体" w:hint="eastAsia"/>
                        </w:rPr>
                        <w:t>微型履带式肠道机器人上从动同步履带结构示意图</w:t>
                      </w:r>
                      <w:bookmarkEnd w:id="108"/>
                      <w:bookmarkEnd w:id="109"/>
                    </w:p>
                  </w:txbxContent>
                </v:textbox>
                <w10:wrap type="topAndBottom" anchorx="margin"/>
              </v:shape>
            </w:pict>
          </mc:Fallback>
        </mc:AlternateContent>
      </w:r>
      <w:r>
        <w:rPr>
          <w:rFonts w:hint="eastAsia"/>
          <w:lang w:val="zh-CN"/>
        </w:rPr>
        <w:t>机器人的运动。</w:t>
      </w:r>
    </w:p>
    <w:p w14:paraId="600ED63E" w14:textId="77777777" w:rsidR="00FA15DF" w:rsidRDefault="00FA15DF" w:rsidP="00FA15DF">
      <w:pPr>
        <w:pStyle w:val="2"/>
        <w:spacing w:before="240" w:after="240"/>
        <w:ind w:firstLineChars="0" w:firstLine="0"/>
      </w:pPr>
      <w:bookmarkStart w:id="110" w:name="_Toc523987897"/>
      <w:bookmarkStart w:id="111" w:name="_Toc135155582"/>
      <w:bookmarkStart w:id="112" w:name="_Toc135249382"/>
      <w:bookmarkStart w:id="113" w:name="_Toc136257094"/>
      <w:bookmarkEnd w:id="101"/>
      <w:bookmarkEnd w:id="102"/>
      <w:bookmarkEnd w:id="103"/>
      <w:bookmarkEnd w:id="104"/>
      <w:bookmarkEnd w:id="105"/>
      <w:r>
        <w:t>2.2</w:t>
      </w:r>
      <w:bookmarkStart w:id="114" w:name="_Hlk135920337"/>
      <w:bookmarkEnd w:id="110"/>
      <w:r>
        <w:rPr>
          <w:rFonts w:hint="eastAsia"/>
        </w:rPr>
        <w:t>传动机构设计与选型</w:t>
      </w:r>
      <w:bookmarkEnd w:id="111"/>
      <w:bookmarkEnd w:id="112"/>
      <w:bookmarkEnd w:id="113"/>
      <w:bookmarkEnd w:id="114"/>
    </w:p>
    <w:p w14:paraId="343DE2F7" w14:textId="5282C91D" w:rsidR="00FA15DF" w:rsidRDefault="00FA15DF" w:rsidP="00FA15DF">
      <w:pPr>
        <w:ind w:firstLine="480"/>
        <w:jc w:val="left"/>
        <w:rPr>
          <w:lang w:val="zh-CN"/>
        </w:rPr>
      </w:pPr>
      <w:bookmarkStart w:id="115" w:name="_Hlk135920371"/>
      <w:r>
        <w:rPr>
          <w:rFonts w:hint="eastAsia"/>
          <w:lang w:val="zh-CN"/>
        </w:rPr>
        <w:t>为尽可能缩小机器人的体积，机器人采用德国福尔哈贝传动公司的</w:t>
      </w:r>
      <w:r>
        <w:rPr>
          <w:rFonts w:hint="eastAsia"/>
          <w:lang w:val="zh-CN"/>
        </w:rPr>
        <w:t>0</w:t>
      </w:r>
      <w:r>
        <w:rPr>
          <w:lang w:val="zh-CN"/>
        </w:rPr>
        <w:t>615</w:t>
      </w:r>
      <w:r>
        <w:rPr>
          <w:rFonts w:hint="eastAsia"/>
          <w:lang w:val="zh-CN"/>
        </w:rPr>
        <w:t>N</w:t>
      </w:r>
      <w:r>
        <w:rPr>
          <w:lang w:val="zh-CN"/>
        </w:rPr>
        <w:t>4.5</w:t>
      </w:r>
      <w:r>
        <w:rPr>
          <w:rFonts w:hint="eastAsia"/>
          <w:lang w:val="zh-CN"/>
        </w:rPr>
        <w:t>S</w:t>
      </w:r>
      <w:r>
        <w:rPr>
          <w:rFonts w:hint="eastAsia"/>
          <w:lang w:val="zh-CN"/>
        </w:rPr>
        <w:t>直流微电机做驱动器，配备</w:t>
      </w:r>
      <w:r>
        <w:rPr>
          <w:rFonts w:hint="eastAsia"/>
          <w:lang w:val="zh-CN"/>
        </w:rPr>
        <w:t>0</w:t>
      </w:r>
      <w:r>
        <w:rPr>
          <w:lang w:val="zh-CN"/>
        </w:rPr>
        <w:t>6</w:t>
      </w:r>
      <w:r>
        <w:rPr>
          <w:rFonts w:hint="eastAsia"/>
          <w:lang w:val="zh-CN"/>
        </w:rPr>
        <w:t>/</w:t>
      </w:r>
      <w:r>
        <w:rPr>
          <w:lang w:val="zh-CN"/>
        </w:rPr>
        <w:t xml:space="preserve">1 </w:t>
      </w:r>
      <w:r>
        <w:rPr>
          <w:rFonts w:hint="eastAsia"/>
          <w:lang w:val="zh-CN"/>
        </w:rPr>
        <w:t>6</w:t>
      </w:r>
      <w:r>
        <w:rPr>
          <w:lang w:val="zh-CN"/>
        </w:rPr>
        <w:t>4</w:t>
      </w:r>
      <w:r>
        <w:rPr>
          <w:rFonts w:hint="eastAsia"/>
          <w:lang w:val="zh-CN"/>
        </w:rPr>
        <w:t>:</w:t>
      </w:r>
      <w:r>
        <w:rPr>
          <w:lang w:val="zh-CN"/>
        </w:rPr>
        <w:t>1</w:t>
      </w:r>
      <w:r>
        <w:rPr>
          <w:rFonts w:hint="eastAsia"/>
          <w:lang w:val="zh-CN"/>
        </w:rPr>
        <w:t>行星减速箱，该电机为贵金属换向直流微电机。具体参数见表</w:t>
      </w:r>
      <w:r>
        <w:rPr>
          <w:rFonts w:hint="eastAsia"/>
          <w:lang w:val="zh-CN"/>
        </w:rPr>
        <w:t>2</w:t>
      </w:r>
      <w:r>
        <w:rPr>
          <w:lang w:val="zh-CN"/>
        </w:rPr>
        <w:t>-1</w:t>
      </w:r>
      <w:r>
        <w:rPr>
          <w:rFonts w:hint="eastAsia"/>
          <w:lang w:val="zh-CN"/>
        </w:rPr>
        <w:t>。</w:t>
      </w:r>
    </w:p>
    <w:p w14:paraId="4538DA6C" w14:textId="77777777" w:rsidR="00FA15DF" w:rsidRDefault="00FA15DF" w:rsidP="00FA15DF">
      <w:pPr>
        <w:pStyle w:val="3"/>
      </w:pPr>
      <w:r>
        <w:rPr>
          <w:rFonts w:hint="eastAsia"/>
        </w:rPr>
        <w:t>2</w:t>
      </w:r>
      <w:r>
        <w:t>.2.1</w:t>
      </w:r>
      <w:r>
        <w:rPr>
          <w:rFonts w:hint="eastAsia"/>
        </w:rPr>
        <w:t>直齿锥齿轮传动设计</w:t>
      </w:r>
    </w:p>
    <w:p w14:paraId="31204005" w14:textId="77777777" w:rsidR="00FA15DF" w:rsidRDefault="00FA15DF" w:rsidP="00FA15DF">
      <w:pPr>
        <w:ind w:firstLine="480"/>
      </w:pPr>
      <w:r>
        <w:rPr>
          <w:rFonts w:hint="eastAsia"/>
        </w:rPr>
        <w:t>驱动电机的动力通过锥齿轮</w:t>
      </w:r>
      <w:r>
        <w:rPr>
          <w:rFonts w:hint="eastAsia"/>
        </w:rPr>
        <w:t>3</w:t>
      </w:r>
      <w:r>
        <w:t>2</w:t>
      </w:r>
      <w:r>
        <w:rPr>
          <w:rFonts w:hint="eastAsia"/>
        </w:rPr>
        <w:t>输出，然后通过两个完全的镜像的锥齿轮实现交叉轴运动传递、减速、将动力平等地分配到上下两组同步履带的三项功能，直齿锥齿轮设计参数见表</w:t>
      </w:r>
      <w:r>
        <w:rPr>
          <w:rFonts w:hint="eastAsia"/>
        </w:rPr>
        <w:t>2</w:t>
      </w:r>
      <w:r>
        <w:t>-2</w:t>
      </w:r>
      <w:r>
        <w:rPr>
          <w:rFonts w:hint="eastAsia"/>
        </w:rPr>
        <w:t>。</w:t>
      </w:r>
    </w:p>
    <w:p w14:paraId="3D44D10A" w14:textId="77777777" w:rsidR="00FA15DF" w:rsidRDefault="00FA15DF" w:rsidP="00FA15DF">
      <w:pPr>
        <w:ind w:firstLine="480"/>
      </w:pPr>
      <w:r>
        <w:rPr>
          <w:rFonts w:hint="eastAsia"/>
        </w:rPr>
        <w:t>电机的额定转速为</w:t>
      </w:r>
      <w:r>
        <w:t>2500</w:t>
      </w:r>
      <w:r>
        <w:rPr>
          <w:rFonts w:hint="eastAsia"/>
        </w:rPr>
        <w:t>r/min</w:t>
      </w:r>
      <w:r>
        <w:rPr>
          <w:rFonts w:hint="eastAsia"/>
        </w:rPr>
        <w:t>，减速箱减速比为</w:t>
      </w:r>
      <w:r>
        <w:rPr>
          <w:rFonts w:hint="eastAsia"/>
        </w:rPr>
        <w:t>6</w:t>
      </w:r>
      <w:r>
        <w:t>4</w:t>
      </w:r>
      <w:r>
        <w:rPr>
          <w:rFonts w:hint="eastAsia"/>
        </w:rPr>
        <w:t>:</w:t>
      </w:r>
      <w:r>
        <w:t>1</w:t>
      </w:r>
      <w:r>
        <w:rPr>
          <w:rFonts w:hint="eastAsia"/>
        </w:rPr>
        <w:t>，则锥齿轮的转速为</w:t>
      </w:r>
      <w:r>
        <w:rPr>
          <w:rFonts w:hint="eastAsia"/>
        </w:rPr>
        <w:t>3</w:t>
      </w:r>
      <w:r>
        <w:t>9</w:t>
      </w:r>
      <w:r>
        <w:rPr>
          <w:rFonts w:hint="eastAsia"/>
        </w:rPr>
        <w:t>r/min</w:t>
      </w:r>
      <w:r>
        <w:rPr>
          <w:rFonts w:hint="eastAsia"/>
        </w:rPr>
        <w:t>，两个从动齿轮的转速为</w:t>
      </w:r>
      <w:r>
        <w:rPr>
          <w:rFonts w:hint="eastAsia"/>
        </w:rPr>
        <w:t>2</w:t>
      </w:r>
      <w:r>
        <w:t>6</w:t>
      </w:r>
      <w:r>
        <w:rPr>
          <w:rFonts w:hint="eastAsia"/>
        </w:rPr>
        <w:t>r/min</w:t>
      </w:r>
      <w:r>
        <w:rPr>
          <w:rFonts w:hint="eastAsia"/>
        </w:rPr>
        <w:t>。</w:t>
      </w:r>
    </w:p>
    <w:p w14:paraId="14144294" w14:textId="3A86FB9E" w:rsidR="00FA15DF" w:rsidRPr="001A4DF6" w:rsidRDefault="00FA15DF" w:rsidP="00FA15DF">
      <w:pPr>
        <w:ind w:firstLine="480"/>
      </w:pPr>
      <w:r>
        <w:rPr>
          <w:rFonts w:hint="eastAsia"/>
        </w:rPr>
        <w:t>根据表</w:t>
      </w:r>
      <w:r>
        <w:rPr>
          <w:rFonts w:hint="eastAsia"/>
        </w:rPr>
        <w:t>2</w:t>
      </w:r>
      <w:r>
        <w:t>-1</w:t>
      </w:r>
      <w:r>
        <w:rPr>
          <w:rFonts w:hint="eastAsia"/>
        </w:rPr>
        <w:t>可知电机连续转矩为</w:t>
      </w:r>
      <w:r>
        <w:rPr>
          <w:rFonts w:hint="eastAsia"/>
        </w:rPr>
        <w:t>M</w:t>
      </w:r>
      <w:r>
        <w:rPr>
          <w:rFonts w:hint="eastAsia"/>
          <w:vertAlign w:val="subscript"/>
        </w:rPr>
        <w:t>N</w:t>
      </w:r>
      <w:r>
        <w:t>=25</w:t>
      </w:r>
      <w:r>
        <w:rPr>
          <w:rFonts w:hint="eastAsia"/>
        </w:rPr>
        <w:t>m</w:t>
      </w:r>
      <w:r>
        <w:t>Nm</w:t>
      </w:r>
      <w:r>
        <w:rPr>
          <w:rFonts w:hint="eastAsia"/>
        </w:rPr>
        <w:t>，峰值转矩为</w:t>
      </w:r>
      <w:r>
        <w:rPr>
          <w:rFonts w:hint="eastAsia"/>
        </w:rPr>
        <w:t>M</w:t>
      </w:r>
      <w:r w:rsidRPr="00612B8A">
        <w:rPr>
          <w:rFonts w:hint="eastAsia"/>
          <w:vertAlign w:val="subscript"/>
        </w:rPr>
        <w:t>H</w:t>
      </w:r>
      <w:r>
        <w:rPr>
          <w:rFonts w:hint="eastAsia"/>
        </w:rPr>
        <w:t>=</w:t>
      </w:r>
      <w:r>
        <w:t>35</w:t>
      </w:r>
      <w:r>
        <w:rPr>
          <w:rFonts w:hint="eastAsia"/>
        </w:rPr>
        <w:t>m</w:t>
      </w:r>
      <w:r>
        <w:t>Nm</w:t>
      </w:r>
      <w:r>
        <w:rPr>
          <w:rFonts w:hint="eastAsia"/>
        </w:rPr>
        <w:t>，根据圆周</w:t>
      </w:r>
      <w:proofErr w:type="gramStart"/>
      <w:r>
        <w:rPr>
          <w:rFonts w:hint="eastAsia"/>
        </w:rPr>
        <w:t>力计算</w:t>
      </w:r>
      <w:proofErr w:type="gramEnd"/>
      <w:r>
        <w:rPr>
          <w:rFonts w:hint="eastAsia"/>
        </w:rPr>
        <w:t>公式</w:t>
      </w:r>
      <w:r>
        <w:fldChar w:fldCharType="begin"/>
      </w:r>
      <w:r>
        <w:instrText xml:space="preserve"> ADDIN NE.Ref.{E1116E19-323F-408D-A62B-ED74612AF5B2}</w:instrText>
      </w:r>
      <w:r>
        <w:fldChar w:fldCharType="separate"/>
      </w:r>
      <w:r>
        <w:rPr>
          <w:rFonts w:eastAsiaTheme="minorEastAsia"/>
          <w:color w:val="080000"/>
          <w:kern w:val="0"/>
          <w:vertAlign w:val="superscript"/>
        </w:rPr>
        <w:t>[5</w:t>
      </w:r>
      <w:r w:rsidR="0080126F">
        <w:rPr>
          <w:rFonts w:eastAsiaTheme="minorEastAsia"/>
          <w:color w:val="080000"/>
          <w:kern w:val="0"/>
          <w:vertAlign w:val="superscript"/>
        </w:rPr>
        <w:t>1</w:t>
      </w:r>
      <w:r>
        <w:rPr>
          <w:rFonts w:eastAsiaTheme="minorEastAsia"/>
          <w:color w:val="080000"/>
          <w:kern w:val="0"/>
          <w:vertAlign w:val="superscript"/>
        </w:rPr>
        <w:t>]</w:t>
      </w:r>
      <w:r>
        <w:fldChar w:fldCharType="end"/>
      </w:r>
      <w:r>
        <w:rPr>
          <w:rFonts w:hint="eastAsia"/>
        </w:rPr>
        <w:t>，可知</w:t>
      </w:r>
    </w:p>
    <w:p w14:paraId="684AE85A" w14:textId="77777777" w:rsidR="00FA15DF" w:rsidRPr="001A4DF6" w:rsidRDefault="00000000" w:rsidP="00FA15DF">
      <w:pPr>
        <w:spacing w:line="240" w:lineRule="auto"/>
        <w:ind w:firstLineChars="1683" w:firstLine="4039"/>
        <w:rPr>
          <w:szCs w:val="21"/>
        </w:rPr>
      </w:pP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t</m:t>
            </m:r>
            <m:r>
              <m:rPr>
                <m:sty m:val="p"/>
              </m:rPr>
              <w:rPr>
                <w:rFonts w:ascii="Cambria Math" w:hAnsi="Cambria Math"/>
                <w:szCs w:val="21"/>
              </w:rPr>
              <m:t>1</m:t>
            </m:r>
          </m:sub>
        </m:sSub>
        <m:r>
          <m:rPr>
            <m:sty m:val="p"/>
          </m:rPr>
          <w:rPr>
            <w:rFonts w:ascii="Cambria Math" w:hAnsi="Cambria Math"/>
            <w:szCs w:val="21"/>
          </w:rPr>
          <m:t>=</m:t>
        </m:r>
        <m:f>
          <m:fPr>
            <m:ctrlPr>
              <w:rPr>
                <w:rFonts w:ascii="Cambria Math" w:hAnsi="Cambria Math"/>
                <w:szCs w:val="21"/>
              </w:rPr>
            </m:ctrlPr>
          </m:fPr>
          <m:num>
            <m:r>
              <m:rPr>
                <m:sty m:val="p"/>
              </m:rPr>
              <w:rPr>
                <w:rFonts w:ascii="Cambria Math" w:hAnsi="Cambria Math"/>
                <w:szCs w:val="21"/>
              </w:rPr>
              <m:t>2</m:t>
            </m:r>
            <m:sSub>
              <m:sSubPr>
                <m:ctrlPr>
                  <w:rPr>
                    <w:rFonts w:ascii="Cambria Math" w:hAnsi="Cambria Math"/>
                    <w:szCs w:val="21"/>
                  </w:rPr>
                </m:ctrlPr>
              </m:sSubPr>
              <m:e>
                <m:r>
                  <w:rPr>
                    <w:rFonts w:ascii="Cambria Math" w:hAnsi="Cambria Math"/>
                    <w:szCs w:val="21"/>
                  </w:rPr>
                  <m:t>T</m:t>
                </m:r>
              </m:e>
              <m:sub>
                <m:r>
                  <m:rPr>
                    <m:sty m:val="p"/>
                  </m:rPr>
                  <w:rPr>
                    <w:rFonts w:ascii="Cambria Math" w:hAnsi="Cambria Math"/>
                    <w:szCs w:val="21"/>
                  </w:rPr>
                  <m:t>1</m:t>
                </m:r>
              </m:sub>
            </m:sSub>
          </m:num>
          <m:den>
            <m:sSub>
              <m:sSubPr>
                <m:ctrlPr>
                  <w:rPr>
                    <w:rFonts w:ascii="Cambria Math" w:hAnsi="Cambria Math"/>
                    <w:szCs w:val="21"/>
                  </w:rPr>
                </m:ctrlPr>
              </m:sSubPr>
              <m:e>
                <m:r>
                  <w:rPr>
                    <w:rFonts w:ascii="Cambria Math" w:hAnsi="Cambria Math"/>
                    <w:szCs w:val="21"/>
                  </w:rPr>
                  <m:t>d</m:t>
                </m:r>
              </m:e>
              <m:sub>
                <m:r>
                  <w:rPr>
                    <w:rFonts w:ascii="Cambria Math" w:hAnsi="Cambria Math"/>
                    <w:szCs w:val="21"/>
                  </w:rPr>
                  <m:t>m</m:t>
                </m:r>
                <m:r>
                  <m:rPr>
                    <m:sty m:val="p"/>
                  </m:rPr>
                  <w:rPr>
                    <w:rFonts w:ascii="Cambria Math" w:hAnsi="Cambria Math"/>
                    <w:szCs w:val="21"/>
                  </w:rPr>
                  <m:t>1</m:t>
                </m:r>
              </m:sub>
            </m:sSub>
          </m:den>
        </m:f>
      </m:oMath>
      <w:r w:rsidR="00FA15DF" w:rsidRPr="001A4DF6">
        <w:rPr>
          <w:rFonts w:ascii="Cambria Math" w:hAnsi="Cambria Math" w:hint="eastAsia"/>
          <w:szCs w:val="21"/>
        </w:rPr>
        <w:t xml:space="preserve"> </w:t>
      </w:r>
      <w:r w:rsidR="00FA15DF" w:rsidRPr="001A4DF6">
        <w:rPr>
          <w:rFonts w:ascii="Cambria Math" w:hAnsi="Cambria Math"/>
          <w:szCs w:val="21"/>
        </w:rPr>
        <w:t xml:space="preserve">  </w:t>
      </w:r>
      <w:r w:rsidR="00FA15DF" w:rsidRPr="001A4DF6">
        <w:rPr>
          <w:szCs w:val="21"/>
        </w:rPr>
        <w:t xml:space="preserve">    </w:t>
      </w:r>
      <w:r w:rsidR="00FA15DF">
        <w:rPr>
          <w:snapToGrid w:val="0"/>
          <w:color w:val="000000" w:themeColor="text1"/>
          <w:sz w:val="21"/>
          <w:szCs w:val="21"/>
        </w:rPr>
        <w:t xml:space="preserve">                 </w:t>
      </w:r>
      <w:r w:rsidR="00FA15DF" w:rsidRPr="001A4DF6">
        <w:rPr>
          <w:rFonts w:hint="eastAsia"/>
          <w:szCs w:val="21"/>
        </w:rPr>
        <w:t>（公式</w:t>
      </w:r>
      <w:r w:rsidR="00FA15DF" w:rsidRPr="001A4DF6">
        <w:rPr>
          <w:rFonts w:hint="eastAsia"/>
          <w:szCs w:val="21"/>
        </w:rPr>
        <w:t>2</w:t>
      </w:r>
      <w:r w:rsidR="00FA15DF" w:rsidRPr="001A4DF6">
        <w:rPr>
          <w:szCs w:val="21"/>
        </w:rPr>
        <w:t>-1</w:t>
      </w:r>
      <w:r w:rsidR="00FA15DF" w:rsidRPr="001A4DF6">
        <w:rPr>
          <w:rFonts w:hint="eastAsia"/>
          <w:szCs w:val="21"/>
        </w:rPr>
        <w:t>）</w:t>
      </w:r>
    </w:p>
    <w:p w14:paraId="1CC0B491" w14:textId="77777777" w:rsidR="00FA15DF" w:rsidRPr="009F32B8" w:rsidRDefault="00FA15DF" w:rsidP="00FA15DF">
      <w:pPr>
        <w:spacing w:line="240" w:lineRule="auto"/>
        <w:ind w:firstLineChars="95" w:firstLine="199"/>
        <w:rPr>
          <w:snapToGrid w:val="0"/>
          <w:color w:val="000000" w:themeColor="text1"/>
          <w:sz w:val="21"/>
          <w:szCs w:val="21"/>
        </w:rPr>
      </w:pPr>
    </w:p>
    <w:p w14:paraId="27DBD96C" w14:textId="77777777" w:rsidR="00FA15DF" w:rsidRPr="001A4DF6" w:rsidRDefault="00000000" w:rsidP="00FA15DF">
      <w:pPr>
        <w:spacing w:line="240" w:lineRule="auto"/>
        <w:ind w:firstLineChars="1500" w:firstLine="3600"/>
        <w:rPr>
          <w:szCs w:val="21"/>
        </w:rPr>
      </w:pPr>
      <m:oMath>
        <m:sSub>
          <m:sSubPr>
            <m:ctrlPr>
              <w:rPr>
                <w:rFonts w:ascii="Cambria Math" w:hAnsi="Cambria Math"/>
                <w:szCs w:val="21"/>
              </w:rPr>
            </m:ctrlPr>
          </m:sSubPr>
          <m:e>
            <m:r>
              <w:rPr>
                <w:rFonts w:ascii="Cambria Math" w:hAnsi="Cambria Math"/>
                <w:szCs w:val="21"/>
              </w:rPr>
              <m:t>d</m:t>
            </m:r>
          </m:e>
          <m:sub>
            <m:r>
              <w:rPr>
                <w:rFonts w:ascii="Cambria Math" w:hAnsi="Cambria Math"/>
                <w:szCs w:val="21"/>
              </w:rPr>
              <m:t>m</m:t>
            </m:r>
            <m:r>
              <m:rPr>
                <m:sty m:val="p"/>
              </m:rPr>
              <w:rPr>
                <w:rFonts w:ascii="Cambria Math" w:hAnsi="Cambria Math"/>
                <w:szCs w:val="21"/>
              </w:rPr>
              <m:t>1</m:t>
            </m:r>
          </m:sub>
        </m:sSub>
        <m:r>
          <m:rPr>
            <m:sty m:val="p"/>
          </m:rPr>
          <w:rPr>
            <w:rFonts w:ascii="Cambria Math" w:hAnsi="Cambria Math"/>
            <w:szCs w:val="21"/>
          </w:rPr>
          <m:t>=(1-0.5</m:t>
        </m:r>
        <m:sSub>
          <m:sSubPr>
            <m:ctrlPr>
              <w:rPr>
                <w:rFonts w:ascii="Cambria Math" w:hAnsi="Cambria Math"/>
                <w:szCs w:val="21"/>
              </w:rPr>
            </m:ctrlPr>
          </m:sSubPr>
          <m:e>
            <m:r>
              <w:rPr>
                <w:rFonts w:ascii="Cambria Math" w:hAnsi="Cambria Math"/>
                <w:szCs w:val="21"/>
              </w:rPr>
              <m:t>φ</m:t>
            </m:r>
          </m:e>
          <m:sub>
            <m:r>
              <w:rPr>
                <w:rFonts w:ascii="Cambria Math" w:hAnsi="Cambria Math"/>
                <w:szCs w:val="21"/>
              </w:rPr>
              <m:t>R</m:t>
            </m:r>
          </m:sub>
        </m:sSub>
        <m:r>
          <m:rPr>
            <m:sty m:val="p"/>
          </m:rPr>
          <w:rPr>
            <w:rFonts w:ascii="Cambria Math" w:hAnsi="Cambria Math"/>
            <w:szCs w:val="21"/>
          </w:rPr>
          <m:t xml:space="preserve">) </m:t>
        </m:r>
        <m:sSub>
          <m:sSubPr>
            <m:ctrlPr>
              <w:rPr>
                <w:rFonts w:ascii="Cambria Math" w:hAnsi="Cambria Math"/>
                <w:szCs w:val="21"/>
              </w:rPr>
            </m:ctrlPr>
          </m:sSubPr>
          <m:e>
            <m:r>
              <w:rPr>
                <w:rFonts w:ascii="Cambria Math" w:hAnsi="Cambria Math"/>
                <w:szCs w:val="21"/>
              </w:rPr>
              <m:t>d</m:t>
            </m:r>
          </m:e>
          <m:sub>
            <m:r>
              <m:rPr>
                <m:sty m:val="p"/>
              </m:rPr>
              <w:rPr>
                <w:rFonts w:ascii="Cambria Math" w:hAnsi="Cambria Math"/>
                <w:szCs w:val="21"/>
              </w:rPr>
              <m:t>1</m:t>
            </m:r>
          </m:sub>
        </m:sSub>
      </m:oMath>
      <w:r w:rsidR="00FA15DF">
        <w:rPr>
          <w:rFonts w:hint="eastAsia"/>
          <w:szCs w:val="21"/>
        </w:rPr>
        <w:t xml:space="preserve"> </w:t>
      </w:r>
      <w:r w:rsidR="00FA15DF">
        <w:rPr>
          <w:szCs w:val="21"/>
        </w:rPr>
        <w:t xml:space="preserve">              </w:t>
      </w:r>
      <w:r w:rsidR="00FA15DF">
        <w:rPr>
          <w:rFonts w:hint="eastAsia"/>
          <w:szCs w:val="21"/>
        </w:rPr>
        <w:t>（公式</w:t>
      </w:r>
      <w:r w:rsidR="00FA15DF">
        <w:rPr>
          <w:rFonts w:hint="eastAsia"/>
          <w:szCs w:val="21"/>
        </w:rPr>
        <w:t>2</w:t>
      </w:r>
      <w:r w:rsidR="00FA15DF">
        <w:rPr>
          <w:szCs w:val="21"/>
        </w:rPr>
        <w:t>-2</w:t>
      </w:r>
      <w:r w:rsidR="00FA15DF">
        <w:rPr>
          <w:rFonts w:hint="eastAsia"/>
          <w:szCs w:val="21"/>
        </w:rPr>
        <w:t>）</w:t>
      </w:r>
    </w:p>
    <w:p w14:paraId="3830C74C" w14:textId="77777777" w:rsidR="00FA15DF" w:rsidRDefault="00FA15DF" w:rsidP="00FA15DF">
      <w:pPr>
        <w:spacing w:line="240" w:lineRule="auto"/>
        <w:ind w:firstLineChars="83" w:firstLine="199"/>
      </w:pPr>
    </w:p>
    <w:p w14:paraId="425A77E4" w14:textId="77777777" w:rsidR="00FA15DF" w:rsidRPr="001A4DF6" w:rsidRDefault="00000000" w:rsidP="00FA15DF">
      <w:pPr>
        <w:ind w:firstLineChars="1400" w:firstLine="3360"/>
        <w:rPr>
          <w:rFonts w:ascii="Cambria Math" w:hAnsi="Cambria Math"/>
          <w:szCs w:val="21"/>
        </w:rPr>
      </w:pPr>
      <m:oMath>
        <m:sSub>
          <m:sSubPr>
            <m:ctrlPr>
              <w:rPr>
                <w:rFonts w:ascii="Cambria Math" w:hAnsi="Cambria Math"/>
                <w:szCs w:val="21"/>
              </w:rPr>
            </m:ctrlPr>
          </m:sSubPr>
          <m:e>
            <m:r>
              <w:rPr>
                <w:rFonts w:ascii="Cambria Math" w:hAnsi="Cambria Math"/>
                <w:szCs w:val="21"/>
              </w:rPr>
              <m:t>F</m:t>
            </m:r>
          </m:e>
          <m:sub>
            <m:r>
              <w:rPr>
                <w:rFonts w:ascii="Cambria Math" w:hAnsi="Cambria Math" w:hint="eastAsia"/>
                <w:szCs w:val="21"/>
              </w:rPr>
              <m:t>tc</m:t>
            </m:r>
          </m:sub>
        </m:sSub>
        <m:r>
          <m:rPr>
            <m:sty m:val="p"/>
          </m:rPr>
          <w:rPr>
            <w:rFonts w:ascii="Cambria Math" w:hAnsi="Cambria Math"/>
            <w:szCs w:val="21"/>
          </w:rPr>
          <m:t>=</m:t>
        </m:r>
        <m:r>
          <w:rPr>
            <w:rFonts w:ascii="Cambria Math" w:hAnsi="Cambria Math"/>
            <w:szCs w:val="21"/>
          </w:rPr>
          <m:t>K</m:t>
        </m:r>
        <m:sSub>
          <m:sSubPr>
            <m:ctrlPr>
              <w:rPr>
                <w:rFonts w:ascii="Cambria Math" w:hAnsi="Cambria Math"/>
                <w:szCs w:val="21"/>
              </w:rPr>
            </m:ctrlPr>
          </m:sSubPr>
          <m:e>
            <m:r>
              <w:rPr>
                <w:rFonts w:ascii="Cambria Math" w:hAnsi="Cambria Math"/>
                <w:szCs w:val="21"/>
              </w:rPr>
              <m:t>F</m:t>
            </m:r>
          </m:e>
          <m:sub>
            <m:r>
              <w:rPr>
                <w:rFonts w:ascii="Cambria Math" w:hAnsi="Cambria Math"/>
                <w:szCs w:val="21"/>
              </w:rPr>
              <m:t>t</m:t>
            </m:r>
            <m:r>
              <m:rPr>
                <m:sty m:val="p"/>
              </m:rPr>
              <w:rPr>
                <w:rFonts w:ascii="Cambria Math" w:hAnsi="Cambria Math"/>
                <w:szCs w:val="21"/>
              </w:rPr>
              <m:t>1</m:t>
            </m:r>
          </m:sub>
        </m:sSub>
        <m:r>
          <m:rPr>
            <m:sty m:val="p"/>
          </m:rPr>
          <w:rPr>
            <w:rFonts w:ascii="Cambria Math" w:hAnsi="Cambria Math"/>
            <w:szCs w:val="21"/>
          </w:rPr>
          <m:t>=</m:t>
        </m:r>
        <m:sSub>
          <m:sSubPr>
            <m:ctrlPr>
              <w:rPr>
                <w:rFonts w:ascii="Cambria Math" w:hAnsi="Cambria Math"/>
                <w:szCs w:val="21"/>
              </w:rPr>
            </m:ctrlPr>
          </m:sSubPr>
          <m:e>
            <m:r>
              <w:rPr>
                <w:rFonts w:ascii="Cambria Math" w:hAnsi="Cambria Math"/>
                <w:szCs w:val="21"/>
              </w:rPr>
              <m:t>K</m:t>
            </m:r>
          </m:e>
          <m:sub>
            <m:r>
              <w:rPr>
                <w:rFonts w:ascii="Cambria Math" w:hAnsi="Cambria Math"/>
                <w:szCs w:val="21"/>
              </w:rPr>
              <m:t>A</m:t>
            </m:r>
          </m:sub>
        </m:sSub>
        <m:sSub>
          <m:sSubPr>
            <m:ctrlPr>
              <w:rPr>
                <w:rFonts w:ascii="Cambria Math" w:hAnsi="Cambria Math"/>
                <w:szCs w:val="21"/>
              </w:rPr>
            </m:ctrlPr>
          </m:sSubPr>
          <m:e>
            <m:r>
              <w:rPr>
                <w:rFonts w:ascii="Cambria Math" w:hAnsi="Cambria Math"/>
                <w:szCs w:val="21"/>
              </w:rPr>
              <m:t>K</m:t>
            </m:r>
          </m:e>
          <m:sub>
            <m:r>
              <w:rPr>
                <w:rFonts w:ascii="Cambria Math" w:hAnsi="Cambria Math" w:hint="eastAsia"/>
                <w:szCs w:val="21"/>
              </w:rPr>
              <m:t>v</m:t>
            </m:r>
          </m:sub>
        </m:sSub>
        <m:sSub>
          <m:sSubPr>
            <m:ctrlPr>
              <w:rPr>
                <w:rFonts w:ascii="Cambria Math" w:hAnsi="Cambria Math"/>
                <w:szCs w:val="21"/>
              </w:rPr>
            </m:ctrlPr>
          </m:sSubPr>
          <m:e>
            <m:r>
              <w:rPr>
                <w:rFonts w:ascii="Cambria Math" w:hAnsi="Cambria Math"/>
                <w:szCs w:val="21"/>
              </w:rPr>
              <m:t>K</m:t>
            </m:r>
          </m:e>
          <m:sub>
            <m:r>
              <w:rPr>
                <w:rFonts w:ascii="Cambria Math" w:hAnsi="Cambria Math" w:hint="eastAsia"/>
                <w:szCs w:val="21"/>
              </w:rPr>
              <m:t>α</m:t>
            </m:r>
          </m:sub>
        </m:sSub>
        <m:sSub>
          <m:sSubPr>
            <m:ctrlPr>
              <w:rPr>
                <w:rFonts w:ascii="Cambria Math" w:hAnsi="Cambria Math"/>
                <w:szCs w:val="21"/>
              </w:rPr>
            </m:ctrlPr>
          </m:sSubPr>
          <m:e>
            <m:r>
              <w:rPr>
                <w:rFonts w:ascii="Cambria Math" w:hAnsi="Cambria Math" w:hint="eastAsia"/>
                <w:szCs w:val="21"/>
              </w:rPr>
              <m:t>K</m:t>
            </m:r>
          </m:e>
          <m:sub>
            <m:r>
              <w:rPr>
                <w:rFonts w:ascii="Cambria Math" w:hAnsi="Cambria Math" w:hint="eastAsia"/>
                <w:szCs w:val="21"/>
              </w:rPr>
              <m:t>β</m:t>
            </m:r>
          </m:sub>
        </m:sSub>
        <m:sSub>
          <m:sSubPr>
            <m:ctrlPr>
              <w:rPr>
                <w:rFonts w:ascii="Cambria Math" w:hAnsi="Cambria Math"/>
                <w:szCs w:val="21"/>
              </w:rPr>
            </m:ctrlPr>
          </m:sSubPr>
          <m:e>
            <m:r>
              <w:rPr>
                <w:rFonts w:ascii="Cambria Math" w:hAnsi="Cambria Math"/>
                <w:szCs w:val="21"/>
              </w:rPr>
              <m:t>F</m:t>
            </m:r>
          </m:e>
          <m:sub>
            <m:r>
              <w:rPr>
                <w:rFonts w:ascii="Cambria Math" w:hAnsi="Cambria Math" w:hint="eastAsia"/>
                <w:szCs w:val="21"/>
              </w:rPr>
              <m:t>t</m:t>
            </m:r>
            <m:r>
              <m:rPr>
                <m:sty m:val="p"/>
              </m:rPr>
              <w:rPr>
                <w:rFonts w:ascii="Cambria Math" w:hAnsi="Cambria Math"/>
                <w:szCs w:val="21"/>
              </w:rPr>
              <m:t>1</m:t>
            </m:r>
          </m:sub>
        </m:sSub>
      </m:oMath>
      <w:r w:rsidR="00FA15DF">
        <w:rPr>
          <w:rFonts w:ascii="Cambria Math" w:hAnsi="Cambria Math" w:hint="eastAsia"/>
          <w:szCs w:val="21"/>
        </w:rPr>
        <w:t xml:space="preserve"> </w:t>
      </w:r>
      <w:r w:rsidR="00FA15DF">
        <w:rPr>
          <w:rFonts w:ascii="Cambria Math" w:hAnsi="Cambria Math"/>
          <w:szCs w:val="21"/>
        </w:rPr>
        <w:t xml:space="preserve">          </w:t>
      </w:r>
      <w:r w:rsidR="00FA15DF" w:rsidRPr="000D4EEE">
        <w:rPr>
          <w:szCs w:val="21"/>
        </w:rPr>
        <w:t xml:space="preserve">  </w:t>
      </w:r>
      <w:r w:rsidR="00FA15DF">
        <w:rPr>
          <w:rFonts w:hint="eastAsia"/>
          <w:szCs w:val="21"/>
        </w:rPr>
        <w:t>（</w:t>
      </w:r>
      <w:r w:rsidR="00FA15DF" w:rsidRPr="001A4DF6">
        <w:rPr>
          <w:rFonts w:hint="eastAsia"/>
          <w:szCs w:val="21"/>
        </w:rPr>
        <w:t>公式</w:t>
      </w:r>
      <w:r w:rsidR="00FA15DF" w:rsidRPr="001A4DF6">
        <w:rPr>
          <w:rFonts w:hint="eastAsia"/>
          <w:szCs w:val="21"/>
        </w:rPr>
        <w:t>2</w:t>
      </w:r>
      <w:r w:rsidR="00FA15DF" w:rsidRPr="001A4DF6">
        <w:rPr>
          <w:szCs w:val="21"/>
        </w:rPr>
        <w:t>-3</w:t>
      </w:r>
      <w:r w:rsidR="00FA15DF">
        <w:rPr>
          <w:rFonts w:hint="eastAsia"/>
          <w:szCs w:val="21"/>
        </w:rPr>
        <w:t>）</w:t>
      </w:r>
    </w:p>
    <w:p w14:paraId="23B63208" w14:textId="77777777" w:rsidR="00FA15DF" w:rsidRDefault="00FA15DF" w:rsidP="00FA15DF">
      <w:pPr>
        <w:ind w:firstLine="480"/>
      </w:pPr>
      <w:r>
        <w:rPr>
          <w:rFonts w:hint="eastAsia"/>
        </w:rPr>
        <w:lastRenderedPageBreak/>
        <w:t>其中</w:t>
      </w:r>
      <w:r>
        <w:rPr>
          <w:rFonts w:hint="eastAsia"/>
        </w:rPr>
        <w:t>T</w:t>
      </w:r>
      <w:r>
        <w:rPr>
          <w:vertAlign w:val="subscript"/>
        </w:rPr>
        <w:t>1</w:t>
      </w:r>
      <w:r>
        <w:rPr>
          <w:rFonts w:hint="eastAsia"/>
        </w:rPr>
        <w:t>为主动齿轮传递的名义转矩，</w:t>
      </w:r>
      <w:r>
        <w:rPr>
          <w:rFonts w:hint="eastAsia"/>
        </w:rPr>
        <w:t>d</w:t>
      </w:r>
      <w:r w:rsidRPr="00F014BD">
        <w:rPr>
          <w:vertAlign w:val="subscript"/>
        </w:rPr>
        <w:t>m1</w:t>
      </w:r>
      <w:r w:rsidRPr="00F014BD">
        <w:t>是齿宽中点节线处的直径</w:t>
      </w:r>
      <w:r>
        <w:rPr>
          <w:rFonts w:hint="eastAsia"/>
        </w:rPr>
        <w:t>，</w:t>
      </w:r>
      <w:r>
        <w:rPr>
          <w:rFonts w:hint="eastAsia"/>
        </w:rPr>
        <w:t>K</w:t>
      </w:r>
      <w:r>
        <w:rPr>
          <w:rFonts w:hint="eastAsia"/>
        </w:rPr>
        <w:t>为修正系数，</w:t>
      </w:r>
      <w:proofErr w:type="spellStart"/>
      <w:r>
        <w:t>F</w:t>
      </w:r>
      <w:r w:rsidRPr="00F014BD">
        <w:rPr>
          <w:vertAlign w:val="subscript"/>
        </w:rPr>
        <w:t>tc</w:t>
      </w:r>
      <w:proofErr w:type="spellEnd"/>
      <w:r>
        <w:rPr>
          <w:rFonts w:hint="eastAsia"/>
        </w:rPr>
        <w:t>为计算圆周力。可得输入转矩为连续转矩时计算载荷为</w:t>
      </w:r>
      <w:r>
        <w:t>9.</w:t>
      </w:r>
      <w:r>
        <w:rPr>
          <w:rFonts w:hint="eastAsia"/>
        </w:rPr>
        <w:t>6</w:t>
      </w:r>
      <w:r>
        <w:t>4</w:t>
      </w:r>
      <w:r>
        <w:rPr>
          <w:rFonts w:hint="eastAsia"/>
        </w:rPr>
        <w:t>N</w:t>
      </w:r>
      <w:r>
        <w:rPr>
          <w:rFonts w:hint="eastAsia"/>
        </w:rPr>
        <w:t>，输入转矩为峰值转矩时的计算载荷为</w:t>
      </w:r>
      <w:r>
        <w:t>13.50</w:t>
      </w:r>
      <w:r>
        <w:rPr>
          <w:rFonts w:hint="eastAsia"/>
        </w:rPr>
        <w:t>N</w:t>
      </w:r>
      <w:r>
        <w:rPr>
          <w:rFonts w:hint="eastAsia"/>
        </w:rPr>
        <w:t>。由于直齿锥齿轮的动力传输到两个相同的从动直齿锥齿轮，单一接触面的峰值计算载荷为</w:t>
      </w:r>
      <w:r>
        <w:rPr>
          <w:rFonts w:hint="eastAsia"/>
        </w:rPr>
        <w:t>6</w:t>
      </w:r>
      <w:r>
        <w:t>.75</w:t>
      </w:r>
      <w:r>
        <w:rPr>
          <w:rFonts w:hint="eastAsia"/>
        </w:rPr>
        <w:t>N</w:t>
      </w:r>
      <w:r>
        <w:rPr>
          <w:rFonts w:hint="eastAsia"/>
        </w:rPr>
        <w:t>。</w:t>
      </w:r>
    </w:p>
    <w:p w14:paraId="1FAA2C55" w14:textId="77777777" w:rsidR="00FA15DF" w:rsidRDefault="00FA15DF" w:rsidP="00FA15DF">
      <w:pPr>
        <w:pStyle w:val="3"/>
      </w:pPr>
      <w:r w:rsidRPr="00202571">
        <w:rPr>
          <w:rFonts w:hint="eastAsia"/>
        </w:rPr>
        <w:t>2</w:t>
      </w:r>
      <w:r w:rsidRPr="00202571">
        <w:t>.2.2</w:t>
      </w:r>
      <w:r>
        <w:rPr>
          <w:rFonts w:hint="eastAsia"/>
        </w:rPr>
        <w:t>直</w:t>
      </w:r>
      <w:r w:rsidRPr="00202571">
        <w:rPr>
          <w:rFonts w:hint="eastAsia"/>
        </w:rPr>
        <w:t>齿</w:t>
      </w:r>
      <w:r>
        <w:rPr>
          <w:rFonts w:hint="eastAsia"/>
        </w:rPr>
        <w:t>圆柱齿</w:t>
      </w:r>
      <w:r w:rsidRPr="00202571">
        <w:rPr>
          <w:rFonts w:hint="eastAsia"/>
        </w:rPr>
        <w:t>轮传动设计</w:t>
      </w:r>
    </w:p>
    <w:p w14:paraId="5E738109" w14:textId="4C64F46A" w:rsidR="00FA15DF" w:rsidRDefault="00FA15DF" w:rsidP="00FA15DF">
      <w:pPr>
        <w:ind w:firstLineChars="0" w:firstLine="0"/>
      </w:pPr>
      <w:r w:rsidRPr="005A7065">
        <w:tab/>
      </w:r>
      <w:r w:rsidRPr="005A7065">
        <w:rPr>
          <w:rFonts w:hint="eastAsia"/>
        </w:rPr>
        <w:t>查阅资料</w:t>
      </w:r>
      <w:r>
        <w:rPr>
          <w:rFonts w:hint="eastAsia"/>
        </w:rPr>
        <w:t>得知圆锥直齿轮的效率为</w:t>
      </w:r>
      <w:r>
        <w:rPr>
          <w:rFonts w:hint="eastAsia"/>
        </w:rPr>
        <w:t>0</w:t>
      </w:r>
      <w:r>
        <w:t>.92-0.98</w:t>
      </w:r>
      <w:r>
        <w:fldChar w:fldCharType="begin"/>
      </w:r>
      <w:r>
        <w:instrText xml:space="preserve"> ADDIN NE.Ref.{429C01CD-E8FF-445F-AA67-612D62DF5E6F}</w:instrText>
      </w:r>
      <w:r>
        <w:fldChar w:fldCharType="separate"/>
      </w:r>
      <w:r>
        <w:rPr>
          <w:rFonts w:eastAsiaTheme="minorEastAsia"/>
          <w:color w:val="080000"/>
          <w:kern w:val="0"/>
          <w:vertAlign w:val="superscript"/>
        </w:rPr>
        <w:t>[5</w:t>
      </w:r>
      <w:r w:rsidR="0080126F">
        <w:rPr>
          <w:rFonts w:eastAsiaTheme="minorEastAsia"/>
          <w:color w:val="080000"/>
          <w:kern w:val="0"/>
          <w:vertAlign w:val="superscript"/>
        </w:rPr>
        <w:t>2</w:t>
      </w:r>
      <w:r>
        <w:rPr>
          <w:rFonts w:eastAsiaTheme="minorEastAsia"/>
          <w:color w:val="080000"/>
          <w:kern w:val="0"/>
          <w:vertAlign w:val="superscript"/>
        </w:rPr>
        <w:t>]</w:t>
      </w:r>
      <w:r>
        <w:fldChar w:fldCharType="end"/>
      </w:r>
      <w:r>
        <w:rPr>
          <w:rFonts w:hint="eastAsia"/>
        </w:rPr>
        <w:t>，则圆柱齿轮的输入功率范围是</w:t>
      </w:r>
      <w:r>
        <w:rPr>
          <w:rFonts w:hint="eastAsia"/>
        </w:rPr>
        <w:t>0</w:t>
      </w:r>
      <w:r>
        <w:t>.094</w:t>
      </w:r>
      <w:r w:rsidRPr="001B1D63">
        <w:rPr>
          <w:rFonts w:hint="eastAsia"/>
        </w:rPr>
        <w:t>W</w:t>
      </w:r>
      <w:r>
        <w:t>-0.1</w:t>
      </w:r>
      <w:r w:rsidRPr="001B1D63">
        <w:rPr>
          <w:rFonts w:hint="eastAsia"/>
        </w:rPr>
        <w:t>W</w:t>
      </w:r>
      <w:r>
        <w:t>,</w:t>
      </w:r>
      <w:r>
        <w:rPr>
          <w:rFonts w:hint="eastAsia"/>
        </w:rPr>
        <w:t>由于圆锥直齿轮输出到两组镜像圆柱直齿轮，故一组圆柱直齿轮的功率为</w:t>
      </w:r>
      <w:r>
        <w:rPr>
          <w:rFonts w:hint="eastAsia"/>
        </w:rPr>
        <w:t>0</w:t>
      </w:r>
      <w:r>
        <w:t>.047</w:t>
      </w:r>
      <w:r>
        <w:rPr>
          <w:rFonts w:hint="eastAsia"/>
        </w:rPr>
        <w:t>W-</w:t>
      </w:r>
      <w:r>
        <w:t>0.05</w:t>
      </w:r>
      <w:r>
        <w:rPr>
          <w:rFonts w:hint="eastAsia"/>
        </w:rPr>
        <w:t>W</w:t>
      </w:r>
      <w:r>
        <w:rPr>
          <w:rFonts w:hint="eastAsia"/>
        </w:rPr>
        <w:t>，根据齿轮工作转矩计算公式</w:t>
      </w:r>
      <w:r>
        <w:fldChar w:fldCharType="begin"/>
      </w:r>
      <w:r>
        <w:instrText xml:space="preserve"> ADDIN NE.Ref.{525E9F2F-53FD-4247-92DD-D8581CF81BF1}</w:instrText>
      </w:r>
      <w:r>
        <w:fldChar w:fldCharType="separate"/>
      </w:r>
      <w:r>
        <w:rPr>
          <w:rFonts w:eastAsiaTheme="minorEastAsia"/>
          <w:color w:val="080000"/>
          <w:kern w:val="0"/>
          <w:vertAlign w:val="superscript"/>
        </w:rPr>
        <w:t>[5</w:t>
      </w:r>
      <w:r w:rsidR="0080126F">
        <w:rPr>
          <w:rFonts w:eastAsiaTheme="minorEastAsia"/>
          <w:color w:val="080000"/>
          <w:kern w:val="0"/>
          <w:vertAlign w:val="superscript"/>
        </w:rPr>
        <w:t>1</w:t>
      </w:r>
      <w:r>
        <w:rPr>
          <w:rFonts w:eastAsiaTheme="minorEastAsia"/>
          <w:color w:val="080000"/>
          <w:kern w:val="0"/>
          <w:vertAlign w:val="superscript"/>
        </w:rPr>
        <w:t>]</w:t>
      </w:r>
      <w:r>
        <w:fldChar w:fldCharType="end"/>
      </w:r>
      <w:r>
        <w:rPr>
          <w:rFonts w:hint="eastAsia"/>
        </w:rPr>
        <w:t>，</w:t>
      </w:r>
    </w:p>
    <w:p w14:paraId="102A0D0A" w14:textId="77777777" w:rsidR="00FA15DF" w:rsidRPr="001A4DF6" w:rsidRDefault="00000000" w:rsidP="00FA15DF">
      <w:pPr>
        <w:spacing w:line="240" w:lineRule="auto"/>
        <w:ind w:firstLineChars="1400" w:firstLine="3360"/>
        <w:rPr>
          <w:rFonts w:ascii="Cambria Math" w:hAnsi="Cambria Math"/>
          <w:szCs w:val="21"/>
        </w:rPr>
      </w:pPr>
      <m:oMath>
        <m:sSub>
          <m:sSubPr>
            <m:ctrlPr>
              <w:rPr>
                <w:rFonts w:ascii="Cambria Math" w:eastAsia="Cambria Math" w:hAnsi="Cambria Math"/>
                <w:i/>
                <w:szCs w:val="21"/>
              </w:rPr>
            </m:ctrlPr>
          </m:sSubPr>
          <m:e>
            <m:r>
              <w:rPr>
                <w:rFonts w:ascii="Cambria Math" w:eastAsia="Cambria Math" w:hAnsi="Cambria Math"/>
                <w:szCs w:val="21"/>
              </w:rPr>
              <m:t>T</m:t>
            </m:r>
          </m:e>
          <m:sub>
            <m:r>
              <w:rPr>
                <w:rFonts w:ascii="Cambria Math" w:eastAsia="Cambria Math" w:hAnsi="Cambria Math"/>
                <w:szCs w:val="21"/>
              </w:rPr>
              <m:t>1</m:t>
            </m:r>
          </m:sub>
        </m:sSub>
        <m:r>
          <w:rPr>
            <w:rFonts w:ascii="Cambria Math" w:eastAsia="Cambria Math" w:hAnsi="Cambria Math"/>
            <w:szCs w:val="21"/>
          </w:rPr>
          <m:t>=9550</m:t>
        </m:r>
        <m:f>
          <m:fPr>
            <m:ctrlPr>
              <w:rPr>
                <w:rFonts w:ascii="Cambria Math" w:eastAsia="Cambria Math" w:hAnsi="Cambria Math"/>
                <w:i/>
                <w:szCs w:val="21"/>
              </w:rPr>
            </m:ctrlPr>
          </m:fPr>
          <m:num>
            <m:r>
              <w:rPr>
                <w:rFonts w:ascii="Cambria Math" w:eastAsia="Cambria Math" w:hAnsi="Cambria Math"/>
                <w:szCs w:val="21"/>
              </w:rPr>
              <m:t>P</m:t>
            </m:r>
          </m:num>
          <m:den>
            <m:r>
              <w:rPr>
                <w:rFonts w:ascii="Cambria Math" w:eastAsia="Cambria Math" w:hAnsi="Cambria Math"/>
                <w:szCs w:val="21"/>
              </w:rPr>
              <m:t>n</m:t>
            </m:r>
          </m:den>
        </m:f>
      </m:oMath>
      <w:r w:rsidR="00FA15DF" w:rsidRPr="00046D4C">
        <w:rPr>
          <w:rFonts w:ascii="Cambria Math" w:eastAsia="Cambria Math" w:hAnsi="Cambria Math"/>
          <w:i/>
          <w:szCs w:val="21"/>
        </w:rPr>
        <w:t xml:space="preserve">    </w:t>
      </w:r>
      <w:r w:rsidR="00FA15DF">
        <w:rPr>
          <w:rFonts w:ascii="Cambria Math" w:hAnsi="Cambria Math"/>
          <w:szCs w:val="21"/>
        </w:rPr>
        <w:t xml:space="preserve">                   </w:t>
      </w:r>
      <w:r w:rsidR="00FA15DF">
        <w:rPr>
          <w:rFonts w:hint="eastAsia"/>
          <w:szCs w:val="21"/>
        </w:rPr>
        <w:t>（</w:t>
      </w:r>
      <w:r w:rsidR="00FA15DF" w:rsidRPr="001A4DF6">
        <w:rPr>
          <w:rFonts w:hint="eastAsia"/>
          <w:szCs w:val="21"/>
        </w:rPr>
        <w:t>公式</w:t>
      </w:r>
      <w:r w:rsidR="00FA15DF" w:rsidRPr="001A4DF6">
        <w:rPr>
          <w:rFonts w:hint="eastAsia"/>
          <w:szCs w:val="21"/>
        </w:rPr>
        <w:t>2</w:t>
      </w:r>
      <w:r w:rsidR="00FA15DF" w:rsidRPr="001A4DF6">
        <w:rPr>
          <w:szCs w:val="21"/>
        </w:rPr>
        <w:t>-</w:t>
      </w:r>
      <w:r w:rsidR="00FA15DF">
        <w:rPr>
          <w:szCs w:val="21"/>
        </w:rPr>
        <w:t>4</w:t>
      </w:r>
      <w:r w:rsidR="00FA15DF">
        <w:rPr>
          <w:rFonts w:hint="eastAsia"/>
          <w:szCs w:val="21"/>
        </w:rPr>
        <w:t>）</w:t>
      </w:r>
    </w:p>
    <w:p w14:paraId="3842F926" w14:textId="77777777" w:rsidR="00FA15DF" w:rsidRDefault="00FA15DF" w:rsidP="00FA15DF">
      <w:pPr>
        <w:spacing w:line="240" w:lineRule="auto"/>
        <w:ind w:firstLineChars="0" w:firstLine="0"/>
      </w:pPr>
      <w:r>
        <w:rPr>
          <w:rFonts w:hint="eastAsia"/>
        </w:rPr>
        <w:t>可知，圆柱直齿轮工作时最大载荷为</w:t>
      </w:r>
      <w:r>
        <w:t>24.5</w:t>
      </w:r>
      <w:r>
        <w:rPr>
          <w:rFonts w:hint="eastAsia"/>
        </w:rPr>
        <w:t>m</w:t>
      </w:r>
      <w:r>
        <w:t>Nm</w:t>
      </w:r>
      <w:r>
        <w:rPr>
          <w:rFonts w:hint="eastAsia"/>
        </w:rPr>
        <w:t>，主从齿轮的转速均为</w:t>
      </w:r>
      <w:r>
        <w:rPr>
          <w:rFonts w:hint="eastAsia"/>
        </w:rPr>
        <w:t>2</w:t>
      </w:r>
      <w:r>
        <w:t>6</w:t>
      </w:r>
      <w:r>
        <w:rPr>
          <w:rFonts w:hint="eastAsia"/>
        </w:rPr>
        <w:t>r/min</w:t>
      </w:r>
      <w:r>
        <w:rPr>
          <w:rFonts w:hint="eastAsia"/>
        </w:rPr>
        <w:t>。</w:t>
      </w:r>
    </w:p>
    <w:p w14:paraId="7C5CE956" w14:textId="77777777" w:rsidR="00FA15DF" w:rsidRPr="00046D4C" w:rsidRDefault="00FA15DF" w:rsidP="00FA15DF">
      <w:pPr>
        <w:spacing w:line="240" w:lineRule="auto"/>
        <w:ind w:firstLineChars="0" w:firstLine="0"/>
      </w:pPr>
      <w:r>
        <w:rPr>
          <w:rFonts w:hint="eastAsia"/>
        </w:rPr>
        <w:t>直齿圆柱齿轮设计参数见表</w:t>
      </w:r>
      <w:r>
        <w:rPr>
          <w:rFonts w:hint="eastAsia"/>
        </w:rPr>
        <w:t>2</w:t>
      </w:r>
      <w:r>
        <w:t>-3</w:t>
      </w:r>
      <w:r>
        <w:rPr>
          <w:rFonts w:hint="eastAsia"/>
        </w:rPr>
        <w:t>。</w:t>
      </w:r>
    </w:p>
    <w:p w14:paraId="137093D6" w14:textId="77777777" w:rsidR="00FA15DF" w:rsidRDefault="00FA15DF" w:rsidP="00FA15DF">
      <w:pPr>
        <w:pStyle w:val="3"/>
      </w:pPr>
      <w:r>
        <w:rPr>
          <w:rFonts w:hint="eastAsia"/>
        </w:rPr>
        <w:t>2</w:t>
      </w:r>
      <w:r>
        <w:t>.2.3</w:t>
      </w:r>
      <w:r>
        <w:rPr>
          <w:rFonts w:hint="eastAsia"/>
        </w:rPr>
        <w:t>同步履带设计</w:t>
      </w:r>
    </w:p>
    <w:p w14:paraId="60E43B80" w14:textId="77777777" w:rsidR="00FA15DF" w:rsidRDefault="00FA15DF" w:rsidP="00FA15DF">
      <w:pPr>
        <w:ind w:firstLineChars="0" w:firstLine="0"/>
      </w:pPr>
      <w:r>
        <w:rPr>
          <w:rFonts w:ascii="黑体" w:eastAsia="黑体" w:hAnsi="黑体"/>
          <w:szCs w:val="20"/>
          <w:lang w:val="zh-CN"/>
        </w:rPr>
        <w:tab/>
      </w:r>
      <w:r w:rsidRPr="00B92EF1">
        <w:rPr>
          <w:rFonts w:hint="eastAsia"/>
        </w:rPr>
        <w:t>采用</w:t>
      </w:r>
      <w:r>
        <w:rPr>
          <w:rFonts w:hint="eastAsia"/>
        </w:rPr>
        <w:t>T</w:t>
      </w:r>
      <w:r>
        <w:rPr>
          <w:rFonts w:hint="eastAsia"/>
        </w:rPr>
        <w:t>型</w:t>
      </w:r>
      <w:r w:rsidRPr="00B92EF1">
        <w:rPr>
          <w:rFonts w:hint="eastAsia"/>
        </w:rPr>
        <w:t>同</w:t>
      </w:r>
      <w:r>
        <w:rPr>
          <w:rFonts w:hint="eastAsia"/>
        </w:rPr>
        <w:t>步</w:t>
      </w:r>
      <w:r w:rsidRPr="00B92EF1">
        <w:rPr>
          <w:rFonts w:hint="eastAsia"/>
        </w:rPr>
        <w:t>带</w:t>
      </w:r>
      <w:r>
        <w:rPr>
          <w:rFonts w:hint="eastAsia"/>
        </w:rPr>
        <w:t>作为机器人的运动机构可以有效减少带和带轮之间的打滑现象，可以大大提升传动效率，同时也继承了</w:t>
      </w:r>
      <w:proofErr w:type="gramStart"/>
      <w:r>
        <w:rPr>
          <w:rFonts w:hint="eastAsia"/>
        </w:rPr>
        <w:t>履带接比压小</w:t>
      </w:r>
      <w:proofErr w:type="gramEnd"/>
      <w:r>
        <w:rPr>
          <w:rFonts w:hint="eastAsia"/>
        </w:rPr>
        <w:t>，通过性强的有点。同步带使用标准的</w:t>
      </w:r>
      <w:r>
        <w:rPr>
          <w:rFonts w:hint="eastAsia"/>
        </w:rPr>
        <w:t>MXL</w:t>
      </w:r>
      <w:r>
        <w:rPr>
          <w:rFonts w:hint="eastAsia"/>
        </w:rPr>
        <w:t>带，同步履带及带轮的设计参数见表</w:t>
      </w:r>
      <w:r>
        <w:rPr>
          <w:rFonts w:hint="eastAsia"/>
        </w:rPr>
        <w:t>2</w:t>
      </w:r>
      <w:r>
        <w:t>-4</w:t>
      </w:r>
      <w:r>
        <w:rPr>
          <w:rFonts w:hint="eastAsia"/>
        </w:rPr>
        <w:t>。</w:t>
      </w:r>
    </w:p>
    <w:p w14:paraId="5384FE89" w14:textId="20FA4E58" w:rsidR="00FA15DF" w:rsidRPr="007D3297" w:rsidRDefault="00FA15DF" w:rsidP="007D3297">
      <w:pPr>
        <w:ind w:firstLineChars="0" w:firstLine="0"/>
        <w:rPr>
          <w:rFonts w:ascii="宋体" w:hAnsi="宋体"/>
          <w:sz w:val="18"/>
          <w:szCs w:val="18"/>
        </w:rPr>
      </w:pPr>
      <w:r>
        <w:rPr>
          <w:rFonts w:ascii="宋体" w:hAnsi="宋体"/>
          <w:sz w:val="18"/>
          <w:szCs w:val="18"/>
        </w:rPr>
        <w:tab/>
      </w:r>
      <w:r w:rsidRPr="0001500F">
        <w:rPr>
          <w:rFonts w:hint="eastAsia"/>
        </w:rPr>
        <w:t>同步带</w:t>
      </w:r>
      <w:r>
        <w:rPr>
          <w:rFonts w:hint="eastAsia"/>
        </w:rPr>
        <w:t>带轮的转速为</w:t>
      </w:r>
      <w:r>
        <w:rPr>
          <w:rFonts w:hint="eastAsia"/>
        </w:rPr>
        <w:t>26r/min</w:t>
      </w:r>
      <w:r>
        <w:rPr>
          <w:rFonts w:hint="eastAsia"/>
        </w:rPr>
        <w:t>，根据同步带尺寸，可知，机器人在电机额定转速下的移动速度为</w:t>
      </w:r>
      <w:r>
        <w:rPr>
          <w:rFonts w:hint="eastAsia"/>
        </w:rPr>
        <w:t>1</w:t>
      </w:r>
      <w:r>
        <w:t>6.31</w:t>
      </w:r>
      <w:r>
        <w:rPr>
          <w:rFonts w:hint="eastAsia"/>
        </w:rPr>
        <w:t>mm/s</w:t>
      </w:r>
    </w:p>
    <w:p w14:paraId="63C482FE" w14:textId="7C18AAF1" w:rsidR="007D3297" w:rsidRPr="007D3297" w:rsidRDefault="007D3297" w:rsidP="007D3297">
      <w:pPr>
        <w:pStyle w:val="ac"/>
        <w:spacing w:line="400" w:lineRule="exact"/>
        <w:ind w:firstLine="360"/>
        <w:rPr>
          <w:szCs w:val="18"/>
        </w:rPr>
      </w:pPr>
      <w:r>
        <w:rPr>
          <w:rFonts w:hint="eastAsia"/>
        </w:rPr>
        <w:t>表</w:t>
      </w:r>
      <w:r>
        <w:rPr>
          <w:rFonts w:hint="eastAsia"/>
        </w:rPr>
        <w:t xml:space="preserve">2- </w:t>
      </w:r>
      <w:r>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fldChar w:fldCharType="separate"/>
      </w:r>
      <w:r w:rsidR="006D73F3">
        <w:rPr>
          <w:noProof/>
        </w:rPr>
        <w:t>5</w:t>
      </w:r>
      <w:r>
        <w:fldChar w:fldCharType="end"/>
      </w:r>
      <w:r w:rsidRPr="00693194">
        <w:rPr>
          <w:rFonts w:hint="eastAsia"/>
          <w:szCs w:val="18"/>
        </w:rPr>
        <w:t>福尔哈贝传动</w:t>
      </w:r>
      <w:r w:rsidRPr="00E93408">
        <w:rPr>
          <w:rFonts w:ascii="黑体" w:hAnsi="黑体" w:hint="eastAsia"/>
          <w:szCs w:val="21"/>
          <w:lang w:val="zh-CN"/>
        </w:rPr>
        <w:t>0</w:t>
      </w:r>
      <w:r w:rsidRPr="00E93408">
        <w:rPr>
          <w:rFonts w:ascii="黑体" w:hAnsi="黑体"/>
          <w:szCs w:val="21"/>
          <w:lang w:val="zh-CN"/>
        </w:rPr>
        <w:t>615</w:t>
      </w:r>
      <w:r w:rsidRPr="00E93408">
        <w:rPr>
          <w:rFonts w:ascii="黑体" w:hAnsi="黑体" w:hint="eastAsia"/>
          <w:szCs w:val="21"/>
          <w:lang w:val="zh-CN"/>
        </w:rPr>
        <w:t>N</w:t>
      </w:r>
      <w:r w:rsidRPr="00E93408">
        <w:rPr>
          <w:rFonts w:ascii="黑体" w:hAnsi="黑体"/>
          <w:szCs w:val="21"/>
          <w:lang w:val="zh-CN"/>
        </w:rPr>
        <w:t>4.5</w:t>
      </w:r>
      <w:r w:rsidRPr="00E93408">
        <w:rPr>
          <w:rFonts w:ascii="黑体" w:hAnsi="黑体" w:hint="eastAsia"/>
          <w:szCs w:val="21"/>
          <w:lang w:val="zh-CN"/>
        </w:rPr>
        <w:t>S</w:t>
      </w:r>
      <w:r>
        <w:rPr>
          <w:rFonts w:ascii="黑体" w:hAnsi="黑体"/>
          <w:szCs w:val="21"/>
          <w:lang w:val="zh-CN"/>
        </w:rPr>
        <w:t>+06</w:t>
      </w:r>
      <w:r>
        <w:rPr>
          <w:rFonts w:ascii="黑体" w:hAnsi="黑体" w:hint="eastAsia"/>
          <w:szCs w:val="21"/>
          <w:lang w:val="zh-CN"/>
        </w:rPr>
        <w:t>/</w:t>
      </w:r>
      <w:r>
        <w:rPr>
          <w:rFonts w:ascii="黑体" w:hAnsi="黑体"/>
          <w:szCs w:val="21"/>
          <w:lang w:val="zh-CN"/>
        </w:rPr>
        <w:t>1 64</w:t>
      </w:r>
      <w:r>
        <w:rPr>
          <w:rFonts w:ascii="黑体" w:hAnsi="黑体" w:hint="eastAsia"/>
          <w:szCs w:val="21"/>
          <w:lang w:val="zh-CN"/>
        </w:rPr>
        <w:t>:</w:t>
      </w:r>
      <w:r>
        <w:rPr>
          <w:rFonts w:ascii="黑体" w:hAnsi="黑体"/>
          <w:szCs w:val="21"/>
          <w:lang w:val="zh-CN"/>
        </w:rPr>
        <w:t>1</w:t>
      </w:r>
      <w:r>
        <w:rPr>
          <w:rFonts w:ascii="黑体" w:hAnsi="黑体" w:hint="eastAsia"/>
          <w:szCs w:val="21"/>
          <w:lang w:val="zh-CN"/>
        </w:rPr>
        <w:t>直流减速微</w:t>
      </w:r>
      <w:r w:rsidRPr="00E93408">
        <w:rPr>
          <w:rFonts w:ascii="黑体" w:hAnsi="黑体" w:hint="eastAsia"/>
          <w:szCs w:val="21"/>
          <w:lang w:val="zh-CN"/>
        </w:rPr>
        <w:t>电机参数</w:t>
      </w:r>
    </w:p>
    <w:tbl>
      <w:tblPr>
        <w:tblStyle w:val="14"/>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1984"/>
        <w:gridCol w:w="1984"/>
      </w:tblGrid>
      <w:tr w:rsidR="00FA15DF" w14:paraId="33A9F93A" w14:textId="77777777" w:rsidTr="00E91E1F">
        <w:trPr>
          <w:trHeight w:hRule="exact" w:val="510"/>
          <w:jc w:val="center"/>
        </w:trPr>
        <w:tc>
          <w:tcPr>
            <w:tcW w:w="3261" w:type="dxa"/>
            <w:tcBorders>
              <w:top w:val="single" w:sz="4" w:space="0" w:color="auto"/>
              <w:bottom w:val="single" w:sz="4" w:space="0" w:color="auto"/>
            </w:tcBorders>
            <w:shd w:val="clear" w:color="auto" w:fill="FFFFFF" w:themeFill="background1"/>
            <w:vAlign w:val="center"/>
          </w:tcPr>
          <w:p w14:paraId="3025C20F" w14:textId="77777777" w:rsidR="00FA15DF" w:rsidRDefault="00FA15DF" w:rsidP="00E91E1F">
            <w:pPr>
              <w:widowControl/>
              <w:spacing w:line="264" w:lineRule="auto"/>
              <w:ind w:firstLineChars="0" w:firstLine="0"/>
              <w:jc w:val="center"/>
              <w:rPr>
                <w:rFonts w:ascii="宋体" w:hAnsi="宋体"/>
                <w:snapToGrid w:val="0"/>
                <w:color w:val="000000" w:themeColor="text1"/>
                <w:sz w:val="21"/>
                <w:szCs w:val="21"/>
              </w:rPr>
            </w:pPr>
            <w:r>
              <w:rPr>
                <w:rFonts w:ascii="宋体" w:hAnsi="宋体" w:hint="eastAsia"/>
                <w:snapToGrid w:val="0"/>
                <w:color w:val="000000" w:themeColor="text1"/>
                <w:sz w:val="21"/>
                <w:szCs w:val="21"/>
              </w:rPr>
              <w:t>参数名称</w:t>
            </w:r>
          </w:p>
        </w:tc>
        <w:tc>
          <w:tcPr>
            <w:tcW w:w="1984" w:type="dxa"/>
            <w:tcBorders>
              <w:top w:val="single" w:sz="4" w:space="0" w:color="auto"/>
              <w:bottom w:val="single" w:sz="4" w:space="0" w:color="auto"/>
            </w:tcBorders>
            <w:shd w:val="clear" w:color="auto" w:fill="FFFFFF" w:themeFill="background1"/>
            <w:vAlign w:val="center"/>
          </w:tcPr>
          <w:p w14:paraId="33928FB1" w14:textId="77777777" w:rsidR="00FA15DF" w:rsidRDefault="00FA15DF" w:rsidP="00E91E1F">
            <w:pPr>
              <w:widowControl/>
              <w:spacing w:line="264" w:lineRule="auto"/>
              <w:ind w:firstLineChars="0" w:firstLine="0"/>
              <w:jc w:val="center"/>
              <w:rPr>
                <w:rFonts w:ascii="宋体" w:hAnsi="宋体"/>
                <w:snapToGrid w:val="0"/>
                <w:color w:val="000000" w:themeColor="text1"/>
                <w:sz w:val="21"/>
                <w:szCs w:val="21"/>
              </w:rPr>
            </w:pPr>
            <w:r>
              <w:rPr>
                <w:rFonts w:ascii="宋体" w:hAnsi="宋体" w:hint="eastAsia"/>
                <w:sz w:val="21"/>
                <w:szCs w:val="21"/>
              </w:rPr>
              <w:t>数值</w:t>
            </w:r>
          </w:p>
        </w:tc>
        <w:tc>
          <w:tcPr>
            <w:tcW w:w="1984" w:type="dxa"/>
            <w:tcBorders>
              <w:top w:val="single" w:sz="4" w:space="0" w:color="auto"/>
              <w:bottom w:val="single" w:sz="4" w:space="0" w:color="auto"/>
            </w:tcBorders>
            <w:shd w:val="clear" w:color="auto" w:fill="FFFFFF" w:themeFill="background1"/>
          </w:tcPr>
          <w:p w14:paraId="189F55C4" w14:textId="77777777" w:rsidR="00FA15DF" w:rsidRDefault="00FA15DF" w:rsidP="00E91E1F">
            <w:pPr>
              <w:widowControl/>
              <w:spacing w:line="264" w:lineRule="auto"/>
              <w:ind w:firstLineChars="0" w:firstLine="0"/>
              <w:jc w:val="center"/>
              <w:rPr>
                <w:rFonts w:ascii="宋体" w:hAnsi="宋体"/>
                <w:sz w:val="21"/>
                <w:szCs w:val="21"/>
              </w:rPr>
            </w:pPr>
            <w:r>
              <w:rPr>
                <w:rFonts w:ascii="宋体" w:hAnsi="宋体" w:hint="eastAsia"/>
                <w:sz w:val="21"/>
                <w:szCs w:val="21"/>
              </w:rPr>
              <w:t>符号</w:t>
            </w:r>
          </w:p>
        </w:tc>
      </w:tr>
      <w:tr w:rsidR="00FA15DF" w14:paraId="365D8335" w14:textId="77777777" w:rsidTr="00E91E1F">
        <w:trPr>
          <w:trHeight w:hRule="exact" w:val="397"/>
          <w:jc w:val="center"/>
        </w:trPr>
        <w:tc>
          <w:tcPr>
            <w:tcW w:w="3261" w:type="dxa"/>
            <w:shd w:val="clear" w:color="auto" w:fill="FFFFFF" w:themeFill="background1"/>
            <w:vAlign w:val="center"/>
          </w:tcPr>
          <w:p w14:paraId="1ACAE251" w14:textId="77777777" w:rsidR="00FA15DF" w:rsidRDefault="00FA15DF" w:rsidP="00E91E1F">
            <w:pPr>
              <w:widowControl/>
              <w:spacing w:line="264" w:lineRule="auto"/>
              <w:ind w:firstLineChars="0" w:firstLine="0"/>
              <w:jc w:val="center"/>
              <w:rPr>
                <w:rFonts w:ascii="宋体" w:hAnsi="宋体"/>
                <w:color w:val="000000" w:themeColor="text1"/>
                <w:sz w:val="21"/>
                <w:szCs w:val="21"/>
              </w:rPr>
            </w:pPr>
            <w:r>
              <w:rPr>
                <w:rFonts w:ascii="宋体" w:hAnsi="宋体" w:hint="eastAsia"/>
                <w:color w:val="000000" w:themeColor="text1"/>
                <w:sz w:val="21"/>
                <w:szCs w:val="21"/>
              </w:rPr>
              <w:t>名义电压</w:t>
            </w:r>
          </w:p>
        </w:tc>
        <w:tc>
          <w:tcPr>
            <w:tcW w:w="1984" w:type="dxa"/>
            <w:shd w:val="clear" w:color="auto" w:fill="FFFFFF" w:themeFill="background1"/>
            <w:vAlign w:val="center"/>
          </w:tcPr>
          <w:p w14:paraId="7458F266" w14:textId="77777777" w:rsidR="00FA15DF" w:rsidRDefault="00FA15DF" w:rsidP="00E91E1F">
            <w:pPr>
              <w:widowControl/>
              <w:spacing w:line="264" w:lineRule="auto"/>
              <w:ind w:firstLineChars="0" w:firstLine="0"/>
              <w:jc w:val="center"/>
              <w:rPr>
                <w:rFonts w:ascii="宋体" w:hAnsi="宋体"/>
                <w:snapToGrid w:val="0"/>
                <w:color w:val="000000" w:themeColor="text1"/>
                <w:sz w:val="21"/>
                <w:szCs w:val="21"/>
              </w:rPr>
            </w:pPr>
            <m:oMathPara>
              <m:oMath>
                <m:r>
                  <w:rPr>
                    <w:rFonts w:ascii="Cambria Math" w:hAnsi="Cambria Math"/>
                    <w:snapToGrid w:val="0"/>
                    <w:color w:val="000000" w:themeColor="text1"/>
                    <w:sz w:val="21"/>
                    <w:szCs w:val="21"/>
                  </w:rPr>
                  <m:t>4.5V</m:t>
                </m:r>
              </m:oMath>
            </m:oMathPara>
          </w:p>
        </w:tc>
        <w:tc>
          <w:tcPr>
            <w:tcW w:w="1984" w:type="dxa"/>
            <w:shd w:val="clear" w:color="auto" w:fill="FFFFFF" w:themeFill="background1"/>
          </w:tcPr>
          <w:p w14:paraId="13581D02" w14:textId="77777777" w:rsidR="00FA15DF" w:rsidRPr="003C0122" w:rsidRDefault="00000000" w:rsidP="00E91E1F">
            <w:pPr>
              <w:widowControl/>
              <w:spacing w:line="264" w:lineRule="auto"/>
              <w:ind w:firstLineChars="0" w:firstLine="0"/>
              <w:jc w:val="center"/>
              <w:rPr>
                <w:rFonts w:ascii="宋体" w:hAnsi="宋体"/>
                <w:snapToGrid w:val="0"/>
                <w:color w:val="000000" w:themeColor="text1"/>
                <w:sz w:val="21"/>
                <w:szCs w:val="21"/>
              </w:rPr>
            </w:pPr>
            <m:oMathPara>
              <m:oMath>
                <m:sSub>
                  <m:sSubPr>
                    <m:ctrlPr>
                      <w:rPr>
                        <w:rFonts w:ascii="Cambria Math" w:hAnsi="Cambria Math"/>
                        <w:i/>
                        <w:snapToGrid w:val="0"/>
                        <w:color w:val="000000" w:themeColor="text1"/>
                        <w:sz w:val="21"/>
                        <w:szCs w:val="21"/>
                      </w:rPr>
                    </m:ctrlPr>
                  </m:sSubPr>
                  <m:e>
                    <m:r>
                      <w:rPr>
                        <w:rFonts w:ascii="Cambria Math" w:hAnsi="Cambria Math"/>
                        <w:snapToGrid w:val="0"/>
                        <w:color w:val="000000" w:themeColor="text1"/>
                        <w:sz w:val="21"/>
                        <w:szCs w:val="21"/>
                      </w:rPr>
                      <m:t>U</m:t>
                    </m:r>
                  </m:e>
                  <m:sub>
                    <m:r>
                      <w:rPr>
                        <w:rFonts w:ascii="Cambria Math" w:hAnsi="Cambria Math"/>
                        <w:snapToGrid w:val="0"/>
                        <w:color w:val="000000" w:themeColor="text1"/>
                        <w:sz w:val="21"/>
                        <w:szCs w:val="21"/>
                      </w:rPr>
                      <m:t>N</m:t>
                    </m:r>
                  </m:sub>
                </m:sSub>
              </m:oMath>
            </m:oMathPara>
          </w:p>
        </w:tc>
      </w:tr>
      <w:tr w:rsidR="00FA15DF" w14:paraId="3321F0A2" w14:textId="77777777" w:rsidTr="00E91E1F">
        <w:trPr>
          <w:trHeight w:hRule="exact" w:val="397"/>
          <w:jc w:val="center"/>
        </w:trPr>
        <w:tc>
          <w:tcPr>
            <w:tcW w:w="3261" w:type="dxa"/>
            <w:shd w:val="clear" w:color="auto" w:fill="FFFFFF" w:themeFill="background1"/>
            <w:vAlign w:val="center"/>
          </w:tcPr>
          <w:p w14:paraId="3C7F6BE9" w14:textId="77777777" w:rsidR="00FA15DF" w:rsidRDefault="00FA15DF" w:rsidP="00E91E1F">
            <w:pPr>
              <w:widowControl/>
              <w:spacing w:line="264" w:lineRule="auto"/>
              <w:ind w:firstLineChars="0" w:firstLine="0"/>
              <w:jc w:val="center"/>
              <w:rPr>
                <w:rFonts w:ascii="宋体" w:hAnsi="宋体"/>
                <w:color w:val="000000" w:themeColor="text1"/>
                <w:sz w:val="21"/>
                <w:szCs w:val="21"/>
              </w:rPr>
            </w:pPr>
            <w:r>
              <w:rPr>
                <w:rFonts w:ascii="宋体" w:hAnsi="宋体" w:hint="eastAsia"/>
                <w:color w:val="000000" w:themeColor="text1"/>
                <w:sz w:val="21"/>
                <w:szCs w:val="21"/>
              </w:rPr>
              <w:t>额定电流</w:t>
            </w:r>
          </w:p>
        </w:tc>
        <w:tc>
          <w:tcPr>
            <w:tcW w:w="1984" w:type="dxa"/>
            <w:shd w:val="clear" w:color="auto" w:fill="FFFFFF" w:themeFill="background1"/>
            <w:vAlign w:val="center"/>
          </w:tcPr>
          <w:p w14:paraId="7F5B9372" w14:textId="77777777" w:rsidR="00FA15DF" w:rsidRDefault="00FA15DF" w:rsidP="00E91E1F">
            <w:pPr>
              <w:widowControl/>
              <w:spacing w:line="264" w:lineRule="auto"/>
              <w:ind w:firstLineChars="0" w:firstLine="0"/>
              <w:jc w:val="center"/>
              <w:rPr>
                <w:rFonts w:ascii="宋体" w:hAnsi="宋体"/>
                <w:snapToGrid w:val="0"/>
                <w:color w:val="000000" w:themeColor="text1"/>
                <w:sz w:val="21"/>
                <w:szCs w:val="21"/>
              </w:rPr>
            </w:pPr>
            <m:oMathPara>
              <m:oMath>
                <m:r>
                  <w:rPr>
                    <w:rFonts w:ascii="Cambria Math" w:hAnsi="Cambria Math" w:hint="eastAsia"/>
                    <w:snapToGrid w:val="0"/>
                    <w:color w:val="000000" w:themeColor="text1"/>
                    <w:sz w:val="21"/>
                    <w:szCs w:val="21"/>
                  </w:rPr>
                  <m:t>0</m:t>
                </m:r>
                <m:r>
                  <w:rPr>
                    <w:rFonts w:ascii="Cambria Math" w:hAnsi="Cambria Math"/>
                    <w:snapToGrid w:val="0"/>
                    <w:color w:val="000000" w:themeColor="text1"/>
                    <w:sz w:val="21"/>
                    <w:szCs w:val="21"/>
                  </w:rPr>
                  <m:t>.092</m:t>
                </m:r>
                <m:r>
                  <w:rPr>
                    <w:rFonts w:ascii="Cambria Math" w:hAnsi="Cambria Math" w:hint="eastAsia"/>
                    <w:snapToGrid w:val="0"/>
                    <w:color w:val="000000" w:themeColor="text1"/>
                    <w:sz w:val="21"/>
                    <w:szCs w:val="21"/>
                  </w:rPr>
                  <m:t>A</m:t>
                </m:r>
              </m:oMath>
            </m:oMathPara>
          </w:p>
        </w:tc>
        <w:tc>
          <w:tcPr>
            <w:tcW w:w="1984" w:type="dxa"/>
            <w:shd w:val="clear" w:color="auto" w:fill="FFFFFF" w:themeFill="background1"/>
          </w:tcPr>
          <w:p w14:paraId="77347964" w14:textId="77777777" w:rsidR="00FA15DF" w:rsidRDefault="00000000" w:rsidP="00E91E1F">
            <w:pPr>
              <w:widowControl/>
              <w:spacing w:line="264" w:lineRule="auto"/>
              <w:ind w:firstLineChars="0" w:firstLine="0"/>
              <w:jc w:val="center"/>
              <w:rPr>
                <w:rFonts w:ascii="宋体" w:hAnsi="宋体"/>
                <w:snapToGrid w:val="0"/>
                <w:color w:val="000000" w:themeColor="text1"/>
                <w:sz w:val="21"/>
                <w:szCs w:val="21"/>
              </w:rPr>
            </w:pPr>
            <m:oMathPara>
              <m:oMath>
                <m:sSub>
                  <m:sSubPr>
                    <m:ctrlPr>
                      <w:rPr>
                        <w:rFonts w:ascii="Cambria Math" w:hAnsi="Cambria Math"/>
                        <w:i/>
                        <w:snapToGrid w:val="0"/>
                        <w:color w:val="000000" w:themeColor="text1"/>
                        <w:sz w:val="21"/>
                        <w:szCs w:val="21"/>
                      </w:rPr>
                    </m:ctrlPr>
                  </m:sSubPr>
                  <m:e>
                    <m:r>
                      <w:rPr>
                        <w:rFonts w:ascii="Cambria Math" w:hAnsi="Cambria Math"/>
                        <w:snapToGrid w:val="0"/>
                        <w:color w:val="000000" w:themeColor="text1"/>
                        <w:sz w:val="21"/>
                        <w:szCs w:val="21"/>
                      </w:rPr>
                      <m:t>I</m:t>
                    </m:r>
                  </m:e>
                  <m:sub>
                    <m:r>
                      <w:rPr>
                        <w:rFonts w:ascii="Cambria Math" w:hAnsi="Cambria Math"/>
                        <w:snapToGrid w:val="0"/>
                        <w:color w:val="000000" w:themeColor="text1"/>
                        <w:sz w:val="21"/>
                        <w:szCs w:val="21"/>
                      </w:rPr>
                      <m:t>N</m:t>
                    </m:r>
                  </m:sub>
                </m:sSub>
              </m:oMath>
            </m:oMathPara>
          </w:p>
        </w:tc>
      </w:tr>
      <w:tr w:rsidR="00FA15DF" w14:paraId="2A8C8F84" w14:textId="77777777" w:rsidTr="00E91E1F">
        <w:trPr>
          <w:trHeight w:hRule="exact" w:val="397"/>
          <w:jc w:val="center"/>
        </w:trPr>
        <w:tc>
          <w:tcPr>
            <w:tcW w:w="3261" w:type="dxa"/>
            <w:shd w:val="clear" w:color="auto" w:fill="FFFFFF" w:themeFill="background1"/>
            <w:vAlign w:val="center"/>
          </w:tcPr>
          <w:p w14:paraId="05F43B98" w14:textId="77777777" w:rsidR="00FA15DF" w:rsidRDefault="00FA15DF" w:rsidP="00E91E1F">
            <w:pPr>
              <w:widowControl/>
              <w:spacing w:line="264" w:lineRule="auto"/>
              <w:ind w:firstLineChars="0" w:firstLine="0"/>
              <w:jc w:val="center"/>
              <w:rPr>
                <w:rFonts w:ascii="宋体" w:hAnsi="宋体"/>
                <w:color w:val="000000" w:themeColor="text1"/>
                <w:sz w:val="21"/>
                <w:szCs w:val="21"/>
              </w:rPr>
            </w:pPr>
            <w:r>
              <w:rPr>
                <w:rFonts w:ascii="宋体" w:hAnsi="宋体" w:hint="eastAsia"/>
                <w:color w:val="000000" w:themeColor="text1"/>
                <w:sz w:val="21"/>
                <w:szCs w:val="21"/>
              </w:rPr>
              <w:t>额定转速</w:t>
            </w:r>
          </w:p>
        </w:tc>
        <w:tc>
          <w:tcPr>
            <w:tcW w:w="1984" w:type="dxa"/>
            <w:shd w:val="clear" w:color="auto" w:fill="FFFFFF" w:themeFill="background1"/>
            <w:vAlign w:val="center"/>
          </w:tcPr>
          <w:p w14:paraId="059EF77C" w14:textId="77777777" w:rsidR="00FA15DF" w:rsidRDefault="00FA15DF" w:rsidP="00E91E1F">
            <w:pPr>
              <w:widowControl/>
              <w:spacing w:line="264" w:lineRule="auto"/>
              <w:ind w:firstLineChars="0" w:firstLine="0"/>
              <w:jc w:val="center"/>
              <w:rPr>
                <w:rFonts w:ascii="宋体" w:hAnsi="宋体"/>
                <w:snapToGrid w:val="0"/>
                <w:color w:val="000000" w:themeColor="text1"/>
                <w:sz w:val="21"/>
                <w:szCs w:val="21"/>
              </w:rPr>
            </w:pPr>
            <m:oMathPara>
              <m:oMath>
                <m:r>
                  <w:rPr>
                    <w:rFonts w:ascii="Cambria Math" w:hAnsi="Cambria Math" w:hint="eastAsia"/>
                    <w:snapToGrid w:val="0"/>
                    <w:color w:val="000000" w:themeColor="text1"/>
                    <w:sz w:val="21"/>
                    <w:szCs w:val="21"/>
                  </w:rPr>
                  <m:t>2</m:t>
                </m:r>
                <m:r>
                  <w:rPr>
                    <w:rFonts w:ascii="Cambria Math" w:hAnsi="Cambria Math"/>
                    <w:snapToGrid w:val="0"/>
                    <w:color w:val="000000" w:themeColor="text1"/>
                    <w:sz w:val="21"/>
                    <w:szCs w:val="21"/>
                  </w:rPr>
                  <m:t>500</m:t>
                </m:r>
                <m:r>
                  <w:rPr>
                    <w:rFonts w:ascii="Cambria Math" w:hAnsi="Cambria Math" w:hint="eastAsia"/>
                    <w:snapToGrid w:val="0"/>
                    <w:color w:val="000000" w:themeColor="text1"/>
                    <w:sz w:val="21"/>
                    <w:szCs w:val="21"/>
                  </w:rPr>
                  <m:t>r/</m:t>
                </m:r>
                <m:r>
                  <w:rPr>
                    <w:rFonts w:ascii="Cambria Math" w:hAnsi="Cambria Math"/>
                    <w:snapToGrid w:val="0"/>
                    <w:color w:val="000000" w:themeColor="text1"/>
                    <w:sz w:val="21"/>
                    <w:szCs w:val="21"/>
                  </w:rPr>
                  <m:t>min</m:t>
                </m:r>
              </m:oMath>
            </m:oMathPara>
          </w:p>
        </w:tc>
        <w:tc>
          <w:tcPr>
            <w:tcW w:w="1984" w:type="dxa"/>
            <w:shd w:val="clear" w:color="auto" w:fill="FFFFFF" w:themeFill="background1"/>
          </w:tcPr>
          <w:p w14:paraId="3E890B8A" w14:textId="77777777" w:rsidR="00FA15DF" w:rsidRDefault="00000000" w:rsidP="00E91E1F">
            <w:pPr>
              <w:widowControl/>
              <w:spacing w:line="264" w:lineRule="auto"/>
              <w:ind w:firstLineChars="0" w:firstLine="0"/>
              <w:jc w:val="center"/>
              <w:rPr>
                <w:rFonts w:ascii="宋体" w:hAnsi="宋体"/>
                <w:snapToGrid w:val="0"/>
                <w:color w:val="000000" w:themeColor="text1"/>
                <w:sz w:val="21"/>
                <w:szCs w:val="21"/>
              </w:rPr>
            </w:pPr>
            <m:oMathPara>
              <m:oMath>
                <m:sSub>
                  <m:sSubPr>
                    <m:ctrlPr>
                      <w:rPr>
                        <w:rFonts w:ascii="Cambria Math" w:hAnsi="Cambria Math"/>
                        <w:i/>
                        <w:snapToGrid w:val="0"/>
                        <w:color w:val="000000" w:themeColor="text1"/>
                        <w:sz w:val="21"/>
                        <w:szCs w:val="21"/>
                      </w:rPr>
                    </m:ctrlPr>
                  </m:sSubPr>
                  <m:e>
                    <m:r>
                      <w:rPr>
                        <w:rFonts w:ascii="Cambria Math" w:hAnsi="Cambria Math"/>
                        <w:snapToGrid w:val="0"/>
                        <w:color w:val="000000" w:themeColor="text1"/>
                        <w:sz w:val="21"/>
                        <w:szCs w:val="21"/>
                      </w:rPr>
                      <m:t>n</m:t>
                    </m:r>
                  </m:e>
                  <m:sub>
                    <m:r>
                      <w:rPr>
                        <w:rFonts w:ascii="Cambria Math" w:hAnsi="Cambria Math"/>
                        <w:snapToGrid w:val="0"/>
                        <w:color w:val="000000" w:themeColor="text1"/>
                        <w:sz w:val="21"/>
                        <w:szCs w:val="21"/>
                      </w:rPr>
                      <m:t>N</m:t>
                    </m:r>
                  </m:sub>
                </m:sSub>
              </m:oMath>
            </m:oMathPara>
          </w:p>
        </w:tc>
      </w:tr>
      <w:tr w:rsidR="00FA15DF" w14:paraId="0E9F76EC" w14:textId="77777777" w:rsidTr="00E91E1F">
        <w:trPr>
          <w:trHeight w:hRule="exact" w:val="397"/>
          <w:jc w:val="center"/>
        </w:trPr>
        <w:tc>
          <w:tcPr>
            <w:tcW w:w="3261" w:type="dxa"/>
            <w:shd w:val="clear" w:color="auto" w:fill="FFFFFF" w:themeFill="background1"/>
            <w:vAlign w:val="center"/>
          </w:tcPr>
          <w:p w14:paraId="6D6A8162" w14:textId="77777777" w:rsidR="00FA15DF" w:rsidRDefault="00FA15DF" w:rsidP="00E91E1F">
            <w:pPr>
              <w:widowControl/>
              <w:spacing w:line="264" w:lineRule="auto"/>
              <w:ind w:firstLineChars="0" w:firstLine="0"/>
              <w:jc w:val="center"/>
              <w:rPr>
                <w:rFonts w:ascii="宋体" w:hAnsi="宋体"/>
                <w:color w:val="000000" w:themeColor="text1"/>
                <w:sz w:val="21"/>
                <w:szCs w:val="21"/>
              </w:rPr>
            </w:pPr>
            <w:r>
              <w:rPr>
                <w:rFonts w:ascii="宋体" w:hAnsi="宋体" w:hint="eastAsia"/>
                <w:color w:val="000000" w:themeColor="text1"/>
                <w:sz w:val="21"/>
                <w:szCs w:val="21"/>
              </w:rPr>
              <w:t>空载转速</w:t>
            </w:r>
          </w:p>
        </w:tc>
        <w:tc>
          <w:tcPr>
            <w:tcW w:w="1984" w:type="dxa"/>
            <w:shd w:val="clear" w:color="auto" w:fill="FFFFFF" w:themeFill="background1"/>
            <w:vAlign w:val="center"/>
          </w:tcPr>
          <w:p w14:paraId="29F282EA" w14:textId="77777777" w:rsidR="00FA15DF" w:rsidRPr="009A7F6D" w:rsidRDefault="00FA15DF" w:rsidP="00E91E1F">
            <w:pPr>
              <w:widowControl/>
              <w:spacing w:line="264" w:lineRule="auto"/>
              <w:ind w:firstLineChars="0" w:firstLine="0"/>
              <w:jc w:val="center"/>
              <w:rPr>
                <w:rFonts w:ascii="宋体" w:hAnsi="宋体"/>
                <w:snapToGrid w:val="0"/>
                <w:color w:val="000000" w:themeColor="text1"/>
                <w:sz w:val="21"/>
                <w:szCs w:val="21"/>
              </w:rPr>
            </w:pPr>
            <w:r w:rsidRPr="005A7065">
              <w:rPr>
                <w:rFonts w:ascii="Cambria Math" w:hAnsi="Cambria Math" w:hint="eastAsia"/>
                <w:i/>
                <w:snapToGrid w:val="0"/>
                <w:color w:val="000000" w:themeColor="text1"/>
                <w:sz w:val="21"/>
                <w:szCs w:val="21"/>
              </w:rPr>
              <w:t>2</w:t>
            </w:r>
            <w:r w:rsidRPr="005A7065">
              <w:rPr>
                <w:rFonts w:ascii="Cambria Math" w:hAnsi="Cambria Math"/>
                <w:i/>
                <w:snapToGrid w:val="0"/>
                <w:color w:val="000000" w:themeColor="text1"/>
                <w:sz w:val="21"/>
                <w:szCs w:val="21"/>
              </w:rPr>
              <w:t>0000</w:t>
            </w:r>
            <w:r w:rsidRPr="005A7065">
              <w:rPr>
                <w:rFonts w:ascii="Cambria Math" w:hAnsi="Cambria Math" w:hint="eastAsia"/>
                <w:i/>
                <w:snapToGrid w:val="0"/>
                <w:color w:val="000000" w:themeColor="text1"/>
                <w:sz w:val="21"/>
                <w:szCs w:val="21"/>
              </w:rPr>
              <w:t>r/min</w:t>
            </w:r>
          </w:p>
        </w:tc>
        <w:tc>
          <w:tcPr>
            <w:tcW w:w="1984" w:type="dxa"/>
            <w:shd w:val="clear" w:color="auto" w:fill="FFFFFF" w:themeFill="background1"/>
          </w:tcPr>
          <w:p w14:paraId="57951DA7" w14:textId="77777777" w:rsidR="00FA15DF" w:rsidRPr="00AB64A7" w:rsidRDefault="00000000" w:rsidP="00E91E1F">
            <w:pPr>
              <w:widowControl/>
              <w:spacing w:line="264" w:lineRule="auto"/>
              <w:ind w:firstLineChars="0" w:firstLine="0"/>
              <w:jc w:val="center"/>
              <w:rPr>
                <w:rFonts w:ascii="宋体" w:hAnsi="宋体"/>
                <w:snapToGrid w:val="0"/>
                <w:color w:val="000000" w:themeColor="text1"/>
                <w:sz w:val="21"/>
                <w:szCs w:val="21"/>
              </w:rPr>
            </w:pPr>
            <m:oMathPara>
              <m:oMath>
                <m:sSub>
                  <m:sSubPr>
                    <m:ctrlPr>
                      <w:rPr>
                        <w:rFonts w:ascii="Cambria Math" w:hAnsi="Cambria Math"/>
                        <w:i/>
                        <w:snapToGrid w:val="0"/>
                        <w:color w:val="000000" w:themeColor="text1"/>
                        <w:sz w:val="21"/>
                        <w:szCs w:val="21"/>
                      </w:rPr>
                    </m:ctrlPr>
                  </m:sSubPr>
                  <m:e>
                    <m:r>
                      <w:rPr>
                        <w:rFonts w:ascii="Cambria Math" w:hAnsi="Cambria Math"/>
                        <w:snapToGrid w:val="0"/>
                        <w:color w:val="000000" w:themeColor="text1"/>
                        <w:sz w:val="21"/>
                        <w:szCs w:val="21"/>
                      </w:rPr>
                      <m:t>n</m:t>
                    </m:r>
                  </m:e>
                  <m:sub>
                    <m:r>
                      <w:rPr>
                        <w:rFonts w:ascii="Cambria Math" w:hAnsi="Cambria Math"/>
                        <w:snapToGrid w:val="0"/>
                        <w:color w:val="000000" w:themeColor="text1"/>
                        <w:sz w:val="21"/>
                        <w:szCs w:val="21"/>
                      </w:rPr>
                      <m:t>0</m:t>
                    </m:r>
                  </m:sub>
                </m:sSub>
              </m:oMath>
            </m:oMathPara>
          </w:p>
        </w:tc>
      </w:tr>
      <w:tr w:rsidR="00FA15DF" w14:paraId="77A356E1" w14:textId="77777777" w:rsidTr="00E91E1F">
        <w:trPr>
          <w:trHeight w:hRule="exact" w:val="397"/>
          <w:jc w:val="center"/>
        </w:trPr>
        <w:tc>
          <w:tcPr>
            <w:tcW w:w="3261" w:type="dxa"/>
            <w:shd w:val="clear" w:color="auto" w:fill="FFFFFF" w:themeFill="background1"/>
            <w:vAlign w:val="center"/>
          </w:tcPr>
          <w:p w14:paraId="16A1FAC0" w14:textId="77777777" w:rsidR="00FA15DF" w:rsidRDefault="00FA15DF" w:rsidP="00E91E1F">
            <w:pPr>
              <w:widowControl/>
              <w:spacing w:line="264" w:lineRule="auto"/>
              <w:ind w:firstLineChars="0" w:firstLine="0"/>
              <w:jc w:val="center"/>
              <w:rPr>
                <w:rFonts w:ascii="宋体" w:hAnsi="宋体"/>
                <w:color w:val="000000" w:themeColor="text1"/>
                <w:sz w:val="21"/>
                <w:szCs w:val="21"/>
              </w:rPr>
            </w:pPr>
            <w:r>
              <w:rPr>
                <w:rFonts w:ascii="宋体" w:hAnsi="宋体" w:hint="eastAsia"/>
                <w:color w:val="000000" w:themeColor="text1"/>
                <w:sz w:val="21"/>
                <w:szCs w:val="21"/>
              </w:rPr>
              <w:t>减速箱减速比</w:t>
            </w:r>
          </w:p>
        </w:tc>
        <w:tc>
          <w:tcPr>
            <w:tcW w:w="1984" w:type="dxa"/>
            <w:shd w:val="clear" w:color="auto" w:fill="FFFFFF" w:themeFill="background1"/>
            <w:vAlign w:val="center"/>
          </w:tcPr>
          <w:p w14:paraId="5F1D685F" w14:textId="77777777" w:rsidR="00FA15DF" w:rsidRDefault="00FA15DF" w:rsidP="00E91E1F">
            <w:pPr>
              <w:widowControl/>
              <w:spacing w:line="264" w:lineRule="auto"/>
              <w:ind w:firstLineChars="0" w:firstLine="0"/>
              <w:jc w:val="center"/>
              <w:rPr>
                <w:rFonts w:ascii="宋体" w:hAnsi="宋体"/>
                <w:snapToGrid w:val="0"/>
                <w:color w:val="000000" w:themeColor="text1"/>
                <w:sz w:val="21"/>
                <w:szCs w:val="21"/>
              </w:rPr>
            </w:pPr>
            <m:oMathPara>
              <m:oMath>
                <m:r>
                  <w:rPr>
                    <w:rFonts w:ascii="Cambria Math" w:hAnsi="Cambria Math"/>
                    <w:snapToGrid w:val="0"/>
                    <w:color w:val="000000" w:themeColor="text1"/>
                    <w:sz w:val="21"/>
                    <w:szCs w:val="21"/>
                  </w:rPr>
                  <m:t>64</m:t>
                </m:r>
                <m:r>
                  <w:rPr>
                    <w:rFonts w:ascii="Cambria Math" w:hAnsi="Cambria Math" w:hint="eastAsia"/>
                    <w:snapToGrid w:val="0"/>
                    <w:color w:val="000000" w:themeColor="text1"/>
                    <w:sz w:val="21"/>
                    <w:szCs w:val="21"/>
                  </w:rPr>
                  <m:t>:</m:t>
                </m:r>
                <m:r>
                  <w:rPr>
                    <w:rFonts w:ascii="Cambria Math" w:hAnsi="Cambria Math"/>
                    <w:snapToGrid w:val="0"/>
                    <w:color w:val="000000" w:themeColor="text1"/>
                    <w:sz w:val="21"/>
                    <w:szCs w:val="21"/>
                  </w:rPr>
                  <m:t>1</m:t>
                </m:r>
              </m:oMath>
            </m:oMathPara>
          </w:p>
        </w:tc>
        <w:tc>
          <w:tcPr>
            <w:tcW w:w="1984" w:type="dxa"/>
            <w:shd w:val="clear" w:color="auto" w:fill="FFFFFF" w:themeFill="background1"/>
          </w:tcPr>
          <w:p w14:paraId="0639EF70" w14:textId="77777777" w:rsidR="00FA15DF" w:rsidRDefault="00FA15DF" w:rsidP="00E91E1F">
            <w:pPr>
              <w:widowControl/>
              <w:spacing w:line="264" w:lineRule="auto"/>
              <w:ind w:firstLineChars="0" w:firstLine="0"/>
              <w:jc w:val="center"/>
              <w:rPr>
                <w:rFonts w:ascii="宋体" w:hAnsi="宋体"/>
                <w:snapToGrid w:val="0"/>
                <w:color w:val="000000" w:themeColor="text1"/>
                <w:sz w:val="21"/>
                <w:szCs w:val="21"/>
              </w:rPr>
            </w:pPr>
          </w:p>
        </w:tc>
      </w:tr>
      <w:tr w:rsidR="00FA15DF" w14:paraId="04BEE6E3" w14:textId="77777777" w:rsidTr="00E91E1F">
        <w:trPr>
          <w:trHeight w:hRule="exact" w:val="397"/>
          <w:jc w:val="center"/>
        </w:trPr>
        <w:tc>
          <w:tcPr>
            <w:tcW w:w="3261" w:type="dxa"/>
            <w:shd w:val="clear" w:color="auto" w:fill="FFFFFF" w:themeFill="background1"/>
            <w:vAlign w:val="center"/>
          </w:tcPr>
          <w:p w14:paraId="5048E29C" w14:textId="77777777" w:rsidR="00FA15DF" w:rsidRDefault="00FA15DF" w:rsidP="00E91E1F">
            <w:pPr>
              <w:widowControl/>
              <w:spacing w:line="264" w:lineRule="auto"/>
              <w:ind w:firstLineChars="0" w:firstLine="0"/>
              <w:jc w:val="center"/>
              <w:rPr>
                <w:rFonts w:ascii="宋体" w:hAnsi="宋体"/>
                <w:color w:val="000000" w:themeColor="text1"/>
                <w:sz w:val="21"/>
                <w:szCs w:val="21"/>
              </w:rPr>
            </w:pPr>
            <w:r>
              <w:rPr>
                <w:rFonts w:ascii="宋体" w:hAnsi="宋体" w:hint="eastAsia"/>
                <w:color w:val="000000" w:themeColor="text1"/>
                <w:sz w:val="21"/>
                <w:szCs w:val="21"/>
              </w:rPr>
              <w:t>减速箱的连续转矩</w:t>
            </w:r>
          </w:p>
        </w:tc>
        <w:tc>
          <w:tcPr>
            <w:tcW w:w="1984" w:type="dxa"/>
            <w:shd w:val="clear" w:color="auto" w:fill="FFFFFF" w:themeFill="background1"/>
            <w:vAlign w:val="center"/>
          </w:tcPr>
          <w:p w14:paraId="172A51AB" w14:textId="77777777" w:rsidR="00FA15DF" w:rsidRDefault="00FA15DF" w:rsidP="00E91E1F">
            <w:pPr>
              <w:widowControl/>
              <w:spacing w:line="264" w:lineRule="auto"/>
              <w:ind w:firstLineChars="0" w:firstLine="0"/>
              <w:jc w:val="center"/>
              <w:rPr>
                <w:rFonts w:ascii="宋体" w:hAnsi="宋体"/>
                <w:snapToGrid w:val="0"/>
                <w:color w:val="000000" w:themeColor="text1"/>
                <w:sz w:val="21"/>
                <w:szCs w:val="21"/>
              </w:rPr>
            </w:pPr>
            <m:oMathPara>
              <m:oMath>
                <m:r>
                  <w:rPr>
                    <w:rFonts w:ascii="Cambria Math" w:hAnsi="Cambria Math" w:hint="eastAsia"/>
                    <w:snapToGrid w:val="0"/>
                    <w:color w:val="000000" w:themeColor="text1"/>
                    <w:sz w:val="21"/>
                    <w:szCs w:val="21"/>
                  </w:rPr>
                  <m:t>2</m:t>
                </m:r>
                <m:r>
                  <w:rPr>
                    <w:rFonts w:ascii="Cambria Math" w:hAnsi="Cambria Math"/>
                    <w:snapToGrid w:val="0"/>
                    <w:color w:val="000000" w:themeColor="text1"/>
                    <w:sz w:val="21"/>
                    <w:szCs w:val="21"/>
                  </w:rPr>
                  <m:t>5</m:t>
                </m:r>
                <m:r>
                  <w:rPr>
                    <w:rFonts w:ascii="Cambria Math" w:hAnsi="Cambria Math" w:hint="eastAsia"/>
                    <w:snapToGrid w:val="0"/>
                    <w:color w:val="000000" w:themeColor="text1"/>
                    <w:sz w:val="21"/>
                    <w:szCs w:val="21"/>
                  </w:rPr>
                  <m:t>mNm</m:t>
                </m:r>
              </m:oMath>
            </m:oMathPara>
          </w:p>
        </w:tc>
        <w:tc>
          <w:tcPr>
            <w:tcW w:w="1984" w:type="dxa"/>
            <w:shd w:val="clear" w:color="auto" w:fill="FFFFFF" w:themeFill="background1"/>
          </w:tcPr>
          <w:p w14:paraId="4D8BBC2D" w14:textId="77777777" w:rsidR="00FA15DF" w:rsidRDefault="00000000" w:rsidP="00E91E1F">
            <w:pPr>
              <w:widowControl/>
              <w:spacing w:line="264" w:lineRule="auto"/>
              <w:ind w:firstLineChars="0" w:firstLine="0"/>
              <w:jc w:val="center"/>
              <w:rPr>
                <w:rFonts w:ascii="宋体" w:hAnsi="宋体"/>
                <w:snapToGrid w:val="0"/>
                <w:color w:val="000000" w:themeColor="text1"/>
                <w:sz w:val="21"/>
                <w:szCs w:val="21"/>
              </w:rPr>
            </w:pPr>
            <m:oMathPara>
              <m:oMath>
                <m:sSub>
                  <m:sSubPr>
                    <m:ctrlPr>
                      <w:rPr>
                        <w:rFonts w:ascii="Cambria Math" w:hAnsi="Cambria Math"/>
                        <w:i/>
                        <w:snapToGrid w:val="0"/>
                        <w:color w:val="000000" w:themeColor="text1"/>
                        <w:sz w:val="21"/>
                        <w:szCs w:val="21"/>
                      </w:rPr>
                    </m:ctrlPr>
                  </m:sSubPr>
                  <m:e>
                    <m:r>
                      <w:rPr>
                        <w:rFonts w:ascii="Cambria Math" w:hAnsi="Cambria Math" w:hint="eastAsia"/>
                        <w:snapToGrid w:val="0"/>
                        <w:color w:val="000000" w:themeColor="text1"/>
                        <w:sz w:val="21"/>
                        <w:szCs w:val="21"/>
                      </w:rPr>
                      <m:t>M</m:t>
                    </m:r>
                  </m:e>
                  <m:sub>
                    <m:r>
                      <w:rPr>
                        <w:rFonts w:ascii="Cambria Math" w:hAnsi="Cambria Math" w:hint="eastAsia"/>
                        <w:snapToGrid w:val="0"/>
                        <w:color w:val="000000" w:themeColor="text1"/>
                        <w:sz w:val="21"/>
                        <w:szCs w:val="21"/>
                      </w:rPr>
                      <m:t>N</m:t>
                    </m:r>
                  </m:sub>
                </m:sSub>
              </m:oMath>
            </m:oMathPara>
          </w:p>
        </w:tc>
      </w:tr>
      <w:tr w:rsidR="00FA15DF" w14:paraId="5A9A332B" w14:textId="77777777" w:rsidTr="00E91E1F">
        <w:trPr>
          <w:trHeight w:hRule="exact" w:val="397"/>
          <w:jc w:val="center"/>
        </w:trPr>
        <w:tc>
          <w:tcPr>
            <w:tcW w:w="3261" w:type="dxa"/>
            <w:shd w:val="clear" w:color="auto" w:fill="FFFFFF" w:themeFill="background1"/>
            <w:vAlign w:val="center"/>
          </w:tcPr>
          <w:p w14:paraId="2AAC5275" w14:textId="77777777" w:rsidR="00FA15DF" w:rsidRDefault="00FA15DF" w:rsidP="00E91E1F">
            <w:pPr>
              <w:widowControl/>
              <w:spacing w:line="264" w:lineRule="auto"/>
              <w:ind w:firstLineChars="0" w:firstLine="0"/>
              <w:jc w:val="center"/>
              <w:rPr>
                <w:rFonts w:ascii="宋体" w:hAnsi="宋体"/>
                <w:color w:val="000000" w:themeColor="text1"/>
                <w:sz w:val="21"/>
                <w:szCs w:val="21"/>
              </w:rPr>
            </w:pPr>
            <w:r>
              <w:rPr>
                <w:rFonts w:ascii="宋体" w:hAnsi="宋体" w:hint="eastAsia"/>
                <w:color w:val="000000" w:themeColor="text1"/>
                <w:sz w:val="21"/>
                <w:szCs w:val="21"/>
              </w:rPr>
              <w:t>减速箱的峰值转矩</w:t>
            </w:r>
          </w:p>
        </w:tc>
        <w:tc>
          <w:tcPr>
            <w:tcW w:w="1984" w:type="dxa"/>
            <w:shd w:val="clear" w:color="auto" w:fill="FFFFFF" w:themeFill="background1"/>
            <w:vAlign w:val="center"/>
          </w:tcPr>
          <w:p w14:paraId="2FE40AA0" w14:textId="77777777" w:rsidR="00FA15DF" w:rsidRDefault="00FA15DF" w:rsidP="00E91E1F">
            <w:pPr>
              <w:widowControl/>
              <w:spacing w:line="264" w:lineRule="auto"/>
              <w:ind w:firstLineChars="0" w:firstLine="0"/>
              <w:jc w:val="center"/>
              <w:rPr>
                <w:rFonts w:ascii="宋体" w:hAnsi="宋体"/>
                <w:snapToGrid w:val="0"/>
                <w:color w:val="000000" w:themeColor="text1"/>
                <w:sz w:val="21"/>
                <w:szCs w:val="21"/>
              </w:rPr>
            </w:pPr>
            <m:oMathPara>
              <m:oMath>
                <m:r>
                  <w:rPr>
                    <w:rFonts w:ascii="Cambria Math" w:hAnsi="Cambria Math" w:hint="eastAsia"/>
                    <w:snapToGrid w:val="0"/>
                    <w:color w:val="000000" w:themeColor="text1"/>
                    <w:sz w:val="21"/>
                    <w:szCs w:val="21"/>
                  </w:rPr>
                  <m:t>3</m:t>
                </m:r>
                <m:r>
                  <w:rPr>
                    <w:rFonts w:ascii="Cambria Math" w:hAnsi="Cambria Math"/>
                    <w:snapToGrid w:val="0"/>
                    <w:color w:val="000000" w:themeColor="text1"/>
                    <w:sz w:val="21"/>
                    <w:szCs w:val="21"/>
                  </w:rPr>
                  <m:t>5</m:t>
                </m:r>
                <m:r>
                  <w:rPr>
                    <w:rFonts w:ascii="Cambria Math" w:hAnsi="Cambria Math" w:hint="eastAsia"/>
                    <w:snapToGrid w:val="0"/>
                    <w:color w:val="000000" w:themeColor="text1"/>
                    <w:sz w:val="21"/>
                    <w:szCs w:val="21"/>
                  </w:rPr>
                  <m:t>mNm</m:t>
                </m:r>
              </m:oMath>
            </m:oMathPara>
          </w:p>
        </w:tc>
        <w:tc>
          <w:tcPr>
            <w:tcW w:w="1984" w:type="dxa"/>
            <w:shd w:val="clear" w:color="auto" w:fill="FFFFFF" w:themeFill="background1"/>
          </w:tcPr>
          <w:p w14:paraId="5A7877D6" w14:textId="77777777" w:rsidR="00FA15DF" w:rsidRDefault="00000000" w:rsidP="00E91E1F">
            <w:pPr>
              <w:widowControl/>
              <w:spacing w:line="264" w:lineRule="auto"/>
              <w:ind w:firstLineChars="0" w:firstLine="0"/>
              <w:jc w:val="center"/>
              <w:rPr>
                <w:rFonts w:ascii="宋体" w:hAnsi="宋体"/>
                <w:snapToGrid w:val="0"/>
                <w:color w:val="000000" w:themeColor="text1"/>
                <w:sz w:val="21"/>
                <w:szCs w:val="21"/>
              </w:rPr>
            </w:pPr>
            <m:oMathPara>
              <m:oMath>
                <m:sSub>
                  <m:sSubPr>
                    <m:ctrlPr>
                      <w:rPr>
                        <w:rFonts w:ascii="Cambria Math" w:hAnsi="Cambria Math"/>
                        <w:i/>
                        <w:snapToGrid w:val="0"/>
                        <w:color w:val="000000" w:themeColor="text1"/>
                        <w:sz w:val="21"/>
                        <w:szCs w:val="21"/>
                      </w:rPr>
                    </m:ctrlPr>
                  </m:sSubPr>
                  <m:e>
                    <m:r>
                      <w:rPr>
                        <w:rFonts w:ascii="Cambria Math" w:hAnsi="Cambria Math" w:hint="eastAsia"/>
                        <w:snapToGrid w:val="0"/>
                        <w:color w:val="000000" w:themeColor="text1"/>
                        <w:sz w:val="21"/>
                        <w:szCs w:val="21"/>
                      </w:rPr>
                      <m:t>M</m:t>
                    </m:r>
                  </m:e>
                  <m:sub>
                    <m:r>
                      <w:rPr>
                        <w:rFonts w:ascii="Cambria Math" w:hAnsi="Cambria Math" w:hint="eastAsia"/>
                        <w:snapToGrid w:val="0"/>
                        <w:color w:val="000000" w:themeColor="text1"/>
                        <w:sz w:val="21"/>
                        <w:szCs w:val="21"/>
                      </w:rPr>
                      <m:t>H</m:t>
                    </m:r>
                  </m:sub>
                </m:sSub>
              </m:oMath>
            </m:oMathPara>
          </w:p>
        </w:tc>
      </w:tr>
      <w:tr w:rsidR="00FA15DF" w14:paraId="6E9ADE5E" w14:textId="77777777" w:rsidTr="00E91E1F">
        <w:trPr>
          <w:trHeight w:hRule="exact" w:val="397"/>
          <w:jc w:val="center"/>
        </w:trPr>
        <w:tc>
          <w:tcPr>
            <w:tcW w:w="3261" w:type="dxa"/>
            <w:shd w:val="clear" w:color="auto" w:fill="FFFFFF" w:themeFill="background1"/>
            <w:vAlign w:val="center"/>
          </w:tcPr>
          <w:p w14:paraId="03C9014F" w14:textId="77777777" w:rsidR="00FA15DF" w:rsidRDefault="00FA15DF" w:rsidP="00E91E1F">
            <w:pPr>
              <w:widowControl/>
              <w:spacing w:line="264" w:lineRule="auto"/>
              <w:ind w:firstLineChars="0" w:firstLine="0"/>
              <w:jc w:val="center"/>
              <w:rPr>
                <w:rFonts w:ascii="宋体" w:hAnsi="宋体"/>
                <w:color w:val="000000" w:themeColor="text1"/>
                <w:sz w:val="21"/>
                <w:szCs w:val="21"/>
              </w:rPr>
            </w:pPr>
            <w:r>
              <w:rPr>
                <w:rFonts w:ascii="宋体" w:hAnsi="宋体" w:hint="eastAsia"/>
                <w:color w:val="000000" w:themeColor="text1"/>
                <w:sz w:val="21"/>
                <w:szCs w:val="21"/>
              </w:rPr>
              <w:t>总长度</w:t>
            </w:r>
          </w:p>
        </w:tc>
        <w:tc>
          <w:tcPr>
            <w:tcW w:w="1984" w:type="dxa"/>
            <w:shd w:val="clear" w:color="auto" w:fill="FFFFFF" w:themeFill="background1"/>
            <w:vAlign w:val="center"/>
          </w:tcPr>
          <w:p w14:paraId="5143D69D" w14:textId="77777777" w:rsidR="00FA15DF" w:rsidRDefault="00FA15DF" w:rsidP="00E91E1F">
            <w:pPr>
              <w:widowControl/>
              <w:spacing w:line="264" w:lineRule="auto"/>
              <w:ind w:firstLineChars="0" w:firstLine="0"/>
              <w:jc w:val="center"/>
              <w:rPr>
                <w:rFonts w:ascii="宋体" w:hAnsi="宋体"/>
                <w:snapToGrid w:val="0"/>
                <w:color w:val="000000" w:themeColor="text1"/>
                <w:sz w:val="21"/>
                <w:szCs w:val="21"/>
              </w:rPr>
            </w:pPr>
            <m:oMathPara>
              <m:oMath>
                <m:r>
                  <w:rPr>
                    <w:rFonts w:ascii="Cambria Math" w:hAnsi="Cambria Math" w:hint="eastAsia"/>
                    <w:snapToGrid w:val="0"/>
                    <w:color w:val="000000" w:themeColor="text1"/>
                    <w:sz w:val="21"/>
                    <w:szCs w:val="21"/>
                  </w:rPr>
                  <m:t>2</m:t>
                </m:r>
                <m:r>
                  <w:rPr>
                    <w:rFonts w:ascii="Cambria Math" w:hAnsi="Cambria Math"/>
                    <w:snapToGrid w:val="0"/>
                    <w:color w:val="000000" w:themeColor="text1"/>
                    <w:sz w:val="21"/>
                    <w:szCs w:val="21"/>
                  </w:rPr>
                  <m:t>9.6mm</m:t>
                </m:r>
              </m:oMath>
            </m:oMathPara>
          </w:p>
        </w:tc>
        <w:tc>
          <w:tcPr>
            <w:tcW w:w="1984" w:type="dxa"/>
            <w:shd w:val="clear" w:color="auto" w:fill="FFFFFF" w:themeFill="background1"/>
          </w:tcPr>
          <w:p w14:paraId="328D379A" w14:textId="77777777" w:rsidR="00FA15DF" w:rsidRDefault="00FA15DF" w:rsidP="00E91E1F">
            <w:pPr>
              <w:widowControl/>
              <w:spacing w:line="264" w:lineRule="auto"/>
              <w:ind w:firstLineChars="0" w:firstLine="0"/>
              <w:jc w:val="center"/>
              <w:rPr>
                <w:rFonts w:ascii="宋体" w:hAnsi="宋体"/>
                <w:snapToGrid w:val="0"/>
                <w:color w:val="000000" w:themeColor="text1"/>
                <w:sz w:val="21"/>
                <w:szCs w:val="21"/>
              </w:rPr>
            </w:pPr>
          </w:p>
        </w:tc>
      </w:tr>
    </w:tbl>
    <w:p w14:paraId="56DEAB90" w14:textId="37807CD3" w:rsidR="00FA15DF" w:rsidRPr="007D3297" w:rsidRDefault="00FA15DF" w:rsidP="007D3297">
      <w:pPr>
        <w:ind w:left="1260" w:firstLineChars="0" w:firstLine="420"/>
        <w:rPr>
          <w:rFonts w:ascii="宋体" w:hAnsi="宋体"/>
          <w:sz w:val="18"/>
          <w:szCs w:val="18"/>
        </w:rPr>
      </w:pPr>
      <w:r>
        <w:rPr>
          <w:rFonts w:ascii="宋体" w:hAnsi="宋体" w:hint="eastAsia"/>
          <w:sz w:val="18"/>
          <w:szCs w:val="18"/>
        </w:rPr>
        <w:t>表注：定值基于名义电压和环境温度2</w:t>
      </w:r>
      <w:r>
        <w:rPr>
          <w:rFonts w:ascii="宋体" w:hAnsi="宋体"/>
          <w:sz w:val="18"/>
          <w:szCs w:val="18"/>
        </w:rPr>
        <w:t>2</w:t>
      </w:r>
      <w:r>
        <w:rPr>
          <w:rFonts w:ascii="宋体" w:hAnsi="宋体" w:hint="eastAsia"/>
          <w:sz w:val="18"/>
          <w:szCs w:val="18"/>
        </w:rPr>
        <w:t>℃条件下。</w:t>
      </w:r>
    </w:p>
    <w:p w14:paraId="59C0811A" w14:textId="07FFA8A7" w:rsidR="007D3297" w:rsidRDefault="007D3297" w:rsidP="007D3297">
      <w:pPr>
        <w:pStyle w:val="ac"/>
        <w:keepNext/>
      </w:pPr>
      <w:r>
        <w:rPr>
          <w:rFonts w:hint="eastAsia"/>
        </w:rPr>
        <w:lastRenderedPageBreak/>
        <w:t>表</w:t>
      </w:r>
      <w:r>
        <w:rPr>
          <w:rFonts w:hint="eastAsia"/>
        </w:rPr>
        <w:t xml:space="preserve">2- </w:t>
      </w:r>
      <w:r>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fldChar w:fldCharType="separate"/>
      </w:r>
      <w:r w:rsidR="006D73F3">
        <w:rPr>
          <w:noProof/>
        </w:rPr>
        <w:t>6</w:t>
      </w:r>
      <w:r>
        <w:fldChar w:fldCharType="end"/>
      </w:r>
      <w:r>
        <w:rPr>
          <w:rFonts w:hint="eastAsia"/>
          <w:szCs w:val="18"/>
        </w:rPr>
        <w:t>直齿锥齿轮设计参数</w:t>
      </w:r>
    </w:p>
    <w:tbl>
      <w:tblPr>
        <w:tblStyle w:val="14"/>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1984"/>
        <w:gridCol w:w="1984"/>
      </w:tblGrid>
      <w:tr w:rsidR="00FA15DF" w14:paraId="7C899024" w14:textId="77777777" w:rsidTr="00E91E1F">
        <w:trPr>
          <w:trHeight w:hRule="exact" w:val="510"/>
          <w:jc w:val="center"/>
        </w:trPr>
        <w:tc>
          <w:tcPr>
            <w:tcW w:w="3261" w:type="dxa"/>
            <w:tcBorders>
              <w:top w:val="single" w:sz="4" w:space="0" w:color="auto"/>
              <w:bottom w:val="single" w:sz="4" w:space="0" w:color="auto"/>
            </w:tcBorders>
            <w:shd w:val="clear" w:color="auto" w:fill="FFFFFF" w:themeFill="background1"/>
            <w:vAlign w:val="center"/>
          </w:tcPr>
          <w:p w14:paraId="37689CF6" w14:textId="77777777" w:rsidR="00FA15DF" w:rsidRDefault="00FA15DF" w:rsidP="00E91E1F">
            <w:pPr>
              <w:widowControl/>
              <w:spacing w:line="264" w:lineRule="auto"/>
              <w:ind w:firstLineChars="0" w:firstLine="0"/>
              <w:jc w:val="center"/>
              <w:rPr>
                <w:rFonts w:ascii="宋体" w:hAnsi="宋体"/>
                <w:snapToGrid w:val="0"/>
                <w:color w:val="000000" w:themeColor="text1"/>
                <w:sz w:val="21"/>
                <w:szCs w:val="21"/>
              </w:rPr>
            </w:pPr>
            <w:r>
              <w:rPr>
                <w:rFonts w:ascii="宋体" w:hAnsi="宋体" w:hint="eastAsia"/>
                <w:snapToGrid w:val="0"/>
                <w:color w:val="000000" w:themeColor="text1"/>
                <w:sz w:val="21"/>
                <w:szCs w:val="21"/>
              </w:rPr>
              <w:t>参数名称</w:t>
            </w:r>
          </w:p>
        </w:tc>
        <w:tc>
          <w:tcPr>
            <w:tcW w:w="1984" w:type="dxa"/>
            <w:tcBorders>
              <w:top w:val="single" w:sz="4" w:space="0" w:color="auto"/>
              <w:bottom w:val="single" w:sz="4" w:space="0" w:color="auto"/>
            </w:tcBorders>
            <w:shd w:val="clear" w:color="auto" w:fill="FFFFFF" w:themeFill="background1"/>
            <w:vAlign w:val="center"/>
          </w:tcPr>
          <w:p w14:paraId="435A678D" w14:textId="77777777" w:rsidR="00FA15DF" w:rsidRDefault="00FA15DF" w:rsidP="00E91E1F">
            <w:pPr>
              <w:widowControl/>
              <w:spacing w:line="264" w:lineRule="auto"/>
              <w:ind w:firstLineChars="0" w:firstLine="0"/>
              <w:jc w:val="center"/>
              <w:rPr>
                <w:rFonts w:ascii="宋体" w:hAnsi="宋体"/>
                <w:snapToGrid w:val="0"/>
                <w:color w:val="000000" w:themeColor="text1"/>
                <w:sz w:val="21"/>
                <w:szCs w:val="21"/>
              </w:rPr>
            </w:pPr>
            <w:r>
              <w:rPr>
                <w:rFonts w:ascii="宋体" w:hAnsi="宋体" w:hint="eastAsia"/>
                <w:sz w:val="21"/>
                <w:szCs w:val="21"/>
              </w:rPr>
              <w:t>主动齿轮</w:t>
            </w:r>
          </w:p>
        </w:tc>
        <w:tc>
          <w:tcPr>
            <w:tcW w:w="1984" w:type="dxa"/>
            <w:tcBorders>
              <w:top w:val="single" w:sz="4" w:space="0" w:color="auto"/>
              <w:bottom w:val="single" w:sz="4" w:space="0" w:color="auto"/>
            </w:tcBorders>
            <w:shd w:val="clear" w:color="auto" w:fill="FFFFFF" w:themeFill="background1"/>
          </w:tcPr>
          <w:p w14:paraId="7E43726C" w14:textId="77777777" w:rsidR="00FA15DF" w:rsidRDefault="00FA15DF" w:rsidP="00E91E1F">
            <w:pPr>
              <w:widowControl/>
              <w:spacing w:line="264" w:lineRule="auto"/>
              <w:ind w:firstLineChars="0" w:firstLine="0"/>
              <w:jc w:val="center"/>
              <w:rPr>
                <w:rFonts w:ascii="宋体" w:hAnsi="宋体"/>
                <w:sz w:val="21"/>
                <w:szCs w:val="21"/>
              </w:rPr>
            </w:pPr>
            <w:r>
              <w:rPr>
                <w:rFonts w:ascii="宋体" w:hAnsi="宋体" w:hint="eastAsia"/>
                <w:sz w:val="21"/>
                <w:szCs w:val="21"/>
              </w:rPr>
              <w:t>从动齿轮</w:t>
            </w:r>
          </w:p>
        </w:tc>
      </w:tr>
      <w:tr w:rsidR="00FA15DF" w14:paraId="4B110B9F" w14:textId="77777777" w:rsidTr="00E91E1F">
        <w:trPr>
          <w:trHeight w:hRule="exact" w:val="454"/>
          <w:jc w:val="center"/>
        </w:trPr>
        <w:tc>
          <w:tcPr>
            <w:tcW w:w="3261" w:type="dxa"/>
            <w:tcBorders>
              <w:top w:val="single" w:sz="4" w:space="0" w:color="auto"/>
            </w:tcBorders>
            <w:shd w:val="clear" w:color="auto" w:fill="FFFFFF" w:themeFill="background1"/>
            <w:vAlign w:val="center"/>
          </w:tcPr>
          <w:p w14:paraId="446BBF79" w14:textId="77777777" w:rsidR="00FA15DF" w:rsidRPr="002F1C07" w:rsidRDefault="00FA15DF" w:rsidP="00E91E1F">
            <w:pPr>
              <w:widowControl/>
              <w:spacing w:line="264" w:lineRule="auto"/>
              <w:ind w:firstLineChars="0" w:firstLine="0"/>
              <w:jc w:val="center"/>
              <w:rPr>
                <w:rFonts w:ascii="宋体" w:hAnsi="宋体"/>
                <w:color w:val="000000" w:themeColor="text1"/>
                <w:sz w:val="21"/>
                <w:szCs w:val="21"/>
              </w:rPr>
            </w:pPr>
            <w:r w:rsidRPr="002F1C07">
              <w:rPr>
                <w:rFonts w:ascii="宋体" w:hAnsi="宋体" w:hint="eastAsia"/>
                <w:color w:val="000000" w:themeColor="text1"/>
                <w:sz w:val="21"/>
                <w:szCs w:val="21"/>
              </w:rPr>
              <w:t>齿数</w:t>
            </w:r>
          </w:p>
        </w:tc>
        <w:tc>
          <w:tcPr>
            <w:tcW w:w="1984" w:type="dxa"/>
            <w:tcBorders>
              <w:top w:val="single" w:sz="4" w:space="0" w:color="auto"/>
            </w:tcBorders>
            <w:shd w:val="clear" w:color="auto" w:fill="FFFFFF" w:themeFill="background1"/>
            <w:vAlign w:val="center"/>
          </w:tcPr>
          <w:p w14:paraId="749D4B50" w14:textId="77777777" w:rsidR="00FA15DF" w:rsidRPr="002F1C07" w:rsidRDefault="00000000" w:rsidP="00E91E1F">
            <w:pPr>
              <w:widowControl/>
              <w:spacing w:line="264" w:lineRule="auto"/>
              <w:ind w:firstLineChars="0" w:firstLine="0"/>
              <w:jc w:val="center"/>
              <w:rPr>
                <w:rFonts w:ascii="宋体" w:hAnsi="宋体"/>
                <w:color w:val="000000" w:themeColor="text1"/>
                <w:sz w:val="21"/>
                <w:szCs w:val="21"/>
              </w:rPr>
            </w:pPr>
            <m:oMathPara>
              <m:oMath>
                <m:sSub>
                  <m:sSubPr>
                    <m:ctrlPr>
                      <w:rPr>
                        <w:rFonts w:ascii="Cambria Math" w:hAnsi="Cambria Math"/>
                        <w:color w:val="000000" w:themeColor="text1"/>
                        <w:sz w:val="21"/>
                        <w:szCs w:val="21"/>
                      </w:rPr>
                    </m:ctrlPr>
                  </m:sSubPr>
                  <m:e>
                    <m:r>
                      <w:rPr>
                        <w:rFonts w:ascii="Cambria Math" w:hAnsi="Cambria Math" w:hint="eastAsia"/>
                        <w:color w:val="000000" w:themeColor="text1"/>
                        <w:sz w:val="21"/>
                        <w:szCs w:val="21"/>
                      </w:rPr>
                      <m:t>z</m:t>
                    </m:r>
                  </m:e>
                  <m:sub>
                    <m:r>
                      <w:rPr>
                        <w:rFonts w:ascii="Cambria Math" w:hAnsi="Cambria Math"/>
                        <w:color w:val="000000" w:themeColor="text1"/>
                        <w:sz w:val="21"/>
                        <w:szCs w:val="21"/>
                      </w:rPr>
                      <m:t>x</m:t>
                    </m:r>
                    <m:r>
                      <m:rPr>
                        <m:sty m:val="p"/>
                      </m:rPr>
                      <w:rPr>
                        <w:rFonts w:ascii="Cambria Math" w:hAnsi="Cambria Math"/>
                        <w:color w:val="000000" w:themeColor="text1"/>
                        <w:sz w:val="21"/>
                        <w:szCs w:val="21"/>
                      </w:rPr>
                      <m:t>1</m:t>
                    </m:r>
                  </m:sub>
                </m:sSub>
                <m:r>
                  <m:rPr>
                    <m:sty m:val="p"/>
                  </m:rPr>
                  <w:rPr>
                    <w:rFonts w:ascii="Cambria Math" w:hAnsi="Cambria Math"/>
                    <w:color w:val="000000" w:themeColor="text1"/>
                    <w:sz w:val="21"/>
                    <w:szCs w:val="21"/>
                  </w:rPr>
                  <m:t>=8</m:t>
                </m:r>
              </m:oMath>
            </m:oMathPara>
          </w:p>
        </w:tc>
        <w:tc>
          <w:tcPr>
            <w:tcW w:w="1984" w:type="dxa"/>
            <w:tcBorders>
              <w:top w:val="single" w:sz="4" w:space="0" w:color="auto"/>
            </w:tcBorders>
            <w:shd w:val="clear" w:color="auto" w:fill="FFFFFF" w:themeFill="background1"/>
          </w:tcPr>
          <w:p w14:paraId="515F2B68" w14:textId="77777777" w:rsidR="00FA15DF" w:rsidRPr="002F1C07" w:rsidRDefault="00000000" w:rsidP="00E91E1F">
            <w:pPr>
              <w:widowControl/>
              <w:spacing w:line="264" w:lineRule="auto"/>
              <w:ind w:firstLineChars="0" w:firstLine="0"/>
              <w:jc w:val="center"/>
              <w:rPr>
                <w:rFonts w:ascii="宋体" w:hAnsi="宋体"/>
                <w:color w:val="000000" w:themeColor="text1"/>
                <w:sz w:val="21"/>
                <w:szCs w:val="21"/>
              </w:rPr>
            </w:pPr>
            <m:oMathPara>
              <m:oMath>
                <m:sSub>
                  <m:sSubPr>
                    <m:ctrlPr>
                      <w:rPr>
                        <w:rFonts w:ascii="Cambria Math" w:hAnsi="Cambria Math"/>
                        <w:color w:val="000000" w:themeColor="text1"/>
                        <w:sz w:val="21"/>
                        <w:szCs w:val="21"/>
                      </w:rPr>
                    </m:ctrlPr>
                  </m:sSubPr>
                  <m:e>
                    <m:r>
                      <w:rPr>
                        <w:rFonts w:ascii="Cambria Math" w:hAnsi="Cambria Math"/>
                        <w:color w:val="000000" w:themeColor="text1"/>
                        <w:sz w:val="21"/>
                        <w:szCs w:val="21"/>
                      </w:rPr>
                      <m:t>z</m:t>
                    </m:r>
                  </m:e>
                  <m:sub>
                    <m:r>
                      <w:rPr>
                        <w:rFonts w:ascii="Cambria Math" w:hAnsi="Cambria Math"/>
                        <w:color w:val="000000" w:themeColor="text1"/>
                        <w:sz w:val="21"/>
                        <w:szCs w:val="21"/>
                      </w:rPr>
                      <m:t>x</m:t>
                    </m:r>
                    <m:r>
                      <m:rPr>
                        <m:sty m:val="p"/>
                      </m:rPr>
                      <w:rPr>
                        <w:rFonts w:ascii="Cambria Math" w:hAnsi="Cambria Math"/>
                        <w:color w:val="000000" w:themeColor="text1"/>
                        <w:sz w:val="21"/>
                        <w:szCs w:val="21"/>
                      </w:rPr>
                      <m:t>2</m:t>
                    </m:r>
                  </m:sub>
                </m:sSub>
                <m:r>
                  <m:rPr>
                    <m:sty m:val="p"/>
                  </m:rPr>
                  <w:rPr>
                    <w:rFonts w:ascii="Cambria Math" w:hAnsi="Cambria Math"/>
                    <w:color w:val="000000" w:themeColor="text1"/>
                    <w:sz w:val="21"/>
                    <w:szCs w:val="21"/>
                  </w:rPr>
                  <m:t>=12</m:t>
                </m:r>
              </m:oMath>
            </m:oMathPara>
          </w:p>
        </w:tc>
      </w:tr>
      <w:tr w:rsidR="00FA15DF" w14:paraId="1E0F3499" w14:textId="77777777" w:rsidTr="00E91E1F">
        <w:trPr>
          <w:trHeight w:hRule="exact" w:val="454"/>
          <w:jc w:val="center"/>
        </w:trPr>
        <w:tc>
          <w:tcPr>
            <w:tcW w:w="3261" w:type="dxa"/>
            <w:shd w:val="clear" w:color="auto" w:fill="FFFFFF" w:themeFill="background1"/>
            <w:vAlign w:val="center"/>
          </w:tcPr>
          <w:p w14:paraId="67F7C09B" w14:textId="77777777" w:rsidR="00FA15DF" w:rsidRPr="002F1C07" w:rsidRDefault="00FA15DF" w:rsidP="00E91E1F">
            <w:pPr>
              <w:widowControl/>
              <w:spacing w:line="264" w:lineRule="auto"/>
              <w:ind w:firstLineChars="0" w:firstLine="0"/>
              <w:jc w:val="center"/>
              <w:rPr>
                <w:rFonts w:ascii="宋体" w:hAnsi="宋体"/>
                <w:color w:val="000000" w:themeColor="text1"/>
                <w:sz w:val="21"/>
                <w:szCs w:val="21"/>
              </w:rPr>
            </w:pPr>
            <w:r w:rsidRPr="002F1C07">
              <w:rPr>
                <w:rFonts w:ascii="宋体" w:hAnsi="宋体" w:hint="eastAsia"/>
                <w:color w:val="000000" w:themeColor="text1"/>
                <w:sz w:val="21"/>
                <w:szCs w:val="21"/>
              </w:rPr>
              <w:t>模数</w:t>
            </w:r>
          </w:p>
        </w:tc>
        <w:tc>
          <w:tcPr>
            <w:tcW w:w="3968" w:type="dxa"/>
            <w:gridSpan w:val="2"/>
            <w:shd w:val="clear" w:color="auto" w:fill="FFFFFF" w:themeFill="background1"/>
            <w:vAlign w:val="center"/>
          </w:tcPr>
          <w:p w14:paraId="26A4DF17" w14:textId="77777777" w:rsidR="00FA15DF" w:rsidRPr="002F1C07" w:rsidRDefault="00FA15DF" w:rsidP="00E91E1F">
            <w:pPr>
              <w:widowControl/>
              <w:spacing w:line="264" w:lineRule="auto"/>
              <w:ind w:firstLineChars="0" w:firstLine="0"/>
              <w:jc w:val="center"/>
              <w:rPr>
                <w:rFonts w:ascii="宋体" w:hAnsi="宋体"/>
                <w:color w:val="000000" w:themeColor="text1"/>
                <w:sz w:val="21"/>
                <w:szCs w:val="21"/>
              </w:rPr>
            </w:pPr>
            <w:r w:rsidRPr="002F1C07">
              <w:rPr>
                <w:rFonts w:ascii="宋体" w:hAnsi="宋体"/>
                <w:color w:val="000000" w:themeColor="text1"/>
                <w:sz w:val="21"/>
                <w:szCs w:val="21"/>
              </w:rPr>
              <w:t>1</w:t>
            </w:r>
          </w:p>
        </w:tc>
      </w:tr>
      <w:tr w:rsidR="00FA15DF" w14:paraId="51E66C86" w14:textId="77777777" w:rsidTr="00E91E1F">
        <w:trPr>
          <w:trHeight w:hRule="exact" w:val="454"/>
          <w:jc w:val="center"/>
        </w:trPr>
        <w:tc>
          <w:tcPr>
            <w:tcW w:w="3261" w:type="dxa"/>
            <w:shd w:val="clear" w:color="auto" w:fill="FFFFFF" w:themeFill="background1"/>
            <w:vAlign w:val="center"/>
          </w:tcPr>
          <w:p w14:paraId="486190BF" w14:textId="77777777" w:rsidR="00FA15DF" w:rsidRPr="002F1C07" w:rsidRDefault="00FA15DF" w:rsidP="00E91E1F">
            <w:pPr>
              <w:widowControl/>
              <w:spacing w:line="264" w:lineRule="auto"/>
              <w:ind w:firstLineChars="0" w:firstLine="0"/>
              <w:jc w:val="center"/>
              <w:rPr>
                <w:rFonts w:ascii="宋体" w:hAnsi="宋体"/>
                <w:color w:val="000000" w:themeColor="text1"/>
                <w:sz w:val="21"/>
                <w:szCs w:val="21"/>
              </w:rPr>
            </w:pPr>
            <w:r w:rsidRPr="002F1C07">
              <w:rPr>
                <w:rFonts w:ascii="宋体" w:hAnsi="宋体" w:hint="eastAsia"/>
                <w:color w:val="000000" w:themeColor="text1"/>
                <w:sz w:val="21"/>
                <w:szCs w:val="21"/>
              </w:rPr>
              <w:t>大端分度圆直径</w:t>
            </w:r>
          </w:p>
        </w:tc>
        <w:tc>
          <w:tcPr>
            <w:tcW w:w="1984" w:type="dxa"/>
            <w:shd w:val="clear" w:color="auto" w:fill="FFFFFF" w:themeFill="background1"/>
            <w:vAlign w:val="center"/>
          </w:tcPr>
          <w:p w14:paraId="61FACDF2" w14:textId="77777777" w:rsidR="00FA15DF" w:rsidRPr="002F1C07" w:rsidRDefault="00000000" w:rsidP="00E91E1F">
            <w:pPr>
              <w:widowControl/>
              <w:spacing w:line="264" w:lineRule="auto"/>
              <w:ind w:firstLineChars="0" w:firstLine="0"/>
              <w:jc w:val="center"/>
              <w:rPr>
                <w:rFonts w:ascii="宋体" w:hAnsi="宋体"/>
                <w:color w:val="000000" w:themeColor="text1"/>
                <w:sz w:val="21"/>
                <w:szCs w:val="21"/>
              </w:rPr>
            </w:pPr>
            <m:oMathPara>
              <m:oMath>
                <m:sSub>
                  <m:sSubPr>
                    <m:ctrlPr>
                      <w:rPr>
                        <w:rFonts w:ascii="Cambria Math" w:hAnsi="Cambria Math"/>
                        <w:color w:val="000000" w:themeColor="text1"/>
                        <w:sz w:val="21"/>
                        <w:szCs w:val="21"/>
                      </w:rPr>
                    </m:ctrlPr>
                  </m:sSubPr>
                  <m:e>
                    <m:r>
                      <w:rPr>
                        <w:rFonts w:ascii="Cambria Math" w:hAnsi="Cambria Math"/>
                        <w:color w:val="000000" w:themeColor="text1"/>
                        <w:sz w:val="21"/>
                        <w:szCs w:val="21"/>
                      </w:rPr>
                      <m:t>d</m:t>
                    </m:r>
                  </m:e>
                  <m:sub>
                    <m:r>
                      <w:rPr>
                        <w:rFonts w:ascii="Cambria Math" w:hAnsi="Cambria Math"/>
                        <w:color w:val="000000" w:themeColor="text1"/>
                        <w:sz w:val="21"/>
                        <w:szCs w:val="21"/>
                      </w:rPr>
                      <m:t>x</m:t>
                    </m:r>
                    <m:r>
                      <m:rPr>
                        <m:sty m:val="p"/>
                      </m:rPr>
                      <w:rPr>
                        <w:rFonts w:ascii="Cambria Math" w:hAnsi="Cambria Math"/>
                        <w:color w:val="000000" w:themeColor="text1"/>
                        <w:sz w:val="21"/>
                        <w:szCs w:val="21"/>
                      </w:rPr>
                      <m:t>1</m:t>
                    </m:r>
                  </m:sub>
                </m:sSub>
                <m:r>
                  <m:rPr>
                    <m:sty m:val="p"/>
                  </m:rPr>
                  <w:rPr>
                    <w:rFonts w:ascii="Cambria Math" w:hAnsi="Cambria Math"/>
                    <w:color w:val="000000" w:themeColor="text1"/>
                    <w:sz w:val="21"/>
                    <w:szCs w:val="21"/>
                  </w:rPr>
                  <m:t>=8</m:t>
                </m:r>
                <m:r>
                  <w:rPr>
                    <w:rFonts w:ascii="Cambria Math" w:hAnsi="Cambria Math"/>
                    <w:color w:val="000000" w:themeColor="text1"/>
                    <w:sz w:val="21"/>
                    <w:szCs w:val="21"/>
                  </w:rPr>
                  <m:t>mm</m:t>
                </m:r>
              </m:oMath>
            </m:oMathPara>
          </w:p>
        </w:tc>
        <w:tc>
          <w:tcPr>
            <w:tcW w:w="1984" w:type="dxa"/>
            <w:shd w:val="clear" w:color="auto" w:fill="FFFFFF" w:themeFill="background1"/>
          </w:tcPr>
          <w:p w14:paraId="6DBB9F98" w14:textId="77777777" w:rsidR="00FA15DF" w:rsidRPr="002F1C07" w:rsidRDefault="00000000" w:rsidP="00E91E1F">
            <w:pPr>
              <w:widowControl/>
              <w:spacing w:line="264" w:lineRule="auto"/>
              <w:ind w:firstLineChars="0" w:firstLine="0"/>
              <w:jc w:val="center"/>
              <w:rPr>
                <w:rFonts w:ascii="宋体" w:hAnsi="宋体"/>
                <w:color w:val="000000" w:themeColor="text1"/>
                <w:sz w:val="21"/>
                <w:szCs w:val="21"/>
              </w:rPr>
            </w:pPr>
            <m:oMathPara>
              <m:oMath>
                <m:sSub>
                  <m:sSubPr>
                    <m:ctrlPr>
                      <w:rPr>
                        <w:rFonts w:ascii="Cambria Math" w:hAnsi="Cambria Math"/>
                        <w:color w:val="000000" w:themeColor="text1"/>
                        <w:sz w:val="21"/>
                        <w:szCs w:val="21"/>
                      </w:rPr>
                    </m:ctrlPr>
                  </m:sSubPr>
                  <m:e>
                    <m:r>
                      <w:rPr>
                        <w:rFonts w:ascii="Cambria Math" w:hAnsi="Cambria Math"/>
                        <w:color w:val="000000" w:themeColor="text1"/>
                        <w:sz w:val="21"/>
                        <w:szCs w:val="21"/>
                      </w:rPr>
                      <m:t>d</m:t>
                    </m:r>
                  </m:e>
                  <m:sub>
                    <m:r>
                      <w:rPr>
                        <w:rFonts w:ascii="Cambria Math" w:hAnsi="Cambria Math"/>
                        <w:color w:val="000000" w:themeColor="text1"/>
                        <w:sz w:val="21"/>
                        <w:szCs w:val="21"/>
                      </w:rPr>
                      <m:t>x</m:t>
                    </m:r>
                    <m:r>
                      <m:rPr>
                        <m:sty m:val="p"/>
                      </m:rPr>
                      <w:rPr>
                        <w:rFonts w:ascii="Cambria Math" w:hAnsi="Cambria Math"/>
                        <w:color w:val="000000" w:themeColor="text1"/>
                        <w:sz w:val="21"/>
                        <w:szCs w:val="21"/>
                      </w:rPr>
                      <m:t>2</m:t>
                    </m:r>
                  </m:sub>
                </m:sSub>
                <m:r>
                  <m:rPr>
                    <m:sty m:val="p"/>
                  </m:rPr>
                  <w:rPr>
                    <w:rFonts w:ascii="Cambria Math" w:hAnsi="Cambria Math"/>
                    <w:color w:val="000000" w:themeColor="text1"/>
                    <w:sz w:val="21"/>
                    <w:szCs w:val="21"/>
                  </w:rPr>
                  <m:t>=12</m:t>
                </m:r>
                <m:r>
                  <w:rPr>
                    <w:rFonts w:ascii="Cambria Math" w:hAnsi="Cambria Math"/>
                    <w:color w:val="000000" w:themeColor="text1"/>
                    <w:sz w:val="21"/>
                    <w:szCs w:val="21"/>
                  </w:rPr>
                  <m:t>mm</m:t>
                </m:r>
              </m:oMath>
            </m:oMathPara>
          </w:p>
        </w:tc>
      </w:tr>
      <w:tr w:rsidR="00FA15DF" w14:paraId="0E0D18A5" w14:textId="77777777" w:rsidTr="00E91E1F">
        <w:trPr>
          <w:trHeight w:hRule="exact" w:val="510"/>
          <w:jc w:val="center"/>
        </w:trPr>
        <w:tc>
          <w:tcPr>
            <w:tcW w:w="3261" w:type="dxa"/>
            <w:shd w:val="clear" w:color="auto" w:fill="FFFFFF" w:themeFill="background1"/>
            <w:vAlign w:val="center"/>
          </w:tcPr>
          <w:p w14:paraId="0FDE3683" w14:textId="77777777" w:rsidR="00FA15DF" w:rsidRPr="002F1C07" w:rsidRDefault="00FA15DF" w:rsidP="00E91E1F">
            <w:pPr>
              <w:widowControl/>
              <w:spacing w:line="264" w:lineRule="auto"/>
              <w:ind w:firstLineChars="0" w:firstLine="0"/>
              <w:jc w:val="center"/>
              <w:rPr>
                <w:rFonts w:ascii="宋体" w:hAnsi="宋体"/>
                <w:color w:val="000000" w:themeColor="text1"/>
                <w:sz w:val="21"/>
                <w:szCs w:val="21"/>
              </w:rPr>
            </w:pPr>
            <w:proofErr w:type="gramStart"/>
            <w:r w:rsidRPr="002F1C07">
              <w:rPr>
                <w:rFonts w:ascii="宋体" w:hAnsi="宋体" w:hint="eastAsia"/>
                <w:color w:val="000000" w:themeColor="text1"/>
                <w:sz w:val="21"/>
                <w:szCs w:val="21"/>
              </w:rPr>
              <w:t>锥</w:t>
            </w:r>
            <w:proofErr w:type="gramEnd"/>
            <w:r w:rsidRPr="002F1C07">
              <w:rPr>
                <w:rFonts w:ascii="宋体" w:hAnsi="宋体" w:hint="eastAsia"/>
                <w:color w:val="000000" w:themeColor="text1"/>
                <w:sz w:val="21"/>
                <w:szCs w:val="21"/>
              </w:rPr>
              <w:t>顶角</w:t>
            </w:r>
          </w:p>
        </w:tc>
        <w:tc>
          <w:tcPr>
            <w:tcW w:w="1984" w:type="dxa"/>
            <w:shd w:val="clear" w:color="auto" w:fill="FFFFFF" w:themeFill="background1"/>
            <w:vAlign w:val="center"/>
          </w:tcPr>
          <w:p w14:paraId="5ADDED4B" w14:textId="77777777" w:rsidR="00FA15DF" w:rsidRPr="002F1C07" w:rsidRDefault="00000000" w:rsidP="00E91E1F">
            <w:pPr>
              <w:widowControl/>
              <w:spacing w:line="264" w:lineRule="auto"/>
              <w:ind w:firstLineChars="0" w:firstLine="0"/>
              <w:jc w:val="center"/>
              <w:rPr>
                <w:rFonts w:ascii="宋体" w:hAnsi="宋体"/>
                <w:color w:val="000000" w:themeColor="text1"/>
                <w:sz w:val="21"/>
                <w:szCs w:val="21"/>
              </w:rPr>
            </w:pPr>
            <m:oMathPara>
              <m:oMath>
                <m:sSub>
                  <m:sSubPr>
                    <m:ctrlPr>
                      <w:rPr>
                        <w:rFonts w:ascii="Cambria Math" w:hAnsi="Cambria Math"/>
                        <w:color w:val="000000" w:themeColor="text1"/>
                        <w:sz w:val="21"/>
                        <w:szCs w:val="21"/>
                      </w:rPr>
                    </m:ctrlPr>
                  </m:sSubPr>
                  <m:e>
                    <m:r>
                      <m:rPr>
                        <m:sty m:val="p"/>
                      </m:rPr>
                      <w:rPr>
                        <w:rFonts w:ascii="Cambria Math" w:hAnsi="Cambria Math" w:hint="eastAsia"/>
                        <w:color w:val="000000" w:themeColor="text1"/>
                        <w:sz w:val="21"/>
                        <w:szCs w:val="21"/>
                      </w:rPr>
                      <m:t>δ</m:t>
                    </m:r>
                  </m:e>
                  <m:sub>
                    <m:r>
                      <m:rPr>
                        <m:sty m:val="p"/>
                      </m:rPr>
                      <w:rPr>
                        <w:rFonts w:ascii="Cambria Math" w:hAnsi="Cambria Math"/>
                        <w:color w:val="000000" w:themeColor="text1"/>
                        <w:sz w:val="21"/>
                        <w:szCs w:val="21"/>
                      </w:rPr>
                      <m:t>1</m:t>
                    </m:r>
                  </m:sub>
                </m:sSub>
                <m:r>
                  <m:rPr>
                    <m:sty m:val="p"/>
                  </m:rPr>
                  <w:rPr>
                    <w:rFonts w:ascii="Cambria Math" w:hAnsi="Cambria Math"/>
                    <w:color w:val="000000" w:themeColor="text1"/>
                    <w:sz w:val="21"/>
                    <w:szCs w:val="21"/>
                  </w:rPr>
                  <m:t>=33.69</m:t>
                </m:r>
                <m:r>
                  <m:rPr>
                    <m:sty m:val="p"/>
                  </m:rPr>
                  <w:rPr>
                    <w:rFonts w:ascii="Cambria Math" w:hAnsi="Cambria Math" w:hint="eastAsia"/>
                    <w:color w:val="000000" w:themeColor="text1"/>
                    <w:sz w:val="21"/>
                    <w:szCs w:val="21"/>
                  </w:rPr>
                  <m:t>°</m:t>
                </m:r>
              </m:oMath>
            </m:oMathPara>
          </w:p>
        </w:tc>
        <w:tc>
          <w:tcPr>
            <w:tcW w:w="1984" w:type="dxa"/>
            <w:shd w:val="clear" w:color="auto" w:fill="FFFFFF" w:themeFill="background1"/>
          </w:tcPr>
          <w:p w14:paraId="0EE54ECF" w14:textId="77777777" w:rsidR="00FA15DF" w:rsidRPr="002F1C07" w:rsidRDefault="00000000" w:rsidP="00E91E1F">
            <w:pPr>
              <w:widowControl/>
              <w:spacing w:line="264" w:lineRule="auto"/>
              <w:ind w:firstLineChars="0" w:firstLine="0"/>
              <w:jc w:val="center"/>
              <w:rPr>
                <w:rFonts w:ascii="宋体" w:hAnsi="宋体"/>
                <w:color w:val="000000" w:themeColor="text1"/>
                <w:sz w:val="21"/>
                <w:szCs w:val="21"/>
              </w:rPr>
            </w:pPr>
            <m:oMathPara>
              <m:oMath>
                <m:sSub>
                  <m:sSubPr>
                    <m:ctrlPr>
                      <w:rPr>
                        <w:rFonts w:ascii="Cambria Math" w:hAnsi="Cambria Math"/>
                        <w:color w:val="000000" w:themeColor="text1"/>
                        <w:sz w:val="21"/>
                        <w:szCs w:val="21"/>
                      </w:rPr>
                    </m:ctrlPr>
                  </m:sSubPr>
                  <m:e>
                    <m:r>
                      <m:rPr>
                        <m:sty m:val="p"/>
                      </m:rPr>
                      <w:rPr>
                        <w:rFonts w:ascii="Cambria Math" w:hAnsi="Cambria Math" w:hint="eastAsia"/>
                        <w:color w:val="000000" w:themeColor="text1"/>
                        <w:sz w:val="21"/>
                        <w:szCs w:val="21"/>
                      </w:rPr>
                      <m:t>δ</m:t>
                    </m:r>
                  </m:e>
                  <m:sub>
                    <m:r>
                      <m:rPr>
                        <m:sty m:val="p"/>
                      </m:rPr>
                      <w:rPr>
                        <w:rFonts w:ascii="Cambria Math" w:hAnsi="Cambria Math"/>
                        <w:color w:val="000000" w:themeColor="text1"/>
                        <w:sz w:val="21"/>
                        <w:szCs w:val="21"/>
                      </w:rPr>
                      <m:t>1</m:t>
                    </m:r>
                  </m:sub>
                </m:sSub>
                <m:r>
                  <m:rPr>
                    <m:sty m:val="p"/>
                  </m:rPr>
                  <w:rPr>
                    <w:rFonts w:ascii="Cambria Math" w:hAnsi="Cambria Math"/>
                    <w:color w:val="000000" w:themeColor="text1"/>
                    <w:sz w:val="21"/>
                    <w:szCs w:val="21"/>
                  </w:rPr>
                  <m:t>=56.31</m:t>
                </m:r>
                <m:r>
                  <m:rPr>
                    <m:sty m:val="p"/>
                  </m:rPr>
                  <w:rPr>
                    <w:rFonts w:ascii="Cambria Math" w:hAnsi="Cambria Math" w:hint="eastAsia"/>
                    <w:color w:val="000000" w:themeColor="text1"/>
                    <w:sz w:val="21"/>
                    <w:szCs w:val="21"/>
                  </w:rPr>
                  <m:t>°</m:t>
                </m:r>
              </m:oMath>
            </m:oMathPara>
          </w:p>
        </w:tc>
      </w:tr>
      <w:tr w:rsidR="00FA15DF" w14:paraId="3B2257F3" w14:textId="77777777" w:rsidTr="00E91E1F">
        <w:trPr>
          <w:trHeight w:hRule="exact" w:val="454"/>
          <w:jc w:val="center"/>
        </w:trPr>
        <w:tc>
          <w:tcPr>
            <w:tcW w:w="3261" w:type="dxa"/>
            <w:shd w:val="clear" w:color="auto" w:fill="FFFFFF" w:themeFill="background1"/>
            <w:vAlign w:val="center"/>
          </w:tcPr>
          <w:p w14:paraId="27772352" w14:textId="77777777" w:rsidR="00FA15DF" w:rsidRPr="002F1C07" w:rsidRDefault="00FA15DF" w:rsidP="00E91E1F">
            <w:pPr>
              <w:widowControl/>
              <w:spacing w:line="264" w:lineRule="auto"/>
              <w:ind w:firstLineChars="0" w:firstLine="0"/>
              <w:jc w:val="center"/>
              <w:rPr>
                <w:rFonts w:ascii="宋体" w:hAnsi="宋体"/>
                <w:color w:val="000000" w:themeColor="text1"/>
                <w:sz w:val="21"/>
                <w:szCs w:val="21"/>
              </w:rPr>
            </w:pPr>
            <w:r w:rsidRPr="002F1C07">
              <w:rPr>
                <w:rFonts w:ascii="宋体" w:hAnsi="宋体" w:hint="eastAsia"/>
                <w:color w:val="000000" w:themeColor="text1"/>
                <w:sz w:val="21"/>
                <w:szCs w:val="21"/>
              </w:rPr>
              <w:t>压力角</w:t>
            </w:r>
          </w:p>
        </w:tc>
        <w:tc>
          <w:tcPr>
            <w:tcW w:w="3968" w:type="dxa"/>
            <w:gridSpan w:val="2"/>
            <w:shd w:val="clear" w:color="auto" w:fill="FFFFFF" w:themeFill="background1"/>
            <w:vAlign w:val="center"/>
          </w:tcPr>
          <w:p w14:paraId="2092CF2B" w14:textId="77777777" w:rsidR="00FA15DF" w:rsidRPr="002F1C07" w:rsidRDefault="00FA15DF" w:rsidP="00E91E1F">
            <w:pPr>
              <w:widowControl/>
              <w:spacing w:line="264" w:lineRule="auto"/>
              <w:ind w:firstLineChars="0" w:firstLine="0"/>
              <w:jc w:val="center"/>
              <w:rPr>
                <w:rFonts w:ascii="宋体" w:hAnsi="宋体"/>
                <w:color w:val="000000" w:themeColor="text1"/>
                <w:sz w:val="21"/>
                <w:szCs w:val="21"/>
              </w:rPr>
            </w:pPr>
            <m:oMathPara>
              <m:oMath>
                <m:r>
                  <m:rPr>
                    <m:sty m:val="p"/>
                  </m:rPr>
                  <w:rPr>
                    <w:rFonts w:ascii="Cambria Math" w:hAnsi="Cambria Math"/>
                    <w:color w:val="000000" w:themeColor="text1"/>
                    <w:sz w:val="21"/>
                    <w:szCs w:val="21"/>
                  </w:rPr>
                  <m:t>20</m:t>
                </m:r>
                <m:r>
                  <m:rPr>
                    <m:sty m:val="p"/>
                  </m:rPr>
                  <w:rPr>
                    <w:rFonts w:ascii="Cambria Math" w:hAnsi="Cambria Math" w:hint="eastAsia"/>
                    <w:color w:val="000000" w:themeColor="text1"/>
                    <w:sz w:val="21"/>
                    <w:szCs w:val="21"/>
                  </w:rPr>
                  <m:t>°</m:t>
                </m:r>
              </m:oMath>
            </m:oMathPara>
          </w:p>
        </w:tc>
      </w:tr>
      <w:tr w:rsidR="00FA15DF" w14:paraId="14AEDBB0" w14:textId="77777777" w:rsidTr="00E91E1F">
        <w:trPr>
          <w:trHeight w:hRule="exact" w:val="454"/>
          <w:jc w:val="center"/>
        </w:trPr>
        <w:tc>
          <w:tcPr>
            <w:tcW w:w="3261" w:type="dxa"/>
            <w:shd w:val="clear" w:color="auto" w:fill="FFFFFF" w:themeFill="background1"/>
            <w:vAlign w:val="center"/>
          </w:tcPr>
          <w:p w14:paraId="2F94C904" w14:textId="77777777" w:rsidR="00FA15DF" w:rsidRPr="002F1C07" w:rsidRDefault="00FA15DF" w:rsidP="00E91E1F">
            <w:pPr>
              <w:widowControl/>
              <w:spacing w:line="264" w:lineRule="auto"/>
              <w:ind w:firstLineChars="0" w:firstLine="0"/>
              <w:jc w:val="center"/>
              <w:rPr>
                <w:rFonts w:ascii="宋体" w:hAnsi="宋体"/>
                <w:color w:val="000000" w:themeColor="text1"/>
                <w:sz w:val="21"/>
                <w:szCs w:val="21"/>
              </w:rPr>
            </w:pPr>
            <w:r w:rsidRPr="002F1C07">
              <w:rPr>
                <w:rFonts w:ascii="宋体" w:hAnsi="宋体" w:hint="eastAsia"/>
                <w:color w:val="000000" w:themeColor="text1"/>
                <w:sz w:val="21"/>
                <w:szCs w:val="21"/>
              </w:rPr>
              <w:t>锥顶距</w:t>
            </w:r>
          </w:p>
        </w:tc>
        <w:tc>
          <w:tcPr>
            <w:tcW w:w="3968" w:type="dxa"/>
            <w:gridSpan w:val="2"/>
            <w:shd w:val="clear" w:color="auto" w:fill="FFFFFF" w:themeFill="background1"/>
            <w:vAlign w:val="center"/>
          </w:tcPr>
          <w:p w14:paraId="79F059B8" w14:textId="77777777" w:rsidR="00FA15DF" w:rsidRPr="002F1C07" w:rsidRDefault="00FA15DF" w:rsidP="00E91E1F">
            <w:pPr>
              <w:widowControl/>
              <w:spacing w:line="264" w:lineRule="auto"/>
              <w:ind w:firstLineChars="0" w:firstLine="0"/>
              <w:jc w:val="center"/>
              <w:rPr>
                <w:rFonts w:ascii="宋体" w:hAnsi="宋体"/>
                <w:color w:val="000000" w:themeColor="text1"/>
                <w:sz w:val="21"/>
                <w:szCs w:val="21"/>
              </w:rPr>
            </w:pPr>
            <m:oMathPara>
              <m:oMath>
                <m:r>
                  <w:rPr>
                    <w:rFonts w:ascii="Cambria Math" w:hAnsi="Cambria Math" w:hint="eastAsia"/>
                    <w:color w:val="000000" w:themeColor="text1"/>
                    <w:sz w:val="21"/>
                    <w:szCs w:val="21"/>
                  </w:rPr>
                  <m:t>R</m:t>
                </m:r>
                <m:r>
                  <m:rPr>
                    <m:sty m:val="p"/>
                  </m:rPr>
                  <w:rPr>
                    <w:rFonts w:ascii="Cambria Math" w:hAnsi="Cambria Math"/>
                    <w:color w:val="000000" w:themeColor="text1"/>
                    <w:sz w:val="21"/>
                    <w:szCs w:val="21"/>
                  </w:rPr>
                  <m:t>=7.21</m:t>
                </m:r>
                <m:r>
                  <w:rPr>
                    <w:rFonts w:ascii="Cambria Math" w:hAnsi="Cambria Math" w:hint="eastAsia"/>
                    <w:color w:val="000000" w:themeColor="text1"/>
                    <w:sz w:val="21"/>
                    <w:szCs w:val="21"/>
                  </w:rPr>
                  <m:t>mm</m:t>
                </m:r>
              </m:oMath>
            </m:oMathPara>
          </w:p>
        </w:tc>
      </w:tr>
      <w:tr w:rsidR="00FA15DF" w14:paraId="71224628" w14:textId="77777777" w:rsidTr="00E91E1F">
        <w:trPr>
          <w:trHeight w:hRule="exact" w:val="454"/>
          <w:jc w:val="center"/>
        </w:trPr>
        <w:tc>
          <w:tcPr>
            <w:tcW w:w="3261" w:type="dxa"/>
            <w:shd w:val="clear" w:color="auto" w:fill="FFFFFF" w:themeFill="background1"/>
            <w:vAlign w:val="center"/>
          </w:tcPr>
          <w:p w14:paraId="132E9B86" w14:textId="77777777" w:rsidR="00FA15DF" w:rsidRPr="002F1C07" w:rsidRDefault="00FA15DF" w:rsidP="00E91E1F">
            <w:pPr>
              <w:widowControl/>
              <w:spacing w:line="264" w:lineRule="auto"/>
              <w:ind w:firstLineChars="0" w:firstLine="0"/>
              <w:jc w:val="center"/>
              <w:rPr>
                <w:rFonts w:ascii="宋体" w:hAnsi="宋体"/>
                <w:color w:val="000000" w:themeColor="text1"/>
                <w:sz w:val="21"/>
                <w:szCs w:val="21"/>
              </w:rPr>
            </w:pPr>
            <w:r w:rsidRPr="002F1C07">
              <w:rPr>
                <w:rFonts w:ascii="宋体" w:hAnsi="宋体" w:hint="eastAsia"/>
                <w:color w:val="000000" w:themeColor="text1"/>
                <w:sz w:val="21"/>
                <w:szCs w:val="21"/>
              </w:rPr>
              <w:t>齿宽</w:t>
            </w:r>
          </w:p>
        </w:tc>
        <w:tc>
          <w:tcPr>
            <w:tcW w:w="3968" w:type="dxa"/>
            <w:gridSpan w:val="2"/>
            <w:shd w:val="clear" w:color="auto" w:fill="FFFFFF" w:themeFill="background1"/>
            <w:vAlign w:val="center"/>
          </w:tcPr>
          <w:p w14:paraId="7E111A13" w14:textId="77777777" w:rsidR="00FA15DF" w:rsidRPr="002F1C07" w:rsidRDefault="00FA15DF" w:rsidP="00E91E1F">
            <w:pPr>
              <w:widowControl/>
              <w:spacing w:line="264" w:lineRule="auto"/>
              <w:ind w:firstLineChars="0" w:firstLine="0"/>
              <w:jc w:val="center"/>
              <w:rPr>
                <w:rFonts w:ascii="宋体" w:hAnsi="宋体"/>
                <w:color w:val="000000" w:themeColor="text1"/>
                <w:sz w:val="21"/>
                <w:szCs w:val="21"/>
              </w:rPr>
            </w:pPr>
            <m:oMathPara>
              <m:oMath>
                <m:r>
                  <w:rPr>
                    <w:rFonts w:ascii="Cambria Math" w:hAnsi="Cambria Math"/>
                    <w:color w:val="000000" w:themeColor="text1"/>
                    <w:sz w:val="21"/>
                    <w:szCs w:val="21"/>
                  </w:rPr>
                  <m:t>b</m:t>
                </m:r>
                <m:r>
                  <m:rPr>
                    <m:sty m:val="p"/>
                  </m:rPr>
                  <w:rPr>
                    <w:rFonts w:ascii="Cambria Math" w:hAnsi="Cambria Math"/>
                    <w:color w:val="000000" w:themeColor="text1"/>
                    <w:sz w:val="21"/>
                    <w:szCs w:val="21"/>
                  </w:rPr>
                  <m:t>=2.52</m:t>
                </m:r>
                <m:r>
                  <w:rPr>
                    <w:rFonts w:ascii="Cambria Math" w:hAnsi="Cambria Math"/>
                    <w:color w:val="000000" w:themeColor="text1"/>
                    <w:sz w:val="21"/>
                    <w:szCs w:val="21"/>
                  </w:rPr>
                  <m:t>mm</m:t>
                </m:r>
              </m:oMath>
            </m:oMathPara>
          </w:p>
        </w:tc>
      </w:tr>
      <w:tr w:rsidR="00FA15DF" w14:paraId="16636782" w14:textId="77777777" w:rsidTr="00E91E1F">
        <w:trPr>
          <w:trHeight w:hRule="exact" w:val="454"/>
          <w:jc w:val="center"/>
        </w:trPr>
        <w:tc>
          <w:tcPr>
            <w:tcW w:w="3261" w:type="dxa"/>
            <w:shd w:val="clear" w:color="auto" w:fill="FFFFFF" w:themeFill="background1"/>
            <w:vAlign w:val="center"/>
          </w:tcPr>
          <w:p w14:paraId="4AEA6517" w14:textId="77777777" w:rsidR="00FA15DF" w:rsidRPr="002F1C07" w:rsidRDefault="00FA15DF" w:rsidP="00E91E1F">
            <w:pPr>
              <w:widowControl/>
              <w:spacing w:line="264" w:lineRule="auto"/>
              <w:ind w:firstLineChars="0" w:firstLine="0"/>
              <w:jc w:val="center"/>
              <w:rPr>
                <w:rFonts w:ascii="宋体" w:hAnsi="宋体"/>
                <w:color w:val="000000" w:themeColor="text1"/>
                <w:sz w:val="21"/>
                <w:szCs w:val="21"/>
              </w:rPr>
            </w:pPr>
            <w:r>
              <w:rPr>
                <w:rFonts w:ascii="宋体" w:hAnsi="宋体" w:hint="eastAsia"/>
                <w:color w:val="000000" w:themeColor="text1"/>
                <w:sz w:val="21"/>
                <w:szCs w:val="21"/>
              </w:rPr>
              <w:t>齿宽系数</w:t>
            </w:r>
          </w:p>
        </w:tc>
        <w:tc>
          <w:tcPr>
            <w:tcW w:w="3968" w:type="dxa"/>
            <w:gridSpan w:val="2"/>
            <w:shd w:val="clear" w:color="auto" w:fill="FFFFFF" w:themeFill="background1"/>
            <w:vAlign w:val="center"/>
          </w:tcPr>
          <w:p w14:paraId="1D35073D" w14:textId="77777777" w:rsidR="00FA15DF" w:rsidRDefault="00FA15DF" w:rsidP="00E91E1F">
            <w:pPr>
              <w:widowControl/>
              <w:spacing w:line="264" w:lineRule="auto"/>
              <w:ind w:firstLineChars="0" w:firstLine="0"/>
              <w:jc w:val="center"/>
              <w:rPr>
                <w:rFonts w:ascii="宋体" w:hAnsi="宋体"/>
                <w:color w:val="000000" w:themeColor="text1"/>
                <w:sz w:val="21"/>
                <w:szCs w:val="21"/>
              </w:rPr>
            </w:pPr>
            <w:r w:rsidRPr="0024570A">
              <w:rPr>
                <w:rFonts w:ascii="Cambria Math" w:hAnsi="Cambria Math" w:hint="eastAsia"/>
                <w:color w:val="000000" w:themeColor="text1"/>
                <w:sz w:val="21"/>
                <w:szCs w:val="21"/>
              </w:rPr>
              <w:t>0</w:t>
            </w:r>
            <w:r w:rsidRPr="0024570A">
              <w:rPr>
                <w:rFonts w:ascii="Cambria Math" w:hAnsi="Cambria Math"/>
                <w:color w:val="000000" w:themeColor="text1"/>
                <w:sz w:val="21"/>
                <w:szCs w:val="21"/>
              </w:rPr>
              <w:t>.</w:t>
            </w:r>
            <w:r>
              <w:rPr>
                <w:rFonts w:ascii="Cambria Math" w:hAnsi="Cambria Math"/>
                <w:color w:val="000000" w:themeColor="text1"/>
                <w:sz w:val="21"/>
                <w:szCs w:val="21"/>
              </w:rPr>
              <w:t>35</w:t>
            </w:r>
          </w:p>
        </w:tc>
      </w:tr>
      <w:tr w:rsidR="00FA15DF" w14:paraId="31E6DE1D" w14:textId="77777777" w:rsidTr="00E91E1F">
        <w:trPr>
          <w:trHeight w:hRule="exact" w:val="454"/>
          <w:jc w:val="center"/>
        </w:trPr>
        <w:tc>
          <w:tcPr>
            <w:tcW w:w="3261" w:type="dxa"/>
            <w:shd w:val="clear" w:color="auto" w:fill="FFFFFF" w:themeFill="background1"/>
            <w:vAlign w:val="center"/>
          </w:tcPr>
          <w:p w14:paraId="7E86B07A" w14:textId="77777777" w:rsidR="00FA15DF" w:rsidRPr="002F1C07" w:rsidRDefault="00FA15DF" w:rsidP="00E91E1F">
            <w:pPr>
              <w:widowControl/>
              <w:spacing w:line="264" w:lineRule="auto"/>
              <w:ind w:firstLineChars="0" w:firstLine="0"/>
              <w:jc w:val="center"/>
              <w:rPr>
                <w:rFonts w:ascii="宋体" w:hAnsi="宋体"/>
                <w:color w:val="000000" w:themeColor="text1"/>
                <w:sz w:val="21"/>
                <w:szCs w:val="21"/>
              </w:rPr>
            </w:pPr>
            <w:r w:rsidRPr="002F1C07">
              <w:rPr>
                <w:rFonts w:ascii="宋体" w:hAnsi="宋体" w:hint="eastAsia"/>
                <w:color w:val="000000" w:themeColor="text1"/>
                <w:sz w:val="21"/>
                <w:szCs w:val="21"/>
              </w:rPr>
              <w:t>齿顶高</w:t>
            </w:r>
          </w:p>
        </w:tc>
        <w:tc>
          <w:tcPr>
            <w:tcW w:w="3968" w:type="dxa"/>
            <w:gridSpan w:val="2"/>
            <w:shd w:val="clear" w:color="auto" w:fill="FFFFFF" w:themeFill="background1"/>
            <w:vAlign w:val="center"/>
          </w:tcPr>
          <w:p w14:paraId="102D38C0" w14:textId="77777777" w:rsidR="00FA15DF" w:rsidRPr="002F1C07" w:rsidRDefault="00000000" w:rsidP="00E91E1F">
            <w:pPr>
              <w:widowControl/>
              <w:spacing w:line="264" w:lineRule="auto"/>
              <w:ind w:firstLineChars="0" w:firstLine="0"/>
              <w:jc w:val="center"/>
              <w:rPr>
                <w:rFonts w:ascii="宋体" w:hAnsi="宋体"/>
                <w:color w:val="000000" w:themeColor="text1"/>
                <w:sz w:val="21"/>
                <w:szCs w:val="21"/>
              </w:rPr>
            </w:pPr>
            <m:oMathPara>
              <m:oMath>
                <m:sSub>
                  <m:sSubPr>
                    <m:ctrlPr>
                      <w:rPr>
                        <w:rFonts w:ascii="Cambria Math" w:hAnsi="Cambria Math"/>
                        <w:color w:val="000000" w:themeColor="text1"/>
                        <w:sz w:val="21"/>
                        <w:szCs w:val="21"/>
                      </w:rPr>
                    </m:ctrlPr>
                  </m:sSubPr>
                  <m:e>
                    <m:r>
                      <w:rPr>
                        <w:rFonts w:ascii="Cambria Math" w:hAnsi="Cambria Math"/>
                        <w:color w:val="000000" w:themeColor="text1"/>
                        <w:sz w:val="21"/>
                        <w:szCs w:val="21"/>
                      </w:rPr>
                      <m:t>h</m:t>
                    </m:r>
                  </m:e>
                  <m:sub>
                    <m:r>
                      <w:rPr>
                        <w:rFonts w:ascii="Cambria Math" w:hAnsi="Cambria Math"/>
                        <w:color w:val="000000" w:themeColor="text1"/>
                        <w:sz w:val="21"/>
                        <w:szCs w:val="21"/>
                      </w:rPr>
                      <m:t>xa</m:t>
                    </m:r>
                  </m:sub>
                </m:sSub>
                <m:r>
                  <m:rPr>
                    <m:sty m:val="p"/>
                  </m:rPr>
                  <w:rPr>
                    <w:rFonts w:ascii="Cambria Math" w:hAnsi="Cambria Math"/>
                    <w:color w:val="000000" w:themeColor="text1"/>
                    <w:sz w:val="21"/>
                    <w:szCs w:val="21"/>
                  </w:rPr>
                  <m:t>=1</m:t>
                </m:r>
                <m:r>
                  <w:rPr>
                    <w:rFonts w:ascii="Cambria Math" w:hAnsi="Cambria Math"/>
                    <w:color w:val="000000" w:themeColor="text1"/>
                    <w:sz w:val="21"/>
                    <w:szCs w:val="21"/>
                  </w:rPr>
                  <m:t>mm</m:t>
                </m:r>
              </m:oMath>
            </m:oMathPara>
          </w:p>
        </w:tc>
      </w:tr>
      <w:tr w:rsidR="00FA15DF" w14:paraId="0538849D" w14:textId="77777777" w:rsidTr="00E91E1F">
        <w:trPr>
          <w:trHeight w:hRule="exact" w:val="454"/>
          <w:jc w:val="center"/>
        </w:trPr>
        <w:tc>
          <w:tcPr>
            <w:tcW w:w="3261" w:type="dxa"/>
            <w:shd w:val="clear" w:color="auto" w:fill="FFFFFF" w:themeFill="background1"/>
            <w:vAlign w:val="center"/>
          </w:tcPr>
          <w:p w14:paraId="00E3D981" w14:textId="77777777" w:rsidR="00FA15DF" w:rsidRPr="002F1C07" w:rsidRDefault="00FA15DF" w:rsidP="00E91E1F">
            <w:pPr>
              <w:widowControl/>
              <w:spacing w:line="264" w:lineRule="auto"/>
              <w:ind w:firstLineChars="0" w:firstLine="0"/>
              <w:jc w:val="center"/>
              <w:rPr>
                <w:rFonts w:ascii="宋体" w:hAnsi="宋体"/>
                <w:color w:val="000000" w:themeColor="text1"/>
                <w:sz w:val="21"/>
                <w:szCs w:val="21"/>
              </w:rPr>
            </w:pPr>
            <w:r w:rsidRPr="002F1C07">
              <w:rPr>
                <w:rFonts w:ascii="宋体" w:hAnsi="宋体" w:hint="eastAsia"/>
                <w:color w:val="000000" w:themeColor="text1"/>
                <w:sz w:val="21"/>
                <w:szCs w:val="21"/>
              </w:rPr>
              <w:t>齿根高</w:t>
            </w:r>
          </w:p>
        </w:tc>
        <w:tc>
          <w:tcPr>
            <w:tcW w:w="3968" w:type="dxa"/>
            <w:gridSpan w:val="2"/>
            <w:shd w:val="clear" w:color="auto" w:fill="FFFFFF" w:themeFill="background1"/>
            <w:vAlign w:val="center"/>
          </w:tcPr>
          <w:p w14:paraId="401BCA9B" w14:textId="77777777" w:rsidR="00FA15DF" w:rsidRPr="002F1C07" w:rsidRDefault="00000000" w:rsidP="00E91E1F">
            <w:pPr>
              <w:widowControl/>
              <w:spacing w:line="264" w:lineRule="auto"/>
              <w:ind w:firstLineChars="0" w:firstLine="0"/>
              <w:jc w:val="center"/>
              <w:rPr>
                <w:rFonts w:ascii="宋体" w:hAnsi="宋体"/>
                <w:color w:val="000000" w:themeColor="text1"/>
                <w:sz w:val="21"/>
                <w:szCs w:val="21"/>
              </w:rPr>
            </w:pPr>
            <m:oMathPara>
              <m:oMath>
                <m:sSub>
                  <m:sSubPr>
                    <m:ctrlPr>
                      <w:rPr>
                        <w:rFonts w:ascii="Cambria Math" w:hAnsi="Cambria Math"/>
                        <w:color w:val="000000" w:themeColor="text1"/>
                        <w:sz w:val="21"/>
                        <w:szCs w:val="21"/>
                      </w:rPr>
                    </m:ctrlPr>
                  </m:sSubPr>
                  <m:e>
                    <m:r>
                      <w:rPr>
                        <w:rFonts w:ascii="Cambria Math" w:hAnsi="Cambria Math"/>
                        <w:color w:val="000000" w:themeColor="text1"/>
                        <w:sz w:val="21"/>
                        <w:szCs w:val="21"/>
                      </w:rPr>
                      <m:t>h</m:t>
                    </m:r>
                  </m:e>
                  <m:sub>
                    <m:r>
                      <w:rPr>
                        <w:rFonts w:ascii="Cambria Math" w:hAnsi="Cambria Math"/>
                        <w:color w:val="000000" w:themeColor="text1"/>
                        <w:sz w:val="21"/>
                        <w:szCs w:val="21"/>
                      </w:rPr>
                      <m:t>xf</m:t>
                    </m:r>
                  </m:sub>
                </m:sSub>
                <m:r>
                  <m:rPr>
                    <m:sty m:val="p"/>
                  </m:rPr>
                  <w:rPr>
                    <w:rFonts w:ascii="Cambria Math" w:hAnsi="Cambria Math"/>
                    <w:color w:val="000000" w:themeColor="text1"/>
                    <w:sz w:val="21"/>
                    <w:szCs w:val="21"/>
                  </w:rPr>
                  <m:t>=1.2</m:t>
                </m:r>
                <m:r>
                  <w:rPr>
                    <w:rFonts w:ascii="Cambria Math" w:hAnsi="Cambria Math"/>
                    <w:color w:val="000000" w:themeColor="text1"/>
                    <w:sz w:val="21"/>
                    <w:szCs w:val="21"/>
                  </w:rPr>
                  <m:t>mm</m:t>
                </m:r>
              </m:oMath>
            </m:oMathPara>
          </w:p>
        </w:tc>
      </w:tr>
      <w:tr w:rsidR="00FA15DF" w14:paraId="1A84FAC0" w14:textId="77777777" w:rsidTr="00E91E1F">
        <w:trPr>
          <w:trHeight w:hRule="exact" w:val="454"/>
          <w:jc w:val="center"/>
        </w:trPr>
        <w:tc>
          <w:tcPr>
            <w:tcW w:w="3261" w:type="dxa"/>
            <w:shd w:val="clear" w:color="auto" w:fill="FFFFFF" w:themeFill="background1"/>
            <w:vAlign w:val="center"/>
          </w:tcPr>
          <w:p w14:paraId="644433FB" w14:textId="77777777" w:rsidR="00FA15DF" w:rsidRPr="002F1C07" w:rsidRDefault="00FA15DF" w:rsidP="00E91E1F">
            <w:pPr>
              <w:widowControl/>
              <w:spacing w:line="264" w:lineRule="auto"/>
              <w:ind w:firstLineChars="0" w:firstLine="0"/>
              <w:jc w:val="center"/>
              <w:rPr>
                <w:rFonts w:ascii="宋体" w:hAnsi="宋体"/>
                <w:color w:val="000000" w:themeColor="text1"/>
                <w:sz w:val="21"/>
                <w:szCs w:val="21"/>
              </w:rPr>
            </w:pPr>
            <w:r w:rsidRPr="002F1C07">
              <w:rPr>
                <w:rFonts w:ascii="宋体" w:hAnsi="宋体" w:hint="eastAsia"/>
                <w:color w:val="000000" w:themeColor="text1"/>
                <w:sz w:val="21"/>
                <w:szCs w:val="21"/>
              </w:rPr>
              <w:t>全齿高</w:t>
            </w:r>
          </w:p>
        </w:tc>
        <w:tc>
          <w:tcPr>
            <w:tcW w:w="3968" w:type="dxa"/>
            <w:gridSpan w:val="2"/>
            <w:shd w:val="clear" w:color="auto" w:fill="FFFFFF" w:themeFill="background1"/>
            <w:vAlign w:val="center"/>
          </w:tcPr>
          <w:p w14:paraId="278AFFD3" w14:textId="77777777" w:rsidR="00FA15DF" w:rsidRPr="002F1C07" w:rsidRDefault="00000000" w:rsidP="00E91E1F">
            <w:pPr>
              <w:widowControl/>
              <w:spacing w:line="264" w:lineRule="auto"/>
              <w:ind w:firstLineChars="0" w:firstLine="0"/>
              <w:jc w:val="center"/>
              <w:rPr>
                <w:rFonts w:ascii="宋体" w:hAnsi="宋体"/>
                <w:color w:val="000000" w:themeColor="text1"/>
                <w:sz w:val="21"/>
                <w:szCs w:val="21"/>
              </w:rPr>
            </w:pPr>
            <m:oMathPara>
              <m:oMath>
                <m:sSub>
                  <m:sSubPr>
                    <m:ctrlPr>
                      <w:rPr>
                        <w:rFonts w:ascii="Cambria Math" w:hAnsi="Cambria Math"/>
                        <w:color w:val="000000" w:themeColor="text1"/>
                        <w:sz w:val="21"/>
                        <w:szCs w:val="21"/>
                      </w:rPr>
                    </m:ctrlPr>
                  </m:sSubPr>
                  <m:e>
                    <m:r>
                      <w:rPr>
                        <w:rFonts w:ascii="Cambria Math" w:hAnsi="Cambria Math"/>
                        <w:color w:val="000000" w:themeColor="text1"/>
                        <w:sz w:val="21"/>
                        <w:szCs w:val="21"/>
                      </w:rPr>
                      <m:t>h</m:t>
                    </m:r>
                  </m:e>
                  <m:sub>
                    <m:r>
                      <w:rPr>
                        <w:rFonts w:ascii="Cambria Math" w:hAnsi="Cambria Math"/>
                        <w:color w:val="000000" w:themeColor="text1"/>
                        <w:sz w:val="21"/>
                        <w:szCs w:val="21"/>
                      </w:rPr>
                      <m:t>x</m:t>
                    </m:r>
                  </m:sub>
                </m:sSub>
                <m:r>
                  <m:rPr>
                    <m:sty m:val="p"/>
                  </m:rPr>
                  <w:rPr>
                    <w:rFonts w:ascii="Cambria Math" w:hAnsi="Cambria Math"/>
                    <w:color w:val="000000" w:themeColor="text1"/>
                    <w:sz w:val="21"/>
                    <w:szCs w:val="21"/>
                  </w:rPr>
                  <m:t>=2.2</m:t>
                </m:r>
                <m:r>
                  <w:rPr>
                    <w:rFonts w:ascii="Cambria Math" w:hAnsi="Cambria Math" w:hint="eastAsia"/>
                    <w:color w:val="000000" w:themeColor="text1"/>
                    <w:sz w:val="21"/>
                    <w:szCs w:val="21"/>
                  </w:rPr>
                  <m:t>mm</m:t>
                </m:r>
              </m:oMath>
            </m:oMathPara>
          </w:p>
        </w:tc>
      </w:tr>
    </w:tbl>
    <w:p w14:paraId="28726696" w14:textId="77777777" w:rsidR="00FA15DF" w:rsidRDefault="00FA15DF" w:rsidP="007D3297">
      <w:pPr>
        <w:pStyle w:val="ac"/>
        <w:spacing w:line="400" w:lineRule="exact"/>
        <w:jc w:val="both"/>
        <w:rPr>
          <w:szCs w:val="18"/>
        </w:rPr>
      </w:pPr>
    </w:p>
    <w:p w14:paraId="45BE1F79" w14:textId="77777777" w:rsidR="007D3297" w:rsidRPr="007D3297" w:rsidRDefault="007D3297" w:rsidP="007D3297">
      <w:pPr>
        <w:ind w:firstLine="480"/>
      </w:pPr>
    </w:p>
    <w:p w14:paraId="71A98F31" w14:textId="03434894" w:rsidR="007D3297" w:rsidRPr="007D3297" w:rsidRDefault="007D3297" w:rsidP="007D3297">
      <w:pPr>
        <w:pStyle w:val="ac"/>
        <w:spacing w:line="400" w:lineRule="exact"/>
        <w:ind w:firstLine="360"/>
        <w:rPr>
          <w:szCs w:val="18"/>
        </w:rPr>
      </w:pPr>
      <w:r>
        <w:rPr>
          <w:rFonts w:hint="eastAsia"/>
        </w:rPr>
        <w:t>表</w:t>
      </w:r>
      <w:r>
        <w:rPr>
          <w:rFonts w:hint="eastAsia"/>
        </w:rPr>
        <w:t xml:space="preserve">2- </w:t>
      </w:r>
      <w:r>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fldChar w:fldCharType="separate"/>
      </w:r>
      <w:r w:rsidR="006D73F3">
        <w:rPr>
          <w:noProof/>
        </w:rPr>
        <w:t>7</w:t>
      </w:r>
      <w:r>
        <w:fldChar w:fldCharType="end"/>
      </w:r>
      <w:r>
        <w:rPr>
          <w:rFonts w:hint="eastAsia"/>
          <w:szCs w:val="18"/>
        </w:rPr>
        <w:t>圆柱直齿轮设计参数</w:t>
      </w:r>
    </w:p>
    <w:tbl>
      <w:tblPr>
        <w:tblStyle w:val="14"/>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1134"/>
        <w:gridCol w:w="1984"/>
      </w:tblGrid>
      <w:tr w:rsidR="00FA15DF" w14:paraId="65953859" w14:textId="77777777" w:rsidTr="00E91E1F">
        <w:trPr>
          <w:trHeight w:hRule="exact" w:val="510"/>
          <w:jc w:val="center"/>
        </w:trPr>
        <w:tc>
          <w:tcPr>
            <w:tcW w:w="4111" w:type="dxa"/>
            <w:tcBorders>
              <w:top w:val="single" w:sz="4" w:space="0" w:color="auto"/>
              <w:bottom w:val="single" w:sz="4" w:space="0" w:color="auto"/>
            </w:tcBorders>
            <w:shd w:val="clear" w:color="auto" w:fill="FFFFFF" w:themeFill="background1"/>
            <w:vAlign w:val="center"/>
          </w:tcPr>
          <w:p w14:paraId="033FCE51" w14:textId="77777777" w:rsidR="00FA15DF" w:rsidRDefault="00FA15DF" w:rsidP="00E91E1F">
            <w:pPr>
              <w:widowControl/>
              <w:spacing w:line="264" w:lineRule="auto"/>
              <w:ind w:firstLineChars="0" w:firstLine="0"/>
              <w:jc w:val="center"/>
              <w:rPr>
                <w:rFonts w:ascii="宋体" w:hAnsi="宋体"/>
                <w:snapToGrid w:val="0"/>
                <w:color w:val="000000" w:themeColor="text1"/>
                <w:sz w:val="21"/>
                <w:szCs w:val="21"/>
              </w:rPr>
            </w:pPr>
            <w:r>
              <w:rPr>
                <w:rFonts w:ascii="宋体" w:hAnsi="宋体" w:hint="eastAsia"/>
                <w:snapToGrid w:val="0"/>
                <w:color w:val="000000" w:themeColor="text1"/>
                <w:sz w:val="21"/>
                <w:szCs w:val="21"/>
              </w:rPr>
              <w:t>参数名称</w:t>
            </w:r>
          </w:p>
        </w:tc>
        <w:tc>
          <w:tcPr>
            <w:tcW w:w="1134" w:type="dxa"/>
            <w:tcBorders>
              <w:top w:val="single" w:sz="4" w:space="0" w:color="auto"/>
              <w:bottom w:val="single" w:sz="4" w:space="0" w:color="auto"/>
            </w:tcBorders>
            <w:shd w:val="clear" w:color="auto" w:fill="FFFFFF" w:themeFill="background1"/>
            <w:vAlign w:val="center"/>
          </w:tcPr>
          <w:p w14:paraId="41DABA8A" w14:textId="77777777" w:rsidR="00FA15DF" w:rsidRDefault="00FA15DF" w:rsidP="00E91E1F">
            <w:pPr>
              <w:widowControl/>
              <w:spacing w:line="264" w:lineRule="auto"/>
              <w:ind w:firstLineChars="0" w:firstLine="0"/>
              <w:jc w:val="center"/>
              <w:rPr>
                <w:rFonts w:ascii="宋体" w:hAnsi="宋体"/>
                <w:snapToGrid w:val="0"/>
                <w:color w:val="000000" w:themeColor="text1"/>
                <w:sz w:val="21"/>
                <w:szCs w:val="21"/>
              </w:rPr>
            </w:pPr>
            <w:r>
              <w:rPr>
                <w:rFonts w:ascii="宋体" w:hAnsi="宋体" w:hint="eastAsia"/>
                <w:sz w:val="21"/>
                <w:szCs w:val="21"/>
              </w:rPr>
              <w:t>主动齿轮</w:t>
            </w:r>
          </w:p>
        </w:tc>
        <w:tc>
          <w:tcPr>
            <w:tcW w:w="1984" w:type="dxa"/>
            <w:tcBorders>
              <w:top w:val="single" w:sz="4" w:space="0" w:color="auto"/>
              <w:bottom w:val="single" w:sz="4" w:space="0" w:color="auto"/>
            </w:tcBorders>
            <w:shd w:val="clear" w:color="auto" w:fill="FFFFFF" w:themeFill="background1"/>
          </w:tcPr>
          <w:p w14:paraId="7F33140D" w14:textId="77777777" w:rsidR="00FA15DF" w:rsidRDefault="00FA15DF" w:rsidP="00E91E1F">
            <w:pPr>
              <w:widowControl/>
              <w:spacing w:line="264" w:lineRule="auto"/>
              <w:ind w:firstLineChars="0" w:firstLine="0"/>
              <w:jc w:val="center"/>
              <w:rPr>
                <w:rFonts w:ascii="宋体" w:hAnsi="宋体"/>
                <w:sz w:val="21"/>
                <w:szCs w:val="21"/>
              </w:rPr>
            </w:pPr>
            <w:r>
              <w:rPr>
                <w:rFonts w:ascii="宋体" w:hAnsi="宋体" w:hint="eastAsia"/>
                <w:sz w:val="21"/>
                <w:szCs w:val="21"/>
              </w:rPr>
              <w:t>从动齿轮</w:t>
            </w:r>
          </w:p>
        </w:tc>
      </w:tr>
      <w:tr w:rsidR="00FA15DF" w14:paraId="28E81D9B" w14:textId="77777777" w:rsidTr="00E91E1F">
        <w:trPr>
          <w:trHeight w:hRule="exact" w:val="454"/>
          <w:jc w:val="center"/>
        </w:trPr>
        <w:tc>
          <w:tcPr>
            <w:tcW w:w="4111" w:type="dxa"/>
            <w:tcBorders>
              <w:top w:val="single" w:sz="4" w:space="0" w:color="auto"/>
              <w:bottom w:val="nil"/>
            </w:tcBorders>
            <w:shd w:val="clear" w:color="auto" w:fill="FFFFFF" w:themeFill="background1"/>
            <w:vAlign w:val="center"/>
          </w:tcPr>
          <w:p w14:paraId="289F9177" w14:textId="77777777" w:rsidR="00FA15DF" w:rsidRDefault="00FA15DF" w:rsidP="00E91E1F">
            <w:pPr>
              <w:widowControl/>
              <w:spacing w:line="264" w:lineRule="auto"/>
              <w:ind w:firstLineChars="0" w:firstLine="0"/>
              <w:jc w:val="center"/>
              <w:rPr>
                <w:rFonts w:ascii="宋体" w:hAnsi="宋体"/>
                <w:snapToGrid w:val="0"/>
                <w:color w:val="000000" w:themeColor="text1"/>
                <w:sz w:val="21"/>
                <w:szCs w:val="21"/>
              </w:rPr>
            </w:pPr>
            <w:r>
              <w:rPr>
                <w:rFonts w:ascii="宋体" w:hAnsi="宋体" w:hint="eastAsia"/>
                <w:snapToGrid w:val="0"/>
                <w:color w:val="000000" w:themeColor="text1"/>
                <w:sz w:val="21"/>
                <w:szCs w:val="21"/>
              </w:rPr>
              <w:t>齿数</w:t>
            </w:r>
          </w:p>
        </w:tc>
        <w:tc>
          <w:tcPr>
            <w:tcW w:w="1134" w:type="dxa"/>
            <w:tcBorders>
              <w:top w:val="single" w:sz="4" w:space="0" w:color="auto"/>
              <w:bottom w:val="nil"/>
            </w:tcBorders>
            <w:shd w:val="clear" w:color="auto" w:fill="FFFFFF" w:themeFill="background1"/>
            <w:vAlign w:val="center"/>
          </w:tcPr>
          <w:p w14:paraId="0C9C41A0" w14:textId="77777777" w:rsidR="00FA15DF" w:rsidRDefault="00000000" w:rsidP="00E91E1F">
            <w:pPr>
              <w:widowControl/>
              <w:spacing w:line="264" w:lineRule="auto"/>
              <w:ind w:firstLineChars="0" w:firstLine="0"/>
              <w:jc w:val="center"/>
              <w:rPr>
                <w:rFonts w:ascii="宋体" w:hAnsi="宋体"/>
                <w:sz w:val="21"/>
                <w:szCs w:val="21"/>
              </w:rPr>
            </w:pPr>
            <m:oMathPara>
              <m:oMath>
                <m:sSub>
                  <m:sSubPr>
                    <m:ctrlPr>
                      <w:rPr>
                        <w:rFonts w:ascii="Cambria Math" w:hAnsi="Cambria Math"/>
                        <w:i/>
                        <w:snapToGrid w:val="0"/>
                        <w:color w:val="000000" w:themeColor="text1"/>
                        <w:sz w:val="21"/>
                        <w:szCs w:val="21"/>
                      </w:rPr>
                    </m:ctrlPr>
                  </m:sSubPr>
                  <m:e>
                    <m:r>
                      <w:rPr>
                        <w:rFonts w:ascii="Cambria Math" w:hAnsi="Cambria Math" w:hint="eastAsia"/>
                        <w:snapToGrid w:val="0"/>
                        <w:color w:val="000000" w:themeColor="text1"/>
                        <w:sz w:val="21"/>
                        <w:szCs w:val="21"/>
                      </w:rPr>
                      <m:t>z</m:t>
                    </m:r>
                  </m:e>
                  <m:sub>
                    <m:r>
                      <w:rPr>
                        <w:rFonts w:ascii="Cambria Math" w:hAnsi="Cambria Math" w:hint="eastAsia"/>
                        <w:snapToGrid w:val="0"/>
                        <w:color w:val="000000" w:themeColor="text1"/>
                        <w:sz w:val="21"/>
                        <w:szCs w:val="21"/>
                      </w:rPr>
                      <m:t>y</m:t>
                    </m:r>
                    <m:r>
                      <w:rPr>
                        <w:rFonts w:ascii="Cambria Math" w:hAnsi="Cambria Math"/>
                        <w:snapToGrid w:val="0"/>
                        <w:color w:val="000000" w:themeColor="text1"/>
                        <w:sz w:val="21"/>
                        <w:szCs w:val="21"/>
                      </w:rPr>
                      <m:t>1</m:t>
                    </m:r>
                  </m:sub>
                </m:sSub>
                <m:r>
                  <w:rPr>
                    <w:rFonts w:ascii="Cambria Math" w:hAnsi="Cambria Math"/>
                    <w:snapToGrid w:val="0"/>
                    <w:color w:val="000000" w:themeColor="text1"/>
                    <w:sz w:val="21"/>
                    <w:szCs w:val="21"/>
                  </w:rPr>
                  <m:t>=9</m:t>
                </m:r>
              </m:oMath>
            </m:oMathPara>
          </w:p>
        </w:tc>
        <w:tc>
          <w:tcPr>
            <w:tcW w:w="1984" w:type="dxa"/>
            <w:tcBorders>
              <w:top w:val="single" w:sz="4" w:space="0" w:color="auto"/>
              <w:bottom w:val="nil"/>
            </w:tcBorders>
            <w:shd w:val="clear" w:color="auto" w:fill="FFFFFF" w:themeFill="background1"/>
          </w:tcPr>
          <w:p w14:paraId="618E3DDC" w14:textId="77777777" w:rsidR="00FA15DF" w:rsidRDefault="00000000" w:rsidP="00E91E1F">
            <w:pPr>
              <w:widowControl/>
              <w:spacing w:line="264" w:lineRule="auto"/>
              <w:ind w:firstLineChars="0" w:firstLine="0"/>
              <w:jc w:val="center"/>
              <w:rPr>
                <w:rFonts w:ascii="宋体" w:hAnsi="宋体"/>
                <w:sz w:val="21"/>
                <w:szCs w:val="21"/>
              </w:rPr>
            </w:pPr>
            <m:oMathPara>
              <m:oMath>
                <m:sSub>
                  <m:sSubPr>
                    <m:ctrlPr>
                      <w:rPr>
                        <w:rFonts w:ascii="Cambria Math" w:hAnsi="Cambria Math"/>
                        <w:i/>
                        <w:snapToGrid w:val="0"/>
                        <w:color w:val="000000" w:themeColor="text1"/>
                        <w:sz w:val="21"/>
                        <w:szCs w:val="21"/>
                      </w:rPr>
                    </m:ctrlPr>
                  </m:sSubPr>
                  <m:e>
                    <m:r>
                      <w:rPr>
                        <w:rFonts w:ascii="Cambria Math" w:hAnsi="Cambria Math"/>
                        <w:snapToGrid w:val="0"/>
                        <w:color w:val="000000" w:themeColor="text1"/>
                        <w:sz w:val="21"/>
                        <w:szCs w:val="21"/>
                      </w:rPr>
                      <m:t>z</m:t>
                    </m:r>
                  </m:e>
                  <m:sub>
                    <m:r>
                      <w:rPr>
                        <w:rFonts w:ascii="Cambria Math" w:hAnsi="Cambria Math"/>
                        <w:snapToGrid w:val="0"/>
                        <w:color w:val="000000" w:themeColor="text1"/>
                        <w:sz w:val="21"/>
                        <w:szCs w:val="21"/>
                      </w:rPr>
                      <m:t>y</m:t>
                    </m:r>
                    <m:r>
                      <w:rPr>
                        <w:rFonts w:ascii="Cambria Math" w:hAnsi="Cambria Math"/>
                        <w:snapToGrid w:val="0"/>
                        <w:color w:val="000000" w:themeColor="text1"/>
                        <w:sz w:val="21"/>
                        <w:szCs w:val="21"/>
                      </w:rPr>
                      <m:t>2</m:t>
                    </m:r>
                  </m:sub>
                </m:sSub>
                <m:r>
                  <w:rPr>
                    <w:rFonts w:ascii="Cambria Math" w:hAnsi="Cambria Math"/>
                    <w:snapToGrid w:val="0"/>
                    <w:color w:val="000000" w:themeColor="text1"/>
                    <w:sz w:val="21"/>
                    <w:szCs w:val="21"/>
                  </w:rPr>
                  <m:t>=</m:t>
                </m:r>
                <m:r>
                  <w:rPr>
                    <w:rFonts w:ascii="Cambria Math" w:hAnsi="Cambria Math"/>
                    <w:sz w:val="21"/>
                    <w:szCs w:val="21"/>
                  </w:rPr>
                  <m:t>9</m:t>
                </m:r>
              </m:oMath>
            </m:oMathPara>
          </w:p>
        </w:tc>
      </w:tr>
      <w:tr w:rsidR="00FA15DF" w14:paraId="2EF427D9" w14:textId="77777777" w:rsidTr="00E91E1F">
        <w:trPr>
          <w:trHeight w:hRule="exact" w:val="454"/>
          <w:jc w:val="center"/>
        </w:trPr>
        <w:tc>
          <w:tcPr>
            <w:tcW w:w="4111" w:type="dxa"/>
            <w:tcBorders>
              <w:top w:val="nil"/>
              <w:bottom w:val="nil"/>
            </w:tcBorders>
            <w:shd w:val="clear" w:color="auto" w:fill="FFFFFF" w:themeFill="background1"/>
            <w:vAlign w:val="center"/>
          </w:tcPr>
          <w:p w14:paraId="6BC4805F" w14:textId="77777777" w:rsidR="00FA15DF" w:rsidRDefault="00FA15DF" w:rsidP="00E91E1F">
            <w:pPr>
              <w:widowControl/>
              <w:spacing w:line="264" w:lineRule="auto"/>
              <w:ind w:firstLineChars="0" w:firstLine="0"/>
              <w:jc w:val="center"/>
              <w:rPr>
                <w:rFonts w:ascii="宋体" w:hAnsi="宋体"/>
                <w:snapToGrid w:val="0"/>
                <w:color w:val="000000" w:themeColor="text1"/>
                <w:sz w:val="21"/>
                <w:szCs w:val="21"/>
              </w:rPr>
            </w:pPr>
            <w:r>
              <w:rPr>
                <w:rFonts w:ascii="宋体" w:hAnsi="宋体" w:hint="eastAsia"/>
                <w:snapToGrid w:val="0"/>
                <w:color w:val="000000" w:themeColor="text1"/>
                <w:sz w:val="21"/>
                <w:szCs w:val="21"/>
              </w:rPr>
              <w:t>模数</w:t>
            </w:r>
          </w:p>
        </w:tc>
        <w:tc>
          <w:tcPr>
            <w:tcW w:w="3118" w:type="dxa"/>
            <w:gridSpan w:val="2"/>
            <w:tcBorders>
              <w:top w:val="nil"/>
              <w:bottom w:val="nil"/>
            </w:tcBorders>
            <w:shd w:val="clear" w:color="auto" w:fill="FFFFFF" w:themeFill="background1"/>
            <w:vAlign w:val="center"/>
          </w:tcPr>
          <w:p w14:paraId="6C7DBE23" w14:textId="77777777" w:rsidR="00FA15DF" w:rsidRPr="00FF6108" w:rsidRDefault="00FA15DF" w:rsidP="00E91E1F">
            <w:pPr>
              <w:widowControl/>
              <w:spacing w:line="264" w:lineRule="auto"/>
              <w:ind w:firstLineChars="0" w:firstLine="0"/>
              <w:jc w:val="center"/>
              <w:rPr>
                <w:rFonts w:ascii="宋体" w:hAnsi="宋体"/>
                <w:iCs/>
                <w:snapToGrid w:val="0"/>
                <w:color w:val="000000" w:themeColor="text1"/>
                <w:sz w:val="21"/>
                <w:szCs w:val="21"/>
              </w:rPr>
            </w:pPr>
            <w:r w:rsidRPr="00FF6108">
              <w:rPr>
                <w:rFonts w:ascii="Cambria Math" w:hAnsi="Cambria Math"/>
                <w:iCs/>
                <w:snapToGrid w:val="0"/>
                <w:color w:val="000000" w:themeColor="text1"/>
                <w:sz w:val="21"/>
                <w:szCs w:val="21"/>
              </w:rPr>
              <w:t>1</w:t>
            </w:r>
          </w:p>
        </w:tc>
      </w:tr>
      <w:tr w:rsidR="00FA15DF" w14:paraId="57180768" w14:textId="77777777" w:rsidTr="00E91E1F">
        <w:trPr>
          <w:trHeight w:hRule="exact" w:val="454"/>
          <w:jc w:val="center"/>
        </w:trPr>
        <w:tc>
          <w:tcPr>
            <w:tcW w:w="4111" w:type="dxa"/>
            <w:tcBorders>
              <w:top w:val="nil"/>
              <w:bottom w:val="nil"/>
            </w:tcBorders>
            <w:shd w:val="clear" w:color="auto" w:fill="FFFFFF" w:themeFill="background1"/>
            <w:vAlign w:val="center"/>
          </w:tcPr>
          <w:p w14:paraId="67A96F4B" w14:textId="77777777" w:rsidR="00FA15DF" w:rsidRDefault="00FA15DF" w:rsidP="00E91E1F">
            <w:pPr>
              <w:widowControl/>
              <w:spacing w:line="264" w:lineRule="auto"/>
              <w:ind w:firstLineChars="0" w:firstLine="0"/>
              <w:jc w:val="center"/>
              <w:rPr>
                <w:rFonts w:ascii="宋体" w:hAnsi="宋体"/>
                <w:snapToGrid w:val="0"/>
                <w:color w:val="000000" w:themeColor="text1"/>
                <w:sz w:val="21"/>
                <w:szCs w:val="21"/>
              </w:rPr>
            </w:pPr>
            <w:r>
              <w:rPr>
                <w:rFonts w:ascii="宋体" w:hAnsi="宋体" w:hint="eastAsia"/>
                <w:snapToGrid w:val="0"/>
                <w:color w:val="000000" w:themeColor="text1"/>
                <w:sz w:val="21"/>
                <w:szCs w:val="21"/>
              </w:rPr>
              <w:t>分度圆直径</w:t>
            </w:r>
          </w:p>
        </w:tc>
        <w:tc>
          <w:tcPr>
            <w:tcW w:w="3118" w:type="dxa"/>
            <w:gridSpan w:val="2"/>
            <w:tcBorders>
              <w:top w:val="nil"/>
              <w:bottom w:val="nil"/>
            </w:tcBorders>
            <w:shd w:val="clear" w:color="auto" w:fill="FFFFFF" w:themeFill="background1"/>
            <w:vAlign w:val="center"/>
          </w:tcPr>
          <w:p w14:paraId="6A1F8AAD" w14:textId="77777777" w:rsidR="00FA15DF" w:rsidRPr="00FF6108" w:rsidRDefault="00000000" w:rsidP="00E91E1F">
            <w:pPr>
              <w:widowControl/>
              <w:spacing w:line="264" w:lineRule="auto"/>
              <w:ind w:firstLineChars="0" w:firstLine="0"/>
              <w:jc w:val="center"/>
              <w:rPr>
                <w:rFonts w:ascii="Cambria Math" w:hAnsi="Cambria Math"/>
                <w:iCs/>
                <w:snapToGrid w:val="0"/>
                <w:color w:val="000000" w:themeColor="text1"/>
                <w:sz w:val="21"/>
                <w:szCs w:val="21"/>
              </w:rPr>
            </w:pPr>
            <m:oMathPara>
              <m:oMath>
                <m:sSub>
                  <m:sSubPr>
                    <m:ctrlPr>
                      <w:rPr>
                        <w:rFonts w:ascii="Cambria Math" w:hAnsi="Cambria Math"/>
                        <w:i/>
                        <w:snapToGrid w:val="0"/>
                        <w:color w:val="000000" w:themeColor="text1"/>
                        <w:sz w:val="21"/>
                        <w:szCs w:val="21"/>
                      </w:rPr>
                    </m:ctrlPr>
                  </m:sSubPr>
                  <m:e>
                    <m:r>
                      <w:rPr>
                        <w:rFonts w:ascii="Cambria Math" w:hAnsi="Cambria Math"/>
                        <w:snapToGrid w:val="0"/>
                        <w:color w:val="000000" w:themeColor="text1"/>
                        <w:sz w:val="21"/>
                        <w:szCs w:val="21"/>
                      </w:rPr>
                      <m:t>d</m:t>
                    </m:r>
                  </m:e>
                  <m:sub>
                    <m:r>
                      <w:rPr>
                        <w:rFonts w:ascii="Cambria Math" w:hAnsi="Cambria Math"/>
                        <w:snapToGrid w:val="0"/>
                        <w:color w:val="000000" w:themeColor="text1"/>
                        <w:sz w:val="21"/>
                        <w:szCs w:val="21"/>
                      </w:rPr>
                      <m:t>y</m:t>
                    </m:r>
                    <m:r>
                      <w:rPr>
                        <w:rFonts w:ascii="Cambria Math" w:hAnsi="Cambria Math"/>
                        <w:snapToGrid w:val="0"/>
                        <w:color w:val="000000" w:themeColor="text1"/>
                        <w:sz w:val="21"/>
                        <w:szCs w:val="21"/>
                      </w:rPr>
                      <m:t>1</m:t>
                    </m:r>
                  </m:sub>
                </m:sSub>
                <m:r>
                  <w:rPr>
                    <w:rFonts w:ascii="Cambria Math" w:hAnsi="Cambria Math"/>
                    <w:snapToGrid w:val="0"/>
                    <w:color w:val="000000" w:themeColor="text1"/>
                    <w:sz w:val="21"/>
                    <w:szCs w:val="21"/>
                  </w:rPr>
                  <m:t>=</m:t>
                </m:r>
                <m:sSub>
                  <m:sSubPr>
                    <m:ctrlPr>
                      <w:rPr>
                        <w:rFonts w:ascii="Cambria Math" w:hAnsi="Cambria Math"/>
                        <w:i/>
                        <w:snapToGrid w:val="0"/>
                        <w:color w:val="000000" w:themeColor="text1"/>
                        <w:sz w:val="21"/>
                        <w:szCs w:val="21"/>
                      </w:rPr>
                    </m:ctrlPr>
                  </m:sSubPr>
                  <m:e>
                    <m:r>
                      <w:rPr>
                        <w:rFonts w:ascii="Cambria Math" w:hAnsi="Cambria Math"/>
                        <w:snapToGrid w:val="0"/>
                        <w:color w:val="000000" w:themeColor="text1"/>
                        <w:sz w:val="21"/>
                        <w:szCs w:val="21"/>
                      </w:rPr>
                      <m:t>d</m:t>
                    </m:r>
                  </m:e>
                  <m:sub>
                    <m:r>
                      <w:rPr>
                        <w:rFonts w:ascii="Cambria Math" w:hAnsi="Cambria Math" w:hint="eastAsia"/>
                        <w:snapToGrid w:val="0"/>
                        <w:color w:val="000000" w:themeColor="text1"/>
                        <w:sz w:val="21"/>
                        <w:szCs w:val="21"/>
                      </w:rPr>
                      <m:t>y</m:t>
                    </m:r>
                    <m:r>
                      <w:rPr>
                        <w:rFonts w:ascii="Cambria Math" w:hAnsi="Cambria Math"/>
                        <w:snapToGrid w:val="0"/>
                        <w:color w:val="000000" w:themeColor="text1"/>
                        <w:sz w:val="21"/>
                        <w:szCs w:val="21"/>
                      </w:rPr>
                      <m:t>2</m:t>
                    </m:r>
                  </m:sub>
                </m:sSub>
                <m:r>
                  <w:rPr>
                    <w:rFonts w:ascii="Cambria Math" w:hAnsi="Cambria Math"/>
                    <w:snapToGrid w:val="0"/>
                    <w:color w:val="000000" w:themeColor="text1"/>
                    <w:sz w:val="21"/>
                    <w:szCs w:val="21"/>
                  </w:rPr>
                  <m:t>=9</m:t>
                </m:r>
                <m:r>
                  <w:rPr>
                    <w:rFonts w:ascii="Cambria Math" w:hAnsi="Cambria Math" w:hint="eastAsia"/>
                    <w:snapToGrid w:val="0"/>
                    <w:color w:val="000000" w:themeColor="text1"/>
                    <w:sz w:val="21"/>
                    <w:szCs w:val="21"/>
                  </w:rPr>
                  <m:t>mm</m:t>
                </m:r>
              </m:oMath>
            </m:oMathPara>
          </w:p>
        </w:tc>
      </w:tr>
      <w:tr w:rsidR="00FA15DF" w14:paraId="08B6BA2D" w14:textId="77777777" w:rsidTr="00E91E1F">
        <w:trPr>
          <w:trHeight w:hRule="exact" w:val="454"/>
          <w:jc w:val="center"/>
        </w:trPr>
        <w:tc>
          <w:tcPr>
            <w:tcW w:w="4111" w:type="dxa"/>
            <w:tcBorders>
              <w:top w:val="nil"/>
              <w:bottom w:val="nil"/>
            </w:tcBorders>
            <w:shd w:val="clear" w:color="auto" w:fill="FFFFFF" w:themeFill="background1"/>
            <w:vAlign w:val="center"/>
          </w:tcPr>
          <w:p w14:paraId="4FE10496" w14:textId="77777777" w:rsidR="00FA15DF" w:rsidRDefault="00FA15DF" w:rsidP="00E91E1F">
            <w:pPr>
              <w:widowControl/>
              <w:spacing w:line="264" w:lineRule="auto"/>
              <w:ind w:firstLineChars="0" w:firstLine="0"/>
              <w:jc w:val="center"/>
              <w:rPr>
                <w:rFonts w:ascii="宋体" w:hAnsi="宋体"/>
                <w:snapToGrid w:val="0"/>
                <w:color w:val="000000" w:themeColor="text1"/>
                <w:sz w:val="21"/>
                <w:szCs w:val="21"/>
              </w:rPr>
            </w:pPr>
            <w:r>
              <w:rPr>
                <w:rFonts w:ascii="宋体" w:hAnsi="宋体" w:hint="eastAsia"/>
                <w:snapToGrid w:val="0"/>
                <w:color w:val="000000" w:themeColor="text1"/>
                <w:sz w:val="21"/>
                <w:szCs w:val="21"/>
              </w:rPr>
              <w:t>压力角</w:t>
            </w:r>
          </w:p>
        </w:tc>
        <w:tc>
          <w:tcPr>
            <w:tcW w:w="3118" w:type="dxa"/>
            <w:gridSpan w:val="2"/>
            <w:tcBorders>
              <w:top w:val="nil"/>
              <w:bottom w:val="nil"/>
            </w:tcBorders>
            <w:shd w:val="clear" w:color="auto" w:fill="FFFFFF" w:themeFill="background1"/>
            <w:vAlign w:val="center"/>
          </w:tcPr>
          <w:p w14:paraId="0679C63D" w14:textId="77777777" w:rsidR="00FA15DF" w:rsidRPr="00FF6108" w:rsidRDefault="00FA15DF" w:rsidP="00E91E1F">
            <w:pPr>
              <w:widowControl/>
              <w:spacing w:line="264" w:lineRule="auto"/>
              <w:ind w:firstLineChars="0" w:firstLine="0"/>
              <w:jc w:val="center"/>
              <w:rPr>
                <w:rFonts w:ascii="宋体" w:hAnsi="宋体"/>
                <w:iCs/>
                <w:snapToGrid w:val="0"/>
                <w:color w:val="000000" w:themeColor="text1"/>
                <w:sz w:val="21"/>
                <w:szCs w:val="21"/>
              </w:rPr>
            </w:pPr>
            <w:r w:rsidRPr="00FF6108">
              <w:rPr>
                <w:rFonts w:ascii="Cambria Math" w:hAnsi="Cambria Math" w:hint="eastAsia"/>
                <w:iCs/>
                <w:snapToGrid w:val="0"/>
                <w:color w:val="000000" w:themeColor="text1"/>
                <w:sz w:val="21"/>
                <w:szCs w:val="21"/>
              </w:rPr>
              <w:t>2</w:t>
            </w:r>
            <w:r w:rsidRPr="00FF6108">
              <w:rPr>
                <w:rFonts w:ascii="Cambria Math" w:hAnsi="Cambria Math"/>
                <w:iCs/>
                <w:snapToGrid w:val="0"/>
                <w:color w:val="000000" w:themeColor="text1"/>
                <w:sz w:val="21"/>
                <w:szCs w:val="21"/>
              </w:rPr>
              <w:t>0</w:t>
            </w:r>
            <w:r w:rsidRPr="00FF6108">
              <w:rPr>
                <w:rFonts w:ascii="Cambria Math" w:hAnsi="Cambria Math" w:hint="eastAsia"/>
                <w:iCs/>
                <w:snapToGrid w:val="0"/>
                <w:color w:val="000000" w:themeColor="text1"/>
                <w:sz w:val="21"/>
                <w:szCs w:val="21"/>
              </w:rPr>
              <w:t>°</w:t>
            </w:r>
          </w:p>
        </w:tc>
      </w:tr>
      <w:tr w:rsidR="00FA15DF" w14:paraId="5CE380C2" w14:textId="77777777" w:rsidTr="00E91E1F">
        <w:trPr>
          <w:trHeight w:hRule="exact" w:val="454"/>
          <w:jc w:val="center"/>
        </w:trPr>
        <w:tc>
          <w:tcPr>
            <w:tcW w:w="4111" w:type="dxa"/>
            <w:tcBorders>
              <w:top w:val="nil"/>
              <w:bottom w:val="nil"/>
            </w:tcBorders>
            <w:shd w:val="clear" w:color="auto" w:fill="FFFFFF" w:themeFill="background1"/>
            <w:vAlign w:val="center"/>
          </w:tcPr>
          <w:p w14:paraId="651103AC" w14:textId="77777777" w:rsidR="00FA15DF" w:rsidRDefault="00FA15DF" w:rsidP="00E91E1F">
            <w:pPr>
              <w:widowControl/>
              <w:spacing w:line="264" w:lineRule="auto"/>
              <w:ind w:firstLineChars="0" w:firstLine="0"/>
              <w:jc w:val="center"/>
              <w:rPr>
                <w:rFonts w:ascii="宋体" w:hAnsi="宋体"/>
                <w:snapToGrid w:val="0"/>
                <w:color w:val="000000" w:themeColor="text1"/>
                <w:sz w:val="21"/>
                <w:szCs w:val="21"/>
              </w:rPr>
            </w:pPr>
            <w:r>
              <w:rPr>
                <w:rFonts w:ascii="宋体" w:hAnsi="宋体" w:hint="eastAsia"/>
                <w:snapToGrid w:val="0"/>
                <w:color w:val="000000" w:themeColor="text1"/>
                <w:sz w:val="21"/>
                <w:szCs w:val="21"/>
              </w:rPr>
              <w:t>齿顶高</w:t>
            </w:r>
          </w:p>
        </w:tc>
        <w:tc>
          <w:tcPr>
            <w:tcW w:w="3118" w:type="dxa"/>
            <w:gridSpan w:val="2"/>
            <w:tcBorders>
              <w:top w:val="nil"/>
              <w:bottom w:val="nil"/>
            </w:tcBorders>
            <w:shd w:val="clear" w:color="auto" w:fill="FFFFFF" w:themeFill="background1"/>
            <w:vAlign w:val="center"/>
          </w:tcPr>
          <w:p w14:paraId="58C6C795" w14:textId="77777777" w:rsidR="00FA15DF" w:rsidRPr="00AB64A7" w:rsidRDefault="00000000" w:rsidP="00E91E1F">
            <w:pPr>
              <w:widowControl/>
              <w:spacing w:line="264" w:lineRule="auto"/>
              <w:ind w:firstLineChars="0" w:firstLine="0"/>
              <w:jc w:val="center"/>
              <w:rPr>
                <w:rFonts w:ascii="宋体" w:hAnsi="宋体"/>
                <w:snapToGrid w:val="0"/>
                <w:color w:val="000000" w:themeColor="text1"/>
                <w:sz w:val="21"/>
                <w:szCs w:val="21"/>
              </w:rPr>
            </w:pPr>
            <m:oMathPara>
              <m:oMath>
                <m:sSub>
                  <m:sSubPr>
                    <m:ctrlPr>
                      <w:rPr>
                        <w:rFonts w:ascii="Cambria Math" w:hAnsi="Cambria Math"/>
                        <w:i/>
                        <w:snapToGrid w:val="0"/>
                        <w:color w:val="000000" w:themeColor="text1"/>
                        <w:sz w:val="21"/>
                        <w:szCs w:val="21"/>
                      </w:rPr>
                    </m:ctrlPr>
                  </m:sSubPr>
                  <m:e>
                    <m:r>
                      <w:rPr>
                        <w:rFonts w:ascii="Cambria Math" w:eastAsia="MS Gothic" w:hAnsi="Cambria Math" w:cs="MS Gothic"/>
                        <w:snapToGrid w:val="0"/>
                        <w:color w:val="000000" w:themeColor="text1"/>
                        <w:sz w:val="21"/>
                        <w:szCs w:val="21"/>
                      </w:rPr>
                      <m:t>h</m:t>
                    </m:r>
                  </m:e>
                  <m:sub>
                    <m:r>
                      <w:rPr>
                        <w:rFonts w:ascii="Cambria Math" w:hAnsi="Cambria Math"/>
                        <w:snapToGrid w:val="0"/>
                        <w:color w:val="000000" w:themeColor="text1"/>
                        <w:sz w:val="21"/>
                        <w:szCs w:val="21"/>
                      </w:rPr>
                      <m:t>ya</m:t>
                    </m:r>
                  </m:sub>
                </m:sSub>
                <m:r>
                  <w:rPr>
                    <w:rFonts w:ascii="Cambria Math" w:hAnsi="Cambria Math"/>
                    <w:snapToGrid w:val="0"/>
                    <w:color w:val="000000" w:themeColor="text1"/>
                    <w:sz w:val="21"/>
                    <w:szCs w:val="21"/>
                  </w:rPr>
                  <m:t>=1</m:t>
                </m:r>
                <m:r>
                  <w:rPr>
                    <w:rFonts w:ascii="Cambria Math" w:hAnsi="Cambria Math"/>
                    <w:snapToGrid w:val="0"/>
                    <w:color w:val="000000" w:themeColor="text1"/>
                    <w:sz w:val="21"/>
                    <w:szCs w:val="21"/>
                  </w:rPr>
                  <m:t>mm</m:t>
                </m:r>
              </m:oMath>
            </m:oMathPara>
          </w:p>
        </w:tc>
      </w:tr>
      <w:tr w:rsidR="00FA15DF" w14:paraId="0888ED89" w14:textId="77777777" w:rsidTr="00E91E1F">
        <w:trPr>
          <w:trHeight w:hRule="exact" w:val="454"/>
          <w:jc w:val="center"/>
        </w:trPr>
        <w:tc>
          <w:tcPr>
            <w:tcW w:w="4111" w:type="dxa"/>
            <w:tcBorders>
              <w:top w:val="nil"/>
              <w:bottom w:val="nil"/>
            </w:tcBorders>
            <w:shd w:val="clear" w:color="auto" w:fill="FFFFFF" w:themeFill="background1"/>
            <w:vAlign w:val="center"/>
          </w:tcPr>
          <w:p w14:paraId="1ECF8651" w14:textId="77777777" w:rsidR="00FA15DF" w:rsidRDefault="00FA15DF" w:rsidP="00E91E1F">
            <w:pPr>
              <w:widowControl/>
              <w:spacing w:line="264" w:lineRule="auto"/>
              <w:ind w:firstLineChars="0" w:firstLine="0"/>
              <w:jc w:val="center"/>
              <w:rPr>
                <w:rFonts w:ascii="宋体" w:hAnsi="宋体"/>
                <w:snapToGrid w:val="0"/>
                <w:color w:val="000000" w:themeColor="text1"/>
                <w:sz w:val="21"/>
                <w:szCs w:val="21"/>
              </w:rPr>
            </w:pPr>
            <w:r>
              <w:rPr>
                <w:rFonts w:ascii="宋体" w:hAnsi="宋体" w:hint="eastAsia"/>
                <w:snapToGrid w:val="0"/>
                <w:color w:val="000000" w:themeColor="text1"/>
                <w:sz w:val="21"/>
                <w:szCs w:val="21"/>
              </w:rPr>
              <w:t>齿根高</w:t>
            </w:r>
          </w:p>
        </w:tc>
        <w:tc>
          <w:tcPr>
            <w:tcW w:w="3118" w:type="dxa"/>
            <w:gridSpan w:val="2"/>
            <w:tcBorders>
              <w:top w:val="nil"/>
              <w:bottom w:val="nil"/>
            </w:tcBorders>
            <w:shd w:val="clear" w:color="auto" w:fill="FFFFFF" w:themeFill="background1"/>
            <w:vAlign w:val="center"/>
          </w:tcPr>
          <w:p w14:paraId="1A60A439" w14:textId="77777777" w:rsidR="00FA15DF" w:rsidRPr="00AB64A7" w:rsidRDefault="00000000" w:rsidP="00E91E1F">
            <w:pPr>
              <w:widowControl/>
              <w:spacing w:line="264" w:lineRule="auto"/>
              <w:ind w:firstLineChars="0" w:firstLine="0"/>
              <w:jc w:val="center"/>
              <w:rPr>
                <w:rFonts w:ascii="宋体" w:hAnsi="宋体"/>
                <w:snapToGrid w:val="0"/>
                <w:color w:val="000000" w:themeColor="text1"/>
                <w:sz w:val="21"/>
                <w:szCs w:val="21"/>
              </w:rPr>
            </w:pPr>
            <m:oMathPara>
              <m:oMath>
                <m:sSub>
                  <m:sSubPr>
                    <m:ctrlPr>
                      <w:rPr>
                        <w:rFonts w:ascii="Cambria Math" w:hAnsi="Cambria Math"/>
                        <w:i/>
                        <w:snapToGrid w:val="0"/>
                        <w:color w:val="000000" w:themeColor="text1"/>
                        <w:sz w:val="21"/>
                        <w:szCs w:val="21"/>
                      </w:rPr>
                    </m:ctrlPr>
                  </m:sSubPr>
                  <m:e>
                    <m:r>
                      <w:rPr>
                        <w:rFonts w:ascii="Cambria Math" w:eastAsia="MS Gothic" w:hAnsi="Cambria Math" w:cs="MS Gothic"/>
                        <w:snapToGrid w:val="0"/>
                        <w:color w:val="000000" w:themeColor="text1"/>
                        <w:sz w:val="21"/>
                        <w:szCs w:val="21"/>
                      </w:rPr>
                      <m:t>h</m:t>
                    </m:r>
                  </m:e>
                  <m:sub>
                    <m:r>
                      <w:rPr>
                        <w:rFonts w:ascii="Cambria Math" w:hAnsi="Cambria Math" w:hint="eastAsia"/>
                        <w:snapToGrid w:val="0"/>
                        <w:color w:val="000000" w:themeColor="text1"/>
                        <w:sz w:val="21"/>
                        <w:szCs w:val="21"/>
                      </w:rPr>
                      <m:t>y</m:t>
                    </m:r>
                    <m:r>
                      <w:rPr>
                        <w:rFonts w:ascii="Cambria Math" w:hAnsi="Cambria Math"/>
                        <w:snapToGrid w:val="0"/>
                        <w:color w:val="000000" w:themeColor="text1"/>
                        <w:sz w:val="21"/>
                        <w:szCs w:val="21"/>
                      </w:rPr>
                      <m:t>f</m:t>
                    </m:r>
                  </m:sub>
                </m:sSub>
                <m:r>
                  <w:rPr>
                    <w:rFonts w:ascii="Cambria Math" w:hAnsi="Cambria Math"/>
                    <w:snapToGrid w:val="0"/>
                    <w:color w:val="000000" w:themeColor="text1"/>
                    <w:sz w:val="21"/>
                    <w:szCs w:val="21"/>
                  </w:rPr>
                  <m:t>=1.2</m:t>
                </m:r>
                <m:r>
                  <w:rPr>
                    <w:rFonts w:ascii="Cambria Math" w:hAnsi="Cambria Math"/>
                    <w:snapToGrid w:val="0"/>
                    <w:color w:val="000000" w:themeColor="text1"/>
                    <w:sz w:val="21"/>
                    <w:szCs w:val="21"/>
                  </w:rPr>
                  <m:t>mm</m:t>
                </m:r>
              </m:oMath>
            </m:oMathPara>
          </w:p>
        </w:tc>
      </w:tr>
      <w:tr w:rsidR="00FA15DF" w14:paraId="09996888" w14:textId="77777777" w:rsidTr="00E91E1F">
        <w:trPr>
          <w:trHeight w:hRule="exact" w:val="454"/>
          <w:jc w:val="center"/>
        </w:trPr>
        <w:tc>
          <w:tcPr>
            <w:tcW w:w="4111" w:type="dxa"/>
            <w:tcBorders>
              <w:top w:val="nil"/>
              <w:bottom w:val="nil"/>
            </w:tcBorders>
            <w:shd w:val="clear" w:color="auto" w:fill="FFFFFF" w:themeFill="background1"/>
            <w:vAlign w:val="center"/>
          </w:tcPr>
          <w:p w14:paraId="080D578C" w14:textId="77777777" w:rsidR="00FA15DF" w:rsidRDefault="00FA15DF" w:rsidP="00E91E1F">
            <w:pPr>
              <w:widowControl/>
              <w:spacing w:line="264" w:lineRule="auto"/>
              <w:ind w:firstLineChars="0" w:firstLine="0"/>
              <w:jc w:val="center"/>
              <w:rPr>
                <w:rFonts w:ascii="宋体" w:hAnsi="宋体"/>
                <w:snapToGrid w:val="0"/>
                <w:color w:val="000000" w:themeColor="text1"/>
                <w:sz w:val="21"/>
                <w:szCs w:val="21"/>
              </w:rPr>
            </w:pPr>
            <w:r>
              <w:rPr>
                <w:rFonts w:ascii="宋体" w:hAnsi="宋体" w:hint="eastAsia"/>
                <w:snapToGrid w:val="0"/>
                <w:color w:val="000000" w:themeColor="text1"/>
                <w:sz w:val="21"/>
                <w:szCs w:val="21"/>
              </w:rPr>
              <w:t>全齿高</w:t>
            </w:r>
          </w:p>
        </w:tc>
        <w:tc>
          <w:tcPr>
            <w:tcW w:w="3118" w:type="dxa"/>
            <w:gridSpan w:val="2"/>
            <w:tcBorders>
              <w:top w:val="nil"/>
              <w:bottom w:val="nil"/>
            </w:tcBorders>
            <w:shd w:val="clear" w:color="auto" w:fill="FFFFFF" w:themeFill="background1"/>
            <w:vAlign w:val="center"/>
          </w:tcPr>
          <w:p w14:paraId="02E440DF" w14:textId="77777777" w:rsidR="00FA15DF" w:rsidRPr="00AB64A7" w:rsidRDefault="00000000" w:rsidP="00E91E1F">
            <w:pPr>
              <w:widowControl/>
              <w:spacing w:line="264" w:lineRule="auto"/>
              <w:ind w:firstLineChars="0" w:firstLine="0"/>
              <w:jc w:val="center"/>
              <w:rPr>
                <w:rFonts w:ascii="宋体" w:hAnsi="宋体"/>
                <w:snapToGrid w:val="0"/>
                <w:color w:val="000000" w:themeColor="text1"/>
                <w:sz w:val="21"/>
                <w:szCs w:val="21"/>
              </w:rPr>
            </w:pPr>
            <m:oMathPara>
              <m:oMath>
                <m:sSub>
                  <m:sSubPr>
                    <m:ctrlPr>
                      <w:rPr>
                        <w:rFonts w:ascii="Cambria Math" w:hAnsi="Cambria Math"/>
                        <w:i/>
                        <w:snapToGrid w:val="0"/>
                        <w:color w:val="000000" w:themeColor="text1"/>
                        <w:sz w:val="21"/>
                        <w:szCs w:val="21"/>
                      </w:rPr>
                    </m:ctrlPr>
                  </m:sSubPr>
                  <m:e>
                    <m:r>
                      <w:rPr>
                        <w:rFonts w:ascii="Cambria Math" w:eastAsia="MS Gothic" w:hAnsi="Cambria Math" w:cs="MS Gothic"/>
                        <w:snapToGrid w:val="0"/>
                        <w:color w:val="000000" w:themeColor="text1"/>
                        <w:sz w:val="21"/>
                        <w:szCs w:val="21"/>
                      </w:rPr>
                      <m:t>h</m:t>
                    </m:r>
                  </m:e>
                  <m:sub>
                    <m:r>
                      <w:rPr>
                        <w:rFonts w:ascii="Cambria Math" w:hAnsi="Cambria Math" w:hint="eastAsia"/>
                        <w:snapToGrid w:val="0"/>
                        <w:color w:val="000000" w:themeColor="text1"/>
                        <w:sz w:val="21"/>
                        <w:szCs w:val="21"/>
                      </w:rPr>
                      <m:t>y</m:t>
                    </m:r>
                  </m:sub>
                </m:sSub>
                <m:r>
                  <w:rPr>
                    <w:rFonts w:ascii="Cambria Math" w:hAnsi="Cambria Math"/>
                    <w:snapToGrid w:val="0"/>
                    <w:color w:val="000000" w:themeColor="text1"/>
                    <w:sz w:val="21"/>
                    <w:szCs w:val="21"/>
                  </w:rPr>
                  <m:t>=2.2</m:t>
                </m:r>
                <m:r>
                  <w:rPr>
                    <w:rFonts w:ascii="Cambria Math" w:hAnsi="Cambria Math"/>
                    <w:snapToGrid w:val="0"/>
                    <w:color w:val="000000" w:themeColor="text1"/>
                    <w:sz w:val="21"/>
                    <w:szCs w:val="21"/>
                  </w:rPr>
                  <m:t>mm</m:t>
                </m:r>
              </m:oMath>
            </m:oMathPara>
          </w:p>
        </w:tc>
      </w:tr>
      <w:tr w:rsidR="00FA15DF" w14:paraId="1A869471" w14:textId="77777777" w:rsidTr="00E91E1F">
        <w:trPr>
          <w:trHeight w:hRule="exact" w:val="454"/>
          <w:jc w:val="center"/>
        </w:trPr>
        <w:tc>
          <w:tcPr>
            <w:tcW w:w="4111" w:type="dxa"/>
            <w:tcBorders>
              <w:top w:val="nil"/>
              <w:bottom w:val="nil"/>
            </w:tcBorders>
            <w:shd w:val="clear" w:color="auto" w:fill="FFFFFF" w:themeFill="background1"/>
            <w:vAlign w:val="center"/>
          </w:tcPr>
          <w:p w14:paraId="5D4BE1C1" w14:textId="77777777" w:rsidR="00FA15DF" w:rsidRDefault="00FA15DF" w:rsidP="00E91E1F">
            <w:pPr>
              <w:widowControl/>
              <w:spacing w:line="264" w:lineRule="auto"/>
              <w:ind w:firstLineChars="0" w:firstLine="0"/>
              <w:jc w:val="center"/>
              <w:rPr>
                <w:rFonts w:ascii="宋体" w:hAnsi="宋体"/>
                <w:snapToGrid w:val="0"/>
                <w:color w:val="000000" w:themeColor="text1"/>
                <w:sz w:val="21"/>
                <w:szCs w:val="21"/>
              </w:rPr>
            </w:pPr>
            <w:r>
              <w:rPr>
                <w:rFonts w:ascii="宋体" w:hAnsi="宋体" w:hint="eastAsia"/>
                <w:snapToGrid w:val="0"/>
                <w:color w:val="000000" w:themeColor="text1"/>
                <w:sz w:val="21"/>
                <w:szCs w:val="21"/>
              </w:rPr>
              <w:t>齿厚</w:t>
            </w:r>
          </w:p>
        </w:tc>
        <w:tc>
          <w:tcPr>
            <w:tcW w:w="3118" w:type="dxa"/>
            <w:gridSpan w:val="2"/>
            <w:tcBorders>
              <w:top w:val="nil"/>
              <w:bottom w:val="nil"/>
            </w:tcBorders>
            <w:shd w:val="clear" w:color="auto" w:fill="FFFFFF" w:themeFill="background1"/>
            <w:vAlign w:val="center"/>
          </w:tcPr>
          <w:p w14:paraId="43208A5C" w14:textId="77777777" w:rsidR="00FA15DF" w:rsidRPr="002F1C07" w:rsidRDefault="00FA15DF" w:rsidP="00E91E1F">
            <w:pPr>
              <w:widowControl/>
              <w:spacing w:line="264" w:lineRule="auto"/>
              <w:ind w:firstLineChars="0" w:firstLine="0"/>
              <w:jc w:val="center"/>
              <w:rPr>
                <w:rFonts w:ascii="宋体" w:hAnsi="宋体"/>
                <w:snapToGrid w:val="0"/>
                <w:color w:val="000000" w:themeColor="text1"/>
                <w:sz w:val="21"/>
                <w:szCs w:val="21"/>
              </w:rPr>
            </w:pPr>
            <m:oMathPara>
              <m:oMath>
                <m:r>
                  <w:rPr>
                    <w:rFonts w:ascii="Cambria Math" w:hAnsi="Cambria Math"/>
                    <w:snapToGrid w:val="0"/>
                    <w:color w:val="000000" w:themeColor="text1"/>
                    <w:sz w:val="21"/>
                    <w:szCs w:val="21"/>
                  </w:rPr>
                  <m:t>s=1.8mm</m:t>
                </m:r>
              </m:oMath>
            </m:oMathPara>
          </w:p>
          <w:p w14:paraId="5268D37F" w14:textId="77777777" w:rsidR="00FA15DF" w:rsidRPr="00AB64A7" w:rsidRDefault="00FA15DF" w:rsidP="00E91E1F">
            <w:pPr>
              <w:widowControl/>
              <w:spacing w:line="264" w:lineRule="auto"/>
              <w:ind w:firstLineChars="0" w:firstLine="0"/>
              <w:jc w:val="center"/>
              <w:rPr>
                <w:rFonts w:ascii="宋体" w:hAnsi="宋体"/>
                <w:snapToGrid w:val="0"/>
                <w:color w:val="000000" w:themeColor="text1"/>
                <w:sz w:val="21"/>
                <w:szCs w:val="21"/>
              </w:rPr>
            </w:pPr>
          </w:p>
        </w:tc>
      </w:tr>
      <w:tr w:rsidR="00FA15DF" w14:paraId="0C7B2782" w14:textId="77777777" w:rsidTr="00E91E1F">
        <w:trPr>
          <w:trHeight w:hRule="exact" w:val="454"/>
          <w:jc w:val="center"/>
        </w:trPr>
        <w:tc>
          <w:tcPr>
            <w:tcW w:w="4111" w:type="dxa"/>
            <w:tcBorders>
              <w:top w:val="nil"/>
              <w:bottom w:val="single" w:sz="4" w:space="0" w:color="auto"/>
            </w:tcBorders>
            <w:shd w:val="clear" w:color="auto" w:fill="FFFFFF" w:themeFill="background1"/>
            <w:vAlign w:val="center"/>
          </w:tcPr>
          <w:p w14:paraId="37F97CB5" w14:textId="77777777" w:rsidR="00FA15DF" w:rsidRDefault="00FA15DF" w:rsidP="00E91E1F">
            <w:pPr>
              <w:widowControl/>
              <w:spacing w:line="264" w:lineRule="auto"/>
              <w:ind w:firstLineChars="0" w:firstLine="0"/>
              <w:jc w:val="center"/>
              <w:rPr>
                <w:rFonts w:ascii="宋体" w:hAnsi="宋体"/>
                <w:snapToGrid w:val="0"/>
                <w:color w:val="000000" w:themeColor="text1"/>
                <w:sz w:val="21"/>
                <w:szCs w:val="21"/>
              </w:rPr>
            </w:pPr>
            <w:r>
              <w:rPr>
                <w:rFonts w:ascii="宋体" w:hAnsi="宋体" w:hint="eastAsia"/>
                <w:snapToGrid w:val="0"/>
                <w:color w:val="000000" w:themeColor="text1"/>
                <w:sz w:val="21"/>
                <w:szCs w:val="21"/>
              </w:rPr>
              <w:t>标准中心距</w:t>
            </w:r>
          </w:p>
        </w:tc>
        <w:tc>
          <w:tcPr>
            <w:tcW w:w="3118" w:type="dxa"/>
            <w:gridSpan w:val="2"/>
            <w:tcBorders>
              <w:top w:val="nil"/>
              <w:bottom w:val="single" w:sz="4" w:space="0" w:color="auto"/>
            </w:tcBorders>
            <w:shd w:val="clear" w:color="auto" w:fill="FFFFFF" w:themeFill="background1"/>
            <w:vAlign w:val="center"/>
          </w:tcPr>
          <w:p w14:paraId="7931F46E" w14:textId="77777777" w:rsidR="00FA15DF" w:rsidRDefault="00FA15DF" w:rsidP="00E91E1F">
            <w:pPr>
              <w:widowControl/>
              <w:spacing w:line="264" w:lineRule="auto"/>
              <w:ind w:firstLineChars="0" w:firstLine="0"/>
              <w:jc w:val="center"/>
              <w:rPr>
                <w:rFonts w:ascii="宋体" w:hAnsi="宋体"/>
                <w:snapToGrid w:val="0"/>
                <w:color w:val="000000" w:themeColor="text1"/>
                <w:sz w:val="21"/>
                <w:szCs w:val="21"/>
              </w:rPr>
            </w:pPr>
            <m:oMathPara>
              <m:oMath>
                <m:r>
                  <w:rPr>
                    <w:rFonts w:ascii="Cambria Math" w:hAnsi="Cambria Math" w:hint="eastAsia"/>
                    <w:snapToGrid w:val="0"/>
                    <w:color w:val="000000" w:themeColor="text1"/>
                    <w:sz w:val="21"/>
                    <w:szCs w:val="21"/>
                  </w:rPr>
                  <m:t>a</m:t>
                </m:r>
                <m:r>
                  <w:rPr>
                    <w:rFonts w:ascii="Cambria Math" w:hAnsi="Cambria Math"/>
                    <w:snapToGrid w:val="0"/>
                    <w:color w:val="000000" w:themeColor="text1"/>
                    <w:sz w:val="21"/>
                    <w:szCs w:val="21"/>
                  </w:rPr>
                  <m:t>=9mm</m:t>
                </m:r>
              </m:oMath>
            </m:oMathPara>
          </w:p>
        </w:tc>
      </w:tr>
    </w:tbl>
    <w:p w14:paraId="68A4F959" w14:textId="77777777" w:rsidR="007D3297" w:rsidRDefault="007D3297" w:rsidP="00B47F09">
      <w:pPr>
        <w:pStyle w:val="ac"/>
        <w:keepNext/>
        <w:jc w:val="both"/>
      </w:pPr>
    </w:p>
    <w:p w14:paraId="5C631176" w14:textId="506ED13E" w:rsidR="007D3297" w:rsidRDefault="007D3297" w:rsidP="007D3297">
      <w:pPr>
        <w:pStyle w:val="ac"/>
        <w:keepNext/>
      </w:pPr>
      <w:r>
        <w:rPr>
          <w:rFonts w:hint="eastAsia"/>
        </w:rPr>
        <w:t>表</w:t>
      </w:r>
      <w:r>
        <w:rPr>
          <w:rFonts w:hint="eastAsia"/>
        </w:rPr>
        <w:t xml:space="preserve">2- </w:t>
      </w:r>
      <w:r>
        <w:fldChar w:fldCharType="begin"/>
      </w:r>
      <w:r>
        <w:instrText xml:space="preserve"> </w:instrText>
      </w:r>
      <w:r>
        <w:rPr>
          <w:rFonts w:hint="eastAsia"/>
        </w:rPr>
        <w:instrText xml:space="preserve">SEQ </w:instrText>
      </w:r>
      <w:r>
        <w:rPr>
          <w:rFonts w:hint="eastAsia"/>
        </w:rPr>
        <w:instrText>表</w:instrText>
      </w:r>
      <w:r>
        <w:rPr>
          <w:rFonts w:hint="eastAsia"/>
        </w:rPr>
        <w:instrText>2- \* ARABIC</w:instrText>
      </w:r>
      <w:r>
        <w:instrText xml:space="preserve"> </w:instrText>
      </w:r>
      <w:r>
        <w:fldChar w:fldCharType="separate"/>
      </w:r>
      <w:r w:rsidR="006D73F3">
        <w:rPr>
          <w:noProof/>
        </w:rPr>
        <w:t>8</w:t>
      </w:r>
      <w:r>
        <w:fldChar w:fldCharType="end"/>
      </w:r>
      <w:r>
        <w:rPr>
          <w:rFonts w:hint="eastAsia"/>
          <w:szCs w:val="18"/>
        </w:rPr>
        <w:t>同步带及带</w:t>
      </w:r>
      <w:proofErr w:type="gramStart"/>
      <w:r>
        <w:rPr>
          <w:rFonts w:hint="eastAsia"/>
          <w:szCs w:val="18"/>
        </w:rPr>
        <w:t>轮设计</w:t>
      </w:r>
      <w:proofErr w:type="gramEnd"/>
      <w:r>
        <w:rPr>
          <w:rFonts w:hint="eastAsia"/>
          <w:szCs w:val="18"/>
        </w:rPr>
        <w:t>参数</w:t>
      </w:r>
    </w:p>
    <w:tbl>
      <w:tblPr>
        <w:tblStyle w:val="14"/>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1134"/>
        <w:gridCol w:w="425"/>
        <w:gridCol w:w="1559"/>
      </w:tblGrid>
      <w:tr w:rsidR="00FA15DF" w14:paraId="419B6D1F" w14:textId="77777777" w:rsidTr="00E91E1F">
        <w:trPr>
          <w:trHeight w:hRule="exact" w:val="510"/>
          <w:jc w:val="center"/>
        </w:trPr>
        <w:tc>
          <w:tcPr>
            <w:tcW w:w="4111" w:type="dxa"/>
            <w:tcBorders>
              <w:top w:val="single" w:sz="4" w:space="0" w:color="auto"/>
              <w:bottom w:val="single" w:sz="4" w:space="0" w:color="auto"/>
            </w:tcBorders>
            <w:shd w:val="clear" w:color="auto" w:fill="FFFFFF" w:themeFill="background1"/>
            <w:vAlign w:val="center"/>
          </w:tcPr>
          <w:p w14:paraId="71E93959" w14:textId="77777777" w:rsidR="00FA15DF" w:rsidRDefault="00FA15DF" w:rsidP="00E91E1F">
            <w:pPr>
              <w:widowControl/>
              <w:spacing w:line="264" w:lineRule="auto"/>
              <w:ind w:firstLineChars="0" w:firstLine="0"/>
              <w:jc w:val="center"/>
              <w:rPr>
                <w:rFonts w:ascii="宋体" w:hAnsi="宋体"/>
                <w:snapToGrid w:val="0"/>
                <w:color w:val="000000" w:themeColor="text1"/>
                <w:sz w:val="21"/>
                <w:szCs w:val="21"/>
              </w:rPr>
            </w:pPr>
            <w:r>
              <w:rPr>
                <w:rFonts w:ascii="宋体" w:hAnsi="宋体" w:hint="eastAsia"/>
                <w:snapToGrid w:val="0"/>
                <w:color w:val="000000" w:themeColor="text1"/>
                <w:sz w:val="21"/>
                <w:szCs w:val="21"/>
              </w:rPr>
              <w:t>参数名称</w:t>
            </w:r>
          </w:p>
        </w:tc>
        <w:tc>
          <w:tcPr>
            <w:tcW w:w="1134" w:type="dxa"/>
            <w:tcBorders>
              <w:top w:val="single" w:sz="4" w:space="0" w:color="auto"/>
              <w:bottom w:val="single" w:sz="4" w:space="0" w:color="auto"/>
            </w:tcBorders>
            <w:shd w:val="clear" w:color="auto" w:fill="FFFFFF" w:themeFill="background1"/>
            <w:vAlign w:val="center"/>
          </w:tcPr>
          <w:p w14:paraId="1B4A083D" w14:textId="77777777" w:rsidR="00FA15DF" w:rsidRDefault="00FA15DF" w:rsidP="00E91E1F">
            <w:pPr>
              <w:widowControl/>
              <w:spacing w:line="264" w:lineRule="auto"/>
              <w:ind w:firstLineChars="0" w:firstLine="0"/>
              <w:jc w:val="center"/>
              <w:rPr>
                <w:rFonts w:ascii="宋体" w:hAnsi="宋体"/>
                <w:snapToGrid w:val="0"/>
                <w:color w:val="000000" w:themeColor="text1"/>
                <w:sz w:val="21"/>
                <w:szCs w:val="21"/>
              </w:rPr>
            </w:pPr>
            <w:r>
              <w:rPr>
                <w:rFonts w:ascii="宋体" w:hAnsi="宋体" w:hint="eastAsia"/>
                <w:sz w:val="21"/>
                <w:szCs w:val="21"/>
              </w:rPr>
              <w:t>同步带轮</w:t>
            </w:r>
          </w:p>
        </w:tc>
        <w:tc>
          <w:tcPr>
            <w:tcW w:w="1984" w:type="dxa"/>
            <w:gridSpan w:val="2"/>
            <w:tcBorders>
              <w:top w:val="single" w:sz="4" w:space="0" w:color="auto"/>
              <w:bottom w:val="single" w:sz="4" w:space="0" w:color="auto"/>
            </w:tcBorders>
            <w:shd w:val="clear" w:color="auto" w:fill="FFFFFF" w:themeFill="background1"/>
          </w:tcPr>
          <w:p w14:paraId="022ADE36" w14:textId="77777777" w:rsidR="00FA15DF" w:rsidRDefault="00FA15DF" w:rsidP="00E91E1F">
            <w:pPr>
              <w:widowControl/>
              <w:spacing w:line="264" w:lineRule="auto"/>
              <w:ind w:firstLineChars="0" w:firstLine="0"/>
              <w:jc w:val="center"/>
              <w:rPr>
                <w:rFonts w:ascii="宋体" w:hAnsi="宋体"/>
                <w:sz w:val="21"/>
                <w:szCs w:val="21"/>
              </w:rPr>
            </w:pPr>
            <w:r>
              <w:rPr>
                <w:rFonts w:ascii="宋体" w:hAnsi="宋体" w:hint="eastAsia"/>
                <w:sz w:val="21"/>
                <w:szCs w:val="21"/>
              </w:rPr>
              <w:t>同步带（MXL）</w:t>
            </w:r>
          </w:p>
        </w:tc>
      </w:tr>
      <w:tr w:rsidR="00FA15DF" w14:paraId="08E0C82D" w14:textId="77777777" w:rsidTr="00E91E1F">
        <w:trPr>
          <w:trHeight w:hRule="exact" w:val="454"/>
          <w:jc w:val="center"/>
        </w:trPr>
        <w:tc>
          <w:tcPr>
            <w:tcW w:w="4111" w:type="dxa"/>
            <w:tcBorders>
              <w:top w:val="single" w:sz="4" w:space="0" w:color="auto"/>
              <w:bottom w:val="nil"/>
            </w:tcBorders>
            <w:shd w:val="clear" w:color="auto" w:fill="FFFFFF" w:themeFill="background1"/>
            <w:vAlign w:val="center"/>
          </w:tcPr>
          <w:p w14:paraId="02B61E40" w14:textId="77777777" w:rsidR="00FA15DF" w:rsidRDefault="00FA15DF" w:rsidP="00E91E1F">
            <w:pPr>
              <w:widowControl/>
              <w:spacing w:line="264" w:lineRule="auto"/>
              <w:ind w:firstLineChars="0" w:firstLine="0"/>
              <w:jc w:val="center"/>
              <w:rPr>
                <w:rFonts w:ascii="宋体" w:hAnsi="宋体"/>
                <w:snapToGrid w:val="0"/>
                <w:color w:val="000000" w:themeColor="text1"/>
                <w:sz w:val="21"/>
                <w:szCs w:val="21"/>
              </w:rPr>
            </w:pPr>
            <w:r>
              <w:rPr>
                <w:rFonts w:ascii="宋体" w:hAnsi="宋体" w:hint="eastAsia"/>
                <w:snapToGrid w:val="0"/>
                <w:color w:val="000000" w:themeColor="text1"/>
                <w:sz w:val="21"/>
                <w:szCs w:val="21"/>
              </w:rPr>
              <w:t>齿数</w:t>
            </w:r>
          </w:p>
        </w:tc>
        <w:tc>
          <w:tcPr>
            <w:tcW w:w="1134" w:type="dxa"/>
            <w:tcBorders>
              <w:top w:val="single" w:sz="4" w:space="0" w:color="auto"/>
              <w:bottom w:val="nil"/>
            </w:tcBorders>
            <w:shd w:val="clear" w:color="auto" w:fill="FFFFFF" w:themeFill="background1"/>
            <w:vAlign w:val="center"/>
          </w:tcPr>
          <w:p w14:paraId="1FB33B85" w14:textId="77777777" w:rsidR="00FA15DF" w:rsidRDefault="00000000" w:rsidP="00E91E1F">
            <w:pPr>
              <w:widowControl/>
              <w:spacing w:line="264" w:lineRule="auto"/>
              <w:ind w:firstLineChars="0" w:firstLine="0"/>
              <w:jc w:val="center"/>
              <w:rPr>
                <w:rFonts w:ascii="宋体" w:hAnsi="宋体"/>
                <w:sz w:val="21"/>
                <w:szCs w:val="21"/>
              </w:rPr>
            </w:pPr>
            <m:oMathPara>
              <m:oMath>
                <m:sSub>
                  <m:sSubPr>
                    <m:ctrlPr>
                      <w:rPr>
                        <w:rFonts w:ascii="Cambria Math" w:hAnsi="Cambria Math"/>
                        <w:i/>
                        <w:snapToGrid w:val="0"/>
                        <w:color w:val="000000" w:themeColor="text1"/>
                        <w:sz w:val="21"/>
                        <w:szCs w:val="21"/>
                      </w:rPr>
                    </m:ctrlPr>
                  </m:sSubPr>
                  <m:e>
                    <m:r>
                      <w:rPr>
                        <w:rFonts w:ascii="Cambria Math" w:hAnsi="Cambria Math" w:hint="eastAsia"/>
                        <w:snapToGrid w:val="0"/>
                        <w:color w:val="000000" w:themeColor="text1"/>
                        <w:sz w:val="21"/>
                        <w:szCs w:val="21"/>
                      </w:rPr>
                      <m:t>z</m:t>
                    </m:r>
                  </m:e>
                  <m:sub>
                    <m:r>
                      <w:rPr>
                        <w:rFonts w:ascii="Cambria Math" w:hAnsi="Cambria Math" w:hint="eastAsia"/>
                        <w:snapToGrid w:val="0"/>
                        <w:color w:val="000000" w:themeColor="text1"/>
                        <w:sz w:val="21"/>
                        <w:szCs w:val="21"/>
                      </w:rPr>
                      <m:t>z</m:t>
                    </m:r>
                    <m:r>
                      <w:rPr>
                        <w:rFonts w:ascii="Cambria Math" w:hAnsi="Cambria Math"/>
                        <w:snapToGrid w:val="0"/>
                        <w:color w:val="000000" w:themeColor="text1"/>
                        <w:sz w:val="21"/>
                        <w:szCs w:val="21"/>
                      </w:rPr>
                      <m:t>1</m:t>
                    </m:r>
                  </m:sub>
                </m:sSub>
                <m:r>
                  <w:rPr>
                    <w:rFonts w:ascii="Cambria Math" w:hAnsi="Cambria Math"/>
                    <w:snapToGrid w:val="0"/>
                    <w:color w:val="000000" w:themeColor="text1"/>
                    <w:sz w:val="21"/>
                    <w:szCs w:val="21"/>
                  </w:rPr>
                  <m:t>=15</m:t>
                </m:r>
              </m:oMath>
            </m:oMathPara>
          </w:p>
        </w:tc>
        <w:tc>
          <w:tcPr>
            <w:tcW w:w="1984" w:type="dxa"/>
            <w:gridSpan w:val="2"/>
            <w:tcBorders>
              <w:top w:val="single" w:sz="4" w:space="0" w:color="auto"/>
              <w:bottom w:val="nil"/>
            </w:tcBorders>
            <w:shd w:val="clear" w:color="auto" w:fill="FFFFFF" w:themeFill="background1"/>
          </w:tcPr>
          <w:p w14:paraId="39FF0E9F" w14:textId="77777777" w:rsidR="00FA15DF" w:rsidRDefault="00000000" w:rsidP="00E91E1F">
            <w:pPr>
              <w:widowControl/>
              <w:spacing w:line="264" w:lineRule="auto"/>
              <w:ind w:firstLineChars="0" w:firstLine="0"/>
              <w:jc w:val="center"/>
              <w:rPr>
                <w:rFonts w:ascii="宋体" w:hAnsi="宋体"/>
                <w:sz w:val="21"/>
                <w:szCs w:val="21"/>
              </w:rPr>
            </w:pPr>
            <m:oMathPara>
              <m:oMath>
                <m:sSub>
                  <m:sSubPr>
                    <m:ctrlPr>
                      <w:rPr>
                        <w:rFonts w:ascii="Cambria Math" w:hAnsi="Cambria Math"/>
                        <w:i/>
                        <w:snapToGrid w:val="0"/>
                        <w:color w:val="000000" w:themeColor="text1"/>
                        <w:sz w:val="21"/>
                        <w:szCs w:val="21"/>
                      </w:rPr>
                    </m:ctrlPr>
                  </m:sSubPr>
                  <m:e>
                    <m:r>
                      <w:rPr>
                        <w:rFonts w:ascii="Cambria Math" w:hAnsi="Cambria Math"/>
                        <w:snapToGrid w:val="0"/>
                        <w:color w:val="000000" w:themeColor="text1"/>
                        <w:sz w:val="21"/>
                        <w:szCs w:val="21"/>
                      </w:rPr>
                      <m:t>z</m:t>
                    </m:r>
                  </m:e>
                  <m:sub>
                    <m:r>
                      <w:rPr>
                        <w:rFonts w:ascii="Cambria Math" w:hAnsi="Cambria Math"/>
                        <w:snapToGrid w:val="0"/>
                        <w:color w:val="000000" w:themeColor="text1"/>
                        <w:sz w:val="21"/>
                        <w:szCs w:val="21"/>
                      </w:rPr>
                      <m:t>z</m:t>
                    </m:r>
                    <m:r>
                      <w:rPr>
                        <w:rFonts w:ascii="Cambria Math" w:hAnsi="Cambria Math"/>
                        <w:snapToGrid w:val="0"/>
                        <w:color w:val="000000" w:themeColor="text1"/>
                        <w:sz w:val="21"/>
                        <w:szCs w:val="21"/>
                      </w:rPr>
                      <m:t>2</m:t>
                    </m:r>
                  </m:sub>
                </m:sSub>
                <m:r>
                  <w:rPr>
                    <w:rFonts w:ascii="Cambria Math" w:hAnsi="Cambria Math"/>
                    <w:snapToGrid w:val="0"/>
                    <w:color w:val="000000" w:themeColor="text1"/>
                    <w:sz w:val="21"/>
                    <w:szCs w:val="21"/>
                  </w:rPr>
                  <m:t>=</m:t>
                </m:r>
                <m:r>
                  <w:rPr>
                    <w:rFonts w:ascii="Cambria Math" w:hAnsi="Cambria Math"/>
                    <w:sz w:val="21"/>
                    <w:szCs w:val="21"/>
                  </w:rPr>
                  <m:t>45</m:t>
                </m:r>
              </m:oMath>
            </m:oMathPara>
          </w:p>
        </w:tc>
      </w:tr>
      <w:tr w:rsidR="00FA15DF" w14:paraId="547E79FA" w14:textId="77777777" w:rsidTr="00E91E1F">
        <w:trPr>
          <w:trHeight w:hRule="exact" w:val="454"/>
          <w:jc w:val="center"/>
        </w:trPr>
        <w:tc>
          <w:tcPr>
            <w:tcW w:w="4111" w:type="dxa"/>
            <w:tcBorders>
              <w:top w:val="nil"/>
              <w:bottom w:val="nil"/>
            </w:tcBorders>
            <w:shd w:val="clear" w:color="auto" w:fill="FFFFFF" w:themeFill="background1"/>
            <w:vAlign w:val="center"/>
          </w:tcPr>
          <w:p w14:paraId="326C14BB" w14:textId="77777777" w:rsidR="00FA15DF" w:rsidRDefault="00FA15DF" w:rsidP="00E91E1F">
            <w:pPr>
              <w:widowControl/>
              <w:spacing w:line="264" w:lineRule="auto"/>
              <w:ind w:firstLineChars="0" w:firstLine="0"/>
              <w:jc w:val="center"/>
              <w:rPr>
                <w:rFonts w:ascii="宋体" w:hAnsi="宋体"/>
                <w:snapToGrid w:val="0"/>
                <w:color w:val="000000" w:themeColor="text1"/>
                <w:sz w:val="21"/>
                <w:szCs w:val="21"/>
              </w:rPr>
            </w:pPr>
            <w:r>
              <w:rPr>
                <w:rFonts w:ascii="宋体" w:hAnsi="宋体" w:hint="eastAsia"/>
                <w:snapToGrid w:val="0"/>
                <w:color w:val="000000" w:themeColor="text1"/>
                <w:sz w:val="21"/>
                <w:szCs w:val="21"/>
              </w:rPr>
              <w:t>齿距</w:t>
            </w:r>
          </w:p>
        </w:tc>
        <w:tc>
          <w:tcPr>
            <w:tcW w:w="3118" w:type="dxa"/>
            <w:gridSpan w:val="3"/>
            <w:tcBorders>
              <w:top w:val="nil"/>
              <w:bottom w:val="nil"/>
            </w:tcBorders>
            <w:shd w:val="clear" w:color="auto" w:fill="FFFFFF" w:themeFill="background1"/>
            <w:vAlign w:val="center"/>
          </w:tcPr>
          <w:p w14:paraId="77640E1E" w14:textId="3370A079" w:rsidR="00FA15DF" w:rsidRPr="00D66AB5" w:rsidRDefault="00FA15DF" w:rsidP="00E91E1F">
            <w:pPr>
              <w:widowControl/>
              <w:spacing w:line="264" w:lineRule="auto"/>
              <w:ind w:firstLineChars="0" w:firstLine="0"/>
              <w:jc w:val="center"/>
              <w:rPr>
                <w:rFonts w:ascii="宋体" w:hAnsi="宋体"/>
                <w:iCs/>
                <w:snapToGrid w:val="0"/>
                <w:color w:val="000000" w:themeColor="text1"/>
                <w:sz w:val="21"/>
                <w:szCs w:val="21"/>
              </w:rPr>
            </w:pPr>
            <m:oMathPara>
              <m:oMath>
                <m:r>
                  <w:rPr>
                    <w:rFonts w:ascii="Cambria Math" w:hAnsi="Cambria Math"/>
                    <w:snapToGrid w:val="0"/>
                    <w:color w:val="000000" w:themeColor="text1"/>
                    <w:sz w:val="21"/>
                    <w:szCs w:val="21"/>
                  </w:rPr>
                  <m:t>2.032mm</m:t>
                </m:r>
              </m:oMath>
            </m:oMathPara>
          </w:p>
        </w:tc>
      </w:tr>
      <w:tr w:rsidR="00FA15DF" w14:paraId="4DC543A0" w14:textId="77777777" w:rsidTr="00E91E1F">
        <w:trPr>
          <w:trHeight w:hRule="exact" w:val="454"/>
          <w:jc w:val="center"/>
        </w:trPr>
        <w:tc>
          <w:tcPr>
            <w:tcW w:w="4111" w:type="dxa"/>
            <w:tcBorders>
              <w:top w:val="nil"/>
              <w:bottom w:val="nil"/>
            </w:tcBorders>
            <w:shd w:val="clear" w:color="auto" w:fill="FFFFFF" w:themeFill="background1"/>
            <w:vAlign w:val="center"/>
          </w:tcPr>
          <w:p w14:paraId="131A4703" w14:textId="77777777" w:rsidR="00FA15DF" w:rsidRDefault="00FA15DF" w:rsidP="00E91E1F">
            <w:pPr>
              <w:widowControl/>
              <w:spacing w:line="264" w:lineRule="auto"/>
              <w:ind w:firstLineChars="0" w:firstLine="0"/>
              <w:jc w:val="center"/>
              <w:rPr>
                <w:rFonts w:ascii="宋体" w:hAnsi="宋体"/>
                <w:snapToGrid w:val="0"/>
                <w:color w:val="000000" w:themeColor="text1"/>
                <w:sz w:val="21"/>
                <w:szCs w:val="21"/>
              </w:rPr>
            </w:pPr>
            <w:r>
              <w:rPr>
                <w:rFonts w:ascii="宋体" w:hAnsi="宋体" w:hint="eastAsia"/>
                <w:snapToGrid w:val="0"/>
                <w:color w:val="000000" w:themeColor="text1"/>
                <w:sz w:val="21"/>
                <w:szCs w:val="21"/>
              </w:rPr>
              <w:t>节顶距</w:t>
            </w:r>
          </w:p>
        </w:tc>
        <w:tc>
          <w:tcPr>
            <w:tcW w:w="1559" w:type="dxa"/>
            <w:gridSpan w:val="2"/>
            <w:tcBorders>
              <w:top w:val="nil"/>
              <w:bottom w:val="nil"/>
            </w:tcBorders>
            <w:shd w:val="clear" w:color="auto" w:fill="FFFFFF" w:themeFill="background1"/>
            <w:vAlign w:val="center"/>
          </w:tcPr>
          <w:p w14:paraId="7222F3BC" w14:textId="77777777" w:rsidR="00FA15DF" w:rsidRPr="00FF6108" w:rsidRDefault="00FA15DF" w:rsidP="00E91E1F">
            <w:pPr>
              <w:widowControl/>
              <w:spacing w:line="264" w:lineRule="auto"/>
              <w:ind w:firstLineChars="0" w:firstLine="0"/>
              <w:jc w:val="center"/>
              <w:rPr>
                <w:rFonts w:ascii="Cambria Math" w:hAnsi="Cambria Math"/>
                <w:iCs/>
                <w:snapToGrid w:val="0"/>
                <w:color w:val="000000" w:themeColor="text1"/>
                <w:sz w:val="21"/>
                <w:szCs w:val="21"/>
              </w:rPr>
            </w:pPr>
            <m:oMathPara>
              <m:oMath>
                <m:r>
                  <w:rPr>
                    <w:rFonts w:ascii="Cambria Math" w:hAnsi="Cambria Math"/>
                    <w:snapToGrid w:val="0"/>
                    <w:color w:val="000000" w:themeColor="text1"/>
                    <w:sz w:val="21"/>
                    <w:szCs w:val="21"/>
                  </w:rPr>
                  <m:t>0.254mm</m:t>
                </m:r>
              </m:oMath>
            </m:oMathPara>
          </w:p>
        </w:tc>
        <w:tc>
          <w:tcPr>
            <w:tcW w:w="1559" w:type="dxa"/>
            <w:tcBorders>
              <w:top w:val="nil"/>
              <w:bottom w:val="nil"/>
            </w:tcBorders>
            <w:shd w:val="clear" w:color="auto" w:fill="FFFFFF" w:themeFill="background1"/>
            <w:vAlign w:val="center"/>
          </w:tcPr>
          <w:p w14:paraId="41ED7599" w14:textId="77777777" w:rsidR="00FA15DF" w:rsidRPr="00FF6108" w:rsidRDefault="00FA15DF" w:rsidP="00E91E1F">
            <w:pPr>
              <w:widowControl/>
              <w:spacing w:line="264" w:lineRule="auto"/>
              <w:ind w:firstLineChars="0" w:firstLine="0"/>
              <w:jc w:val="center"/>
              <w:rPr>
                <w:rFonts w:ascii="Cambria Math" w:hAnsi="Cambria Math"/>
                <w:iCs/>
                <w:snapToGrid w:val="0"/>
                <w:color w:val="000000" w:themeColor="text1"/>
                <w:sz w:val="21"/>
                <w:szCs w:val="21"/>
              </w:rPr>
            </w:pPr>
            <w:r>
              <w:rPr>
                <w:rFonts w:ascii="Cambria Math" w:hAnsi="Cambria Math"/>
                <w:iCs/>
                <w:snapToGrid w:val="0"/>
                <w:color w:val="000000" w:themeColor="text1"/>
                <w:sz w:val="21"/>
                <w:szCs w:val="21"/>
              </w:rPr>
              <w:t>-</w:t>
            </w:r>
          </w:p>
        </w:tc>
      </w:tr>
      <w:tr w:rsidR="00FA15DF" w14:paraId="39D20B41" w14:textId="77777777" w:rsidTr="00E91E1F">
        <w:trPr>
          <w:trHeight w:hRule="exact" w:val="454"/>
          <w:jc w:val="center"/>
        </w:trPr>
        <w:tc>
          <w:tcPr>
            <w:tcW w:w="4111" w:type="dxa"/>
            <w:tcBorders>
              <w:top w:val="nil"/>
              <w:bottom w:val="nil"/>
            </w:tcBorders>
            <w:shd w:val="clear" w:color="auto" w:fill="FFFFFF" w:themeFill="background1"/>
            <w:vAlign w:val="center"/>
          </w:tcPr>
          <w:p w14:paraId="23C0312F" w14:textId="77777777" w:rsidR="00FA15DF" w:rsidRDefault="00FA15DF" w:rsidP="00E91E1F">
            <w:pPr>
              <w:widowControl/>
              <w:spacing w:line="264" w:lineRule="auto"/>
              <w:ind w:firstLineChars="0" w:firstLine="0"/>
              <w:jc w:val="center"/>
              <w:rPr>
                <w:rFonts w:ascii="宋体" w:hAnsi="宋体"/>
                <w:snapToGrid w:val="0"/>
                <w:color w:val="000000" w:themeColor="text1"/>
                <w:sz w:val="21"/>
                <w:szCs w:val="21"/>
              </w:rPr>
            </w:pPr>
            <w:r>
              <w:rPr>
                <w:rFonts w:ascii="宋体" w:hAnsi="宋体" w:hint="eastAsia"/>
                <w:snapToGrid w:val="0"/>
                <w:color w:val="000000" w:themeColor="text1"/>
                <w:sz w:val="21"/>
                <w:szCs w:val="21"/>
              </w:rPr>
              <w:t>齿高</w:t>
            </w:r>
          </w:p>
        </w:tc>
        <w:tc>
          <w:tcPr>
            <w:tcW w:w="1559" w:type="dxa"/>
            <w:gridSpan w:val="2"/>
            <w:tcBorders>
              <w:top w:val="nil"/>
              <w:bottom w:val="nil"/>
            </w:tcBorders>
            <w:shd w:val="clear" w:color="auto" w:fill="FFFFFF" w:themeFill="background1"/>
            <w:vAlign w:val="center"/>
          </w:tcPr>
          <w:p w14:paraId="1F2BACAC" w14:textId="77777777" w:rsidR="00FA15DF" w:rsidRPr="00FF6108" w:rsidRDefault="00FA15DF" w:rsidP="00E91E1F">
            <w:pPr>
              <w:widowControl/>
              <w:spacing w:line="264" w:lineRule="auto"/>
              <w:ind w:firstLineChars="0" w:firstLine="0"/>
              <w:jc w:val="center"/>
              <w:rPr>
                <w:rFonts w:ascii="宋体" w:hAnsi="宋体"/>
                <w:iCs/>
                <w:snapToGrid w:val="0"/>
                <w:color w:val="000000" w:themeColor="text1"/>
                <w:sz w:val="21"/>
                <w:szCs w:val="21"/>
              </w:rPr>
            </w:pPr>
            <w:r>
              <w:rPr>
                <w:rFonts w:ascii="Cambria Math" w:hAnsi="Cambria Math"/>
                <w:iCs/>
                <w:snapToGrid w:val="0"/>
                <w:color w:val="000000" w:themeColor="text1"/>
                <w:sz w:val="21"/>
                <w:szCs w:val="21"/>
              </w:rPr>
              <w:t>0.69</w:t>
            </w:r>
            <w:r>
              <w:rPr>
                <w:rFonts w:ascii="Cambria Math" w:hAnsi="Cambria Math" w:hint="eastAsia"/>
                <w:iCs/>
                <w:snapToGrid w:val="0"/>
                <w:color w:val="000000" w:themeColor="text1"/>
                <w:sz w:val="21"/>
                <w:szCs w:val="21"/>
              </w:rPr>
              <w:t>mm</w:t>
            </w:r>
          </w:p>
        </w:tc>
        <w:tc>
          <w:tcPr>
            <w:tcW w:w="1559" w:type="dxa"/>
            <w:tcBorders>
              <w:top w:val="nil"/>
              <w:bottom w:val="nil"/>
            </w:tcBorders>
            <w:shd w:val="clear" w:color="auto" w:fill="FFFFFF" w:themeFill="background1"/>
            <w:vAlign w:val="center"/>
          </w:tcPr>
          <w:p w14:paraId="698BF8BB" w14:textId="77777777" w:rsidR="00FA15DF" w:rsidRPr="00FF6108" w:rsidRDefault="00FA15DF" w:rsidP="00E91E1F">
            <w:pPr>
              <w:widowControl/>
              <w:spacing w:line="264" w:lineRule="auto"/>
              <w:ind w:firstLineChars="0" w:firstLine="0"/>
              <w:jc w:val="center"/>
              <w:rPr>
                <w:rFonts w:ascii="宋体" w:hAnsi="宋体"/>
                <w:iCs/>
                <w:snapToGrid w:val="0"/>
                <w:color w:val="000000" w:themeColor="text1"/>
                <w:sz w:val="21"/>
                <w:szCs w:val="21"/>
              </w:rPr>
            </w:pPr>
            <m:oMathPara>
              <m:oMath>
                <m:r>
                  <w:rPr>
                    <w:rFonts w:ascii="Cambria Math" w:hAnsi="Cambria Math"/>
                    <w:snapToGrid w:val="0"/>
                    <w:color w:val="000000" w:themeColor="text1"/>
                    <w:sz w:val="21"/>
                    <w:szCs w:val="21"/>
                  </w:rPr>
                  <m:t>0.51mm</m:t>
                </m:r>
              </m:oMath>
            </m:oMathPara>
          </w:p>
        </w:tc>
      </w:tr>
      <w:tr w:rsidR="00FA15DF" w14:paraId="768AFD48" w14:textId="77777777" w:rsidTr="00E91E1F">
        <w:trPr>
          <w:trHeight w:hRule="exact" w:val="454"/>
          <w:jc w:val="center"/>
        </w:trPr>
        <w:tc>
          <w:tcPr>
            <w:tcW w:w="4111" w:type="dxa"/>
            <w:tcBorders>
              <w:top w:val="nil"/>
              <w:bottom w:val="nil"/>
            </w:tcBorders>
            <w:shd w:val="clear" w:color="auto" w:fill="FFFFFF" w:themeFill="background1"/>
            <w:vAlign w:val="center"/>
          </w:tcPr>
          <w:p w14:paraId="4A0696FA" w14:textId="77777777" w:rsidR="00FA15DF" w:rsidRDefault="00FA15DF" w:rsidP="00E91E1F">
            <w:pPr>
              <w:widowControl/>
              <w:spacing w:line="264" w:lineRule="auto"/>
              <w:ind w:firstLineChars="0" w:firstLine="0"/>
              <w:jc w:val="center"/>
              <w:rPr>
                <w:rFonts w:ascii="宋体" w:hAnsi="宋体"/>
                <w:snapToGrid w:val="0"/>
                <w:color w:val="000000" w:themeColor="text1"/>
                <w:sz w:val="21"/>
                <w:szCs w:val="21"/>
              </w:rPr>
            </w:pPr>
            <w:r>
              <w:rPr>
                <w:rFonts w:ascii="宋体" w:hAnsi="宋体" w:hint="eastAsia"/>
                <w:snapToGrid w:val="0"/>
                <w:color w:val="000000" w:themeColor="text1"/>
                <w:sz w:val="21"/>
                <w:szCs w:val="21"/>
              </w:rPr>
              <w:t>带轮厚度</w:t>
            </w:r>
          </w:p>
        </w:tc>
        <w:tc>
          <w:tcPr>
            <w:tcW w:w="1559" w:type="dxa"/>
            <w:gridSpan w:val="2"/>
            <w:tcBorders>
              <w:top w:val="nil"/>
              <w:bottom w:val="nil"/>
            </w:tcBorders>
            <w:shd w:val="clear" w:color="auto" w:fill="FFFFFF" w:themeFill="background1"/>
            <w:vAlign w:val="center"/>
          </w:tcPr>
          <w:p w14:paraId="79DAD0E7" w14:textId="77777777" w:rsidR="00FA15DF" w:rsidRPr="00AB64A7" w:rsidRDefault="00FA15DF" w:rsidP="00E91E1F">
            <w:pPr>
              <w:widowControl/>
              <w:spacing w:line="264" w:lineRule="auto"/>
              <w:ind w:firstLineChars="0" w:firstLine="0"/>
              <w:jc w:val="center"/>
              <w:rPr>
                <w:rFonts w:ascii="宋体" w:hAnsi="宋体"/>
                <w:snapToGrid w:val="0"/>
                <w:color w:val="000000" w:themeColor="text1"/>
                <w:sz w:val="21"/>
                <w:szCs w:val="21"/>
              </w:rPr>
            </w:pPr>
            <m:oMathPara>
              <m:oMath>
                <m:r>
                  <w:rPr>
                    <w:rFonts w:ascii="Cambria Math" w:hAnsi="Cambria Math"/>
                    <w:snapToGrid w:val="0"/>
                    <w:color w:val="000000" w:themeColor="text1"/>
                    <w:sz w:val="21"/>
                    <w:szCs w:val="21"/>
                  </w:rPr>
                  <m:t>3.1mm</m:t>
                </m:r>
              </m:oMath>
            </m:oMathPara>
          </w:p>
        </w:tc>
        <w:tc>
          <w:tcPr>
            <w:tcW w:w="1559" w:type="dxa"/>
            <w:tcBorders>
              <w:top w:val="nil"/>
              <w:bottom w:val="nil"/>
            </w:tcBorders>
            <w:shd w:val="clear" w:color="auto" w:fill="FFFFFF" w:themeFill="background1"/>
            <w:vAlign w:val="center"/>
          </w:tcPr>
          <w:p w14:paraId="5A8D372F" w14:textId="77777777" w:rsidR="00FA15DF" w:rsidRPr="00AB64A7" w:rsidRDefault="00FA15DF" w:rsidP="00E91E1F">
            <w:pPr>
              <w:widowControl/>
              <w:spacing w:line="264" w:lineRule="auto"/>
              <w:ind w:firstLineChars="0" w:firstLine="0"/>
              <w:jc w:val="center"/>
              <w:rPr>
                <w:rFonts w:ascii="宋体" w:hAnsi="宋体"/>
                <w:snapToGrid w:val="0"/>
                <w:color w:val="000000" w:themeColor="text1"/>
                <w:sz w:val="21"/>
                <w:szCs w:val="21"/>
              </w:rPr>
            </w:pPr>
            <w:r>
              <w:rPr>
                <w:rFonts w:ascii="Cambria Math" w:hAnsi="Cambria Math"/>
                <w:iCs/>
                <w:snapToGrid w:val="0"/>
                <w:color w:val="000000" w:themeColor="text1"/>
                <w:sz w:val="21"/>
                <w:szCs w:val="21"/>
              </w:rPr>
              <w:t>-</w:t>
            </w:r>
          </w:p>
        </w:tc>
      </w:tr>
      <w:tr w:rsidR="00FA15DF" w14:paraId="2CE2DF51" w14:textId="77777777" w:rsidTr="00E91E1F">
        <w:trPr>
          <w:trHeight w:hRule="exact" w:val="454"/>
          <w:jc w:val="center"/>
        </w:trPr>
        <w:tc>
          <w:tcPr>
            <w:tcW w:w="4111" w:type="dxa"/>
            <w:tcBorders>
              <w:top w:val="nil"/>
              <w:bottom w:val="nil"/>
            </w:tcBorders>
            <w:shd w:val="clear" w:color="auto" w:fill="FFFFFF" w:themeFill="background1"/>
            <w:vAlign w:val="center"/>
          </w:tcPr>
          <w:p w14:paraId="4D23B2FC" w14:textId="77777777" w:rsidR="00FA15DF" w:rsidRDefault="00FA15DF" w:rsidP="00E91E1F">
            <w:pPr>
              <w:widowControl/>
              <w:spacing w:line="264" w:lineRule="auto"/>
              <w:ind w:firstLineChars="0" w:firstLine="0"/>
              <w:jc w:val="center"/>
              <w:rPr>
                <w:rFonts w:ascii="宋体" w:hAnsi="宋体"/>
                <w:snapToGrid w:val="0"/>
                <w:color w:val="000000" w:themeColor="text1"/>
                <w:sz w:val="21"/>
                <w:szCs w:val="21"/>
              </w:rPr>
            </w:pPr>
            <w:r>
              <w:rPr>
                <w:rFonts w:ascii="宋体" w:hAnsi="宋体" w:hint="eastAsia"/>
                <w:snapToGrid w:val="0"/>
                <w:color w:val="000000" w:themeColor="text1"/>
                <w:sz w:val="21"/>
                <w:szCs w:val="21"/>
              </w:rPr>
              <w:t>同步带宽</w:t>
            </w:r>
          </w:p>
        </w:tc>
        <w:tc>
          <w:tcPr>
            <w:tcW w:w="1559" w:type="dxa"/>
            <w:gridSpan w:val="2"/>
            <w:tcBorders>
              <w:top w:val="nil"/>
              <w:bottom w:val="nil"/>
            </w:tcBorders>
            <w:shd w:val="clear" w:color="auto" w:fill="FFFFFF" w:themeFill="background1"/>
            <w:vAlign w:val="center"/>
          </w:tcPr>
          <w:p w14:paraId="6D9642E3" w14:textId="77777777" w:rsidR="00FA15DF" w:rsidRDefault="00FA15DF" w:rsidP="00E91E1F">
            <w:pPr>
              <w:widowControl/>
              <w:spacing w:line="264" w:lineRule="auto"/>
              <w:ind w:firstLineChars="0" w:firstLine="0"/>
              <w:jc w:val="center"/>
              <w:rPr>
                <w:rFonts w:ascii="宋体" w:hAnsi="宋体"/>
                <w:snapToGrid w:val="0"/>
                <w:color w:val="000000" w:themeColor="text1"/>
                <w:sz w:val="21"/>
                <w:szCs w:val="21"/>
              </w:rPr>
            </w:pPr>
            <w:r>
              <w:rPr>
                <w:rFonts w:ascii="Cambria Math" w:hAnsi="Cambria Math"/>
                <w:iCs/>
                <w:snapToGrid w:val="0"/>
                <w:color w:val="000000" w:themeColor="text1"/>
                <w:sz w:val="21"/>
                <w:szCs w:val="21"/>
              </w:rPr>
              <w:t>-</w:t>
            </w:r>
          </w:p>
        </w:tc>
        <w:tc>
          <w:tcPr>
            <w:tcW w:w="1559" w:type="dxa"/>
            <w:tcBorders>
              <w:top w:val="nil"/>
              <w:bottom w:val="nil"/>
            </w:tcBorders>
            <w:shd w:val="clear" w:color="auto" w:fill="FFFFFF" w:themeFill="background1"/>
            <w:vAlign w:val="center"/>
          </w:tcPr>
          <w:p w14:paraId="3890FA66" w14:textId="77777777" w:rsidR="00FA15DF" w:rsidRPr="00AB64A7" w:rsidRDefault="00FA15DF" w:rsidP="00E91E1F">
            <w:pPr>
              <w:widowControl/>
              <w:spacing w:line="264" w:lineRule="auto"/>
              <w:ind w:firstLineChars="0" w:firstLine="0"/>
              <w:jc w:val="center"/>
              <w:rPr>
                <w:rFonts w:ascii="宋体" w:hAnsi="宋体"/>
                <w:snapToGrid w:val="0"/>
                <w:color w:val="000000" w:themeColor="text1"/>
                <w:sz w:val="21"/>
                <w:szCs w:val="21"/>
              </w:rPr>
            </w:pPr>
            <m:oMathPara>
              <m:oMath>
                <m:r>
                  <w:rPr>
                    <w:rFonts w:ascii="Cambria Math" w:hAnsi="Cambria Math"/>
                    <w:snapToGrid w:val="0"/>
                    <w:color w:val="000000" w:themeColor="text1"/>
                    <w:sz w:val="21"/>
                    <w:szCs w:val="21"/>
                  </w:rPr>
                  <m:t>3mm</m:t>
                </m:r>
              </m:oMath>
            </m:oMathPara>
          </w:p>
        </w:tc>
      </w:tr>
      <w:tr w:rsidR="00FA15DF" w14:paraId="28541663" w14:textId="77777777" w:rsidTr="00E91E1F">
        <w:trPr>
          <w:trHeight w:hRule="exact" w:val="454"/>
          <w:jc w:val="center"/>
        </w:trPr>
        <w:tc>
          <w:tcPr>
            <w:tcW w:w="4111" w:type="dxa"/>
            <w:tcBorders>
              <w:top w:val="nil"/>
              <w:bottom w:val="single" w:sz="4" w:space="0" w:color="auto"/>
            </w:tcBorders>
            <w:shd w:val="clear" w:color="auto" w:fill="FFFFFF" w:themeFill="background1"/>
            <w:vAlign w:val="center"/>
          </w:tcPr>
          <w:p w14:paraId="169DEC1D" w14:textId="77777777" w:rsidR="00FA15DF" w:rsidRDefault="00FA15DF" w:rsidP="00E91E1F">
            <w:pPr>
              <w:widowControl/>
              <w:spacing w:line="264" w:lineRule="auto"/>
              <w:ind w:firstLineChars="0" w:firstLine="0"/>
              <w:jc w:val="center"/>
              <w:rPr>
                <w:rFonts w:ascii="宋体" w:hAnsi="宋体"/>
                <w:snapToGrid w:val="0"/>
                <w:color w:val="000000" w:themeColor="text1"/>
                <w:sz w:val="21"/>
                <w:szCs w:val="21"/>
              </w:rPr>
            </w:pPr>
            <w:r>
              <w:rPr>
                <w:rFonts w:ascii="宋体" w:hAnsi="宋体" w:hint="eastAsia"/>
                <w:snapToGrid w:val="0"/>
                <w:color w:val="000000" w:themeColor="text1"/>
                <w:sz w:val="21"/>
                <w:szCs w:val="21"/>
              </w:rPr>
              <w:t>同步带厚</w:t>
            </w:r>
          </w:p>
        </w:tc>
        <w:tc>
          <w:tcPr>
            <w:tcW w:w="1559" w:type="dxa"/>
            <w:gridSpan w:val="2"/>
            <w:tcBorders>
              <w:top w:val="nil"/>
              <w:bottom w:val="single" w:sz="4" w:space="0" w:color="auto"/>
            </w:tcBorders>
            <w:shd w:val="clear" w:color="auto" w:fill="FFFFFF" w:themeFill="background1"/>
            <w:vAlign w:val="center"/>
          </w:tcPr>
          <w:p w14:paraId="4377C52A" w14:textId="77777777" w:rsidR="00FA15DF" w:rsidRDefault="00FA15DF" w:rsidP="00E91E1F">
            <w:pPr>
              <w:widowControl/>
              <w:spacing w:line="264" w:lineRule="auto"/>
              <w:ind w:firstLineChars="0" w:firstLine="0"/>
              <w:jc w:val="center"/>
              <w:rPr>
                <w:rFonts w:ascii="宋体" w:hAnsi="宋体"/>
                <w:snapToGrid w:val="0"/>
                <w:color w:val="000000" w:themeColor="text1"/>
                <w:sz w:val="21"/>
                <w:szCs w:val="21"/>
              </w:rPr>
            </w:pPr>
            <w:r>
              <w:rPr>
                <w:rFonts w:ascii="Cambria Math" w:hAnsi="Cambria Math"/>
                <w:iCs/>
                <w:snapToGrid w:val="0"/>
                <w:color w:val="000000" w:themeColor="text1"/>
                <w:sz w:val="21"/>
                <w:szCs w:val="21"/>
              </w:rPr>
              <w:t>-</w:t>
            </w:r>
          </w:p>
        </w:tc>
        <w:tc>
          <w:tcPr>
            <w:tcW w:w="1559" w:type="dxa"/>
            <w:tcBorders>
              <w:top w:val="nil"/>
              <w:bottom w:val="single" w:sz="4" w:space="0" w:color="auto"/>
            </w:tcBorders>
            <w:shd w:val="clear" w:color="auto" w:fill="FFFFFF" w:themeFill="background1"/>
            <w:vAlign w:val="center"/>
          </w:tcPr>
          <w:p w14:paraId="64D3B1AD" w14:textId="77777777" w:rsidR="00FA15DF" w:rsidRDefault="00FA15DF" w:rsidP="00E91E1F">
            <w:pPr>
              <w:widowControl/>
              <w:spacing w:line="264" w:lineRule="auto"/>
              <w:ind w:firstLineChars="0" w:firstLine="0"/>
              <w:jc w:val="center"/>
              <w:rPr>
                <w:rFonts w:ascii="宋体" w:hAnsi="宋体"/>
                <w:snapToGrid w:val="0"/>
                <w:color w:val="000000" w:themeColor="text1"/>
                <w:sz w:val="21"/>
                <w:szCs w:val="21"/>
              </w:rPr>
            </w:pPr>
            <m:oMathPara>
              <m:oMath>
                <m:r>
                  <w:rPr>
                    <w:rFonts w:ascii="Cambria Math" w:hAnsi="Cambria Math"/>
                    <w:snapToGrid w:val="0"/>
                    <w:color w:val="000000" w:themeColor="text1"/>
                    <w:sz w:val="21"/>
                    <w:szCs w:val="21"/>
                  </w:rPr>
                  <m:t>1.14mm</m:t>
                </m:r>
              </m:oMath>
            </m:oMathPara>
          </w:p>
        </w:tc>
      </w:tr>
    </w:tbl>
    <w:p w14:paraId="3CEB93F4" w14:textId="77777777" w:rsidR="00FA15DF" w:rsidRDefault="00FA15DF" w:rsidP="00FA15DF">
      <w:pPr>
        <w:pStyle w:val="2"/>
        <w:spacing w:before="240" w:after="240"/>
        <w:ind w:firstLineChars="0" w:firstLine="0"/>
      </w:pPr>
      <w:bookmarkStart w:id="116" w:name="_Toc135155583"/>
      <w:bookmarkStart w:id="117" w:name="_Toc135249383"/>
      <w:bookmarkStart w:id="118" w:name="_Toc136257095"/>
      <w:r w:rsidRPr="00CD1A32">
        <w:rPr>
          <w:rFonts w:hint="eastAsia"/>
        </w:rPr>
        <w:t>2</w:t>
      </w:r>
      <w:r w:rsidRPr="00CD1A32">
        <w:t>.3</w:t>
      </w:r>
      <w:r w:rsidRPr="00CD1A32">
        <w:rPr>
          <w:rFonts w:hint="eastAsia"/>
        </w:rPr>
        <w:t>机器人的材料选择及有限元仿真</w:t>
      </w:r>
      <w:bookmarkEnd w:id="116"/>
      <w:bookmarkEnd w:id="117"/>
      <w:bookmarkEnd w:id="118"/>
    </w:p>
    <w:p w14:paraId="3497D620" w14:textId="77777777" w:rsidR="00FA15DF" w:rsidRDefault="00FA15DF" w:rsidP="00FA15DF">
      <w:pPr>
        <w:ind w:firstLine="480"/>
        <w:rPr>
          <w:lang w:val="zh-CN"/>
        </w:rPr>
      </w:pPr>
      <w:r>
        <w:rPr>
          <w:rFonts w:hint="eastAsia"/>
          <w:lang w:val="zh-CN"/>
        </w:rPr>
        <w:t>微型肠道机器人样机的壳体、齿轮和内部的同步带轮均由</w:t>
      </w:r>
      <w:r>
        <w:rPr>
          <w:rFonts w:hint="eastAsia"/>
          <w:lang w:val="zh-CN"/>
        </w:rPr>
        <w:t>ABS</w:t>
      </w:r>
      <w:r>
        <w:rPr>
          <w:rFonts w:hint="eastAsia"/>
          <w:lang w:val="zh-CN"/>
        </w:rPr>
        <w:t>材料</w:t>
      </w:r>
      <w:r>
        <w:rPr>
          <w:lang w:val="zh-CN"/>
        </w:rPr>
        <w:t>3</w:t>
      </w:r>
      <w:r>
        <w:rPr>
          <w:rFonts w:hint="eastAsia"/>
          <w:lang w:val="zh-CN"/>
        </w:rPr>
        <w:t>D</w:t>
      </w:r>
      <w:r>
        <w:rPr>
          <w:rFonts w:hint="eastAsia"/>
          <w:lang w:val="zh-CN"/>
        </w:rPr>
        <w:t>打印得到，同步履带由聚二甲基硅氧烷制成。</w:t>
      </w:r>
      <w:r>
        <w:rPr>
          <w:rFonts w:hint="eastAsia"/>
          <w:lang w:val="zh-CN"/>
        </w:rPr>
        <w:t>A</w:t>
      </w:r>
      <w:r>
        <w:rPr>
          <w:lang w:val="zh-CN"/>
        </w:rPr>
        <w:t>BS</w:t>
      </w:r>
      <w:r>
        <w:rPr>
          <w:rFonts w:hint="eastAsia"/>
          <w:lang w:val="zh-CN"/>
        </w:rPr>
        <w:t>是一种强度高、韧性好的高分子材料，得益于其耐热性、易于热塑加工成型、制品尺寸稳定的特点，</w:t>
      </w:r>
      <w:r>
        <w:rPr>
          <w:rFonts w:hint="eastAsia"/>
          <w:lang w:val="zh-CN"/>
        </w:rPr>
        <w:t>ABS</w:t>
      </w:r>
      <w:r>
        <w:rPr>
          <w:rFonts w:hint="eastAsia"/>
          <w:lang w:val="zh-CN"/>
        </w:rPr>
        <w:t>是</w:t>
      </w:r>
      <w:r>
        <w:rPr>
          <w:lang w:val="zh-CN"/>
        </w:rPr>
        <w:t>3D</w:t>
      </w:r>
      <w:r>
        <w:rPr>
          <w:rFonts w:hint="eastAsia"/>
          <w:lang w:val="zh-CN"/>
        </w:rPr>
        <w:t>打印的主要耗材之一。聚二甲基硅氧烷是一种无毒、具有良好的化学稳定性的高分子材料，在药品、日化用品等领域广泛应用。</w:t>
      </w:r>
    </w:p>
    <w:p w14:paraId="3FFE6556" w14:textId="4B776929" w:rsidR="00FA15DF" w:rsidRDefault="00FA15DF" w:rsidP="00FA15DF">
      <w:pPr>
        <w:ind w:firstLine="480"/>
        <w:rPr>
          <w:lang w:val="zh-CN"/>
        </w:rPr>
      </w:pPr>
      <w:r>
        <w:rPr>
          <w:rFonts w:hint="eastAsia"/>
          <w:lang w:val="zh-CN"/>
        </w:rPr>
        <w:t>本文采用</w:t>
      </w:r>
      <w:r>
        <w:rPr>
          <w:rFonts w:hint="eastAsia"/>
          <w:lang w:val="zh-CN"/>
        </w:rPr>
        <w:t>Altair</w:t>
      </w:r>
      <w:r>
        <w:rPr>
          <w:rFonts w:hint="eastAsia"/>
          <w:lang w:val="zh-CN"/>
        </w:rPr>
        <w:t>公司开发的</w:t>
      </w:r>
      <w:r>
        <w:rPr>
          <w:rFonts w:hint="eastAsia"/>
          <w:lang w:val="zh-CN"/>
        </w:rPr>
        <w:t>Inspire</w:t>
      </w:r>
      <w:r>
        <w:rPr>
          <w:rFonts w:hint="eastAsia"/>
          <w:lang w:val="zh-CN"/>
        </w:rPr>
        <w:t>软件对微型肠道机器人的关键结构进行力学性能分析，</w:t>
      </w:r>
      <w:r>
        <w:rPr>
          <w:rFonts w:hint="eastAsia"/>
          <w:lang w:val="zh-CN"/>
        </w:rPr>
        <w:t>Inspire</w:t>
      </w:r>
      <w:r>
        <w:rPr>
          <w:rFonts w:hint="eastAsia"/>
          <w:lang w:val="zh-CN"/>
        </w:rPr>
        <w:t>是一款</w:t>
      </w:r>
      <w:proofErr w:type="gramStart"/>
      <w:r>
        <w:rPr>
          <w:rFonts w:hint="eastAsia"/>
          <w:lang w:val="zh-CN"/>
        </w:rPr>
        <w:t>面向增材制造</w:t>
      </w:r>
      <w:proofErr w:type="gramEnd"/>
      <w:r>
        <w:rPr>
          <w:rFonts w:hint="eastAsia"/>
          <w:lang w:val="zh-CN"/>
        </w:rPr>
        <w:t>，以拓扑优化算法为基础的轻量化软件，能够实现几何建模、施加载荷和约束、有限元分析、轻量化设计等功能。本文主要利用</w:t>
      </w:r>
      <w:r>
        <w:rPr>
          <w:rFonts w:hint="eastAsia"/>
          <w:lang w:val="zh-CN"/>
        </w:rPr>
        <w:t>Inspire</w:t>
      </w:r>
      <w:r>
        <w:rPr>
          <w:rFonts w:hint="eastAsia"/>
          <w:lang w:val="zh-CN"/>
        </w:rPr>
        <w:t>软件对微型肠道机器人中锥齿轮</w:t>
      </w:r>
      <w:r>
        <w:rPr>
          <w:rFonts w:hint="eastAsia"/>
          <w:lang w:val="zh-CN"/>
        </w:rPr>
        <w:t>3</w:t>
      </w:r>
      <w:r>
        <w:rPr>
          <w:lang w:val="zh-CN"/>
        </w:rPr>
        <w:t>2</w:t>
      </w:r>
      <w:r>
        <w:rPr>
          <w:rFonts w:hint="eastAsia"/>
          <w:lang w:val="zh-CN"/>
        </w:rPr>
        <w:t>和零件</w:t>
      </w:r>
      <w:r>
        <w:rPr>
          <w:rFonts w:hint="eastAsia"/>
          <w:lang w:val="zh-CN"/>
        </w:rPr>
        <w:t>3</w:t>
      </w:r>
      <w:r>
        <w:rPr>
          <w:lang w:val="zh-CN"/>
        </w:rPr>
        <w:t>5</w:t>
      </w:r>
      <w:r>
        <w:rPr>
          <w:rFonts w:hint="eastAsia"/>
          <w:lang w:val="zh-CN"/>
        </w:rPr>
        <w:t>进行载荷约束仿真和力学有限元分析，两个零件的建模由</w:t>
      </w:r>
      <w:r>
        <w:rPr>
          <w:rFonts w:hint="eastAsia"/>
          <w:lang w:val="zh-CN"/>
        </w:rPr>
        <w:t>SolidWorks</w:t>
      </w:r>
      <w:r>
        <w:rPr>
          <w:rFonts w:hint="eastAsia"/>
          <w:lang w:val="zh-CN"/>
        </w:rPr>
        <w:t>完成。</w:t>
      </w:r>
    </w:p>
    <w:p w14:paraId="1D827AAC" w14:textId="77777777" w:rsidR="00FA15DF" w:rsidRDefault="00FA15DF" w:rsidP="00FA15DF">
      <w:pPr>
        <w:pStyle w:val="3"/>
      </w:pPr>
      <w:r>
        <w:rPr>
          <w:rFonts w:hint="eastAsia"/>
        </w:rPr>
        <w:t>2</w:t>
      </w:r>
      <w:r>
        <w:t>.3.1</w:t>
      </w:r>
      <w:r>
        <w:rPr>
          <w:rFonts w:hint="eastAsia"/>
        </w:rPr>
        <w:t>直齿锥齿轮3</w:t>
      </w:r>
      <w:r>
        <w:t>2</w:t>
      </w:r>
      <w:r>
        <w:rPr>
          <w:rFonts w:hint="eastAsia"/>
        </w:rPr>
        <w:t>的有限元分析</w:t>
      </w:r>
    </w:p>
    <w:p w14:paraId="31A8D793" w14:textId="2E419227" w:rsidR="00FA15DF" w:rsidRDefault="00FA15DF" w:rsidP="00FA15DF">
      <w:pPr>
        <w:ind w:firstLine="480"/>
      </w:pPr>
      <w:r>
        <w:rPr>
          <w:rFonts w:hint="eastAsia"/>
        </w:rPr>
        <w:t>设置零件的材料为</w:t>
      </w:r>
      <w:r>
        <w:rPr>
          <w:rFonts w:hint="eastAsia"/>
        </w:rPr>
        <w:t>Plastic</w:t>
      </w:r>
      <w:r>
        <w:rPr>
          <w:rFonts w:hint="eastAsia"/>
        </w:rPr>
        <w:t>（</w:t>
      </w:r>
      <w:r>
        <w:rPr>
          <w:rFonts w:hint="eastAsia"/>
        </w:rPr>
        <w:t>ABS</w:t>
      </w:r>
      <w:r>
        <w:rPr>
          <w:rFonts w:hint="eastAsia"/>
        </w:rPr>
        <w:t>），根据计算结果施加约束与载荷，此处的约束设置在直齿锥齿轮</w:t>
      </w:r>
      <w:r>
        <w:rPr>
          <w:rFonts w:hint="eastAsia"/>
        </w:rPr>
        <w:t>3</w:t>
      </w:r>
      <w:r>
        <w:t>2</w:t>
      </w:r>
      <w:r>
        <w:rPr>
          <w:rFonts w:hint="eastAsia"/>
        </w:rPr>
        <w:t>与电机输出轴的连接处，载荷均取峰值载荷，分析单元尺寸设置为</w:t>
      </w:r>
      <w:r>
        <w:rPr>
          <w:rFonts w:hint="eastAsia"/>
        </w:rPr>
        <w:t>0</w:t>
      </w:r>
      <w:r>
        <w:t>.1</w:t>
      </w:r>
      <w:r>
        <w:rPr>
          <w:rFonts w:hint="eastAsia"/>
        </w:rPr>
        <w:t>mm</w:t>
      </w:r>
      <w:r>
        <w:rPr>
          <w:rFonts w:hint="eastAsia"/>
        </w:rPr>
        <w:t>。</w:t>
      </w:r>
    </w:p>
    <w:p w14:paraId="3562F9FF" w14:textId="77777777" w:rsidR="00FA15DF" w:rsidRDefault="00FA15DF" w:rsidP="00FA15DF">
      <w:pPr>
        <w:ind w:firstLine="480"/>
      </w:pPr>
      <w:r>
        <w:rPr>
          <w:rFonts w:hint="eastAsia"/>
        </w:rPr>
        <w:t>分析结果：</w:t>
      </w:r>
    </w:p>
    <w:p w14:paraId="6A4878F1" w14:textId="77777777" w:rsidR="007D3297" w:rsidRDefault="007D3297" w:rsidP="00FA15DF">
      <w:pPr>
        <w:ind w:firstLine="480"/>
      </w:pPr>
    </w:p>
    <w:p w14:paraId="1ED00A41" w14:textId="77777777" w:rsidR="007D3297" w:rsidRDefault="007D3297" w:rsidP="00FA15DF">
      <w:pPr>
        <w:ind w:firstLine="480"/>
      </w:pPr>
    </w:p>
    <w:p w14:paraId="1EBB0A9F" w14:textId="68F3F516" w:rsidR="001B3860" w:rsidRPr="005A6546" w:rsidRDefault="00B93ACC" w:rsidP="001B3860">
      <w:pPr>
        <w:pStyle w:val="affa"/>
        <w:numPr>
          <w:ilvl w:val="0"/>
          <w:numId w:val="5"/>
        </w:numPr>
        <w:spacing w:line="360" w:lineRule="exact"/>
        <w:ind w:firstLineChars="0"/>
      </w:pPr>
      <w:r w:rsidRPr="001B3860">
        <w:rPr>
          <w:noProof/>
        </w:rPr>
        <w:lastRenderedPageBreak/>
        <w:drawing>
          <wp:anchor distT="0" distB="0" distL="114300" distR="114300" simplePos="0" relativeHeight="251762688" behindDoc="0" locked="0" layoutInCell="1" allowOverlap="1" wp14:anchorId="3302F65A" wp14:editId="7E5F5A29">
            <wp:simplePos x="0" y="0"/>
            <wp:positionH relativeFrom="column">
              <wp:posOffset>2810510</wp:posOffset>
            </wp:positionH>
            <wp:positionV relativeFrom="paragraph">
              <wp:posOffset>291465</wp:posOffset>
            </wp:positionV>
            <wp:extent cx="2134235" cy="2134235"/>
            <wp:effectExtent l="0" t="0" r="0" b="0"/>
            <wp:wrapTopAndBottom/>
            <wp:docPr id="5818320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34235" cy="2134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1664" behindDoc="0" locked="0" layoutInCell="1" allowOverlap="1" wp14:anchorId="1F8CCE23" wp14:editId="776BD1DF">
            <wp:simplePos x="0" y="0"/>
            <wp:positionH relativeFrom="margin">
              <wp:posOffset>627380</wp:posOffset>
            </wp:positionH>
            <wp:positionV relativeFrom="paragraph">
              <wp:posOffset>288925</wp:posOffset>
            </wp:positionV>
            <wp:extent cx="2134235" cy="2134235"/>
            <wp:effectExtent l="0" t="0" r="0" b="0"/>
            <wp:wrapTopAndBottom/>
            <wp:docPr id="8745668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566836" name=""/>
                    <pic:cNvPicPr/>
                  </pic:nvPicPr>
                  <pic:blipFill>
                    <a:blip r:embed="rId67"/>
                    <a:stretch>
                      <a:fillRect/>
                    </a:stretch>
                  </pic:blipFill>
                  <pic:spPr>
                    <a:xfrm>
                      <a:off x="0" y="0"/>
                      <a:ext cx="2134235" cy="213423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68832" behindDoc="0" locked="0" layoutInCell="1" allowOverlap="1" wp14:anchorId="31C4CFBB" wp14:editId="111FF557">
                <wp:simplePos x="0" y="0"/>
                <wp:positionH relativeFrom="margin">
                  <wp:posOffset>979805</wp:posOffset>
                </wp:positionH>
                <wp:positionV relativeFrom="paragraph">
                  <wp:posOffset>2378982</wp:posOffset>
                </wp:positionV>
                <wp:extent cx="3619500" cy="635"/>
                <wp:effectExtent l="0" t="0" r="0" b="0"/>
                <wp:wrapTopAndBottom/>
                <wp:docPr id="366824168" name="文本框 1"/>
                <wp:cNvGraphicFramePr/>
                <a:graphic xmlns:a="http://schemas.openxmlformats.org/drawingml/2006/main">
                  <a:graphicData uri="http://schemas.microsoft.com/office/word/2010/wordprocessingShape">
                    <wps:wsp>
                      <wps:cNvSpPr txBox="1"/>
                      <wps:spPr>
                        <a:xfrm>
                          <a:off x="0" y="0"/>
                          <a:ext cx="3619500" cy="635"/>
                        </a:xfrm>
                        <a:prstGeom prst="rect">
                          <a:avLst/>
                        </a:prstGeom>
                        <a:solidFill>
                          <a:prstClr val="white"/>
                        </a:solidFill>
                        <a:ln>
                          <a:noFill/>
                        </a:ln>
                      </wps:spPr>
                      <wps:txbx>
                        <w:txbxContent>
                          <w:p w14:paraId="12A81079" w14:textId="2E94056B" w:rsidR="001B3860" w:rsidRPr="007B3C9E" w:rsidRDefault="001B3860" w:rsidP="001B3860">
                            <w:pPr>
                              <w:pStyle w:val="ac"/>
                              <w:rPr>
                                <w:rFonts w:ascii="黑体" w:hAnsi="黑体"/>
                              </w:rPr>
                            </w:pPr>
                            <w:bookmarkStart w:id="119" w:name="_Toc135250023"/>
                            <w:bookmarkStart w:id="120" w:name="_Toc135317161"/>
                            <w:r w:rsidRPr="007B3C9E">
                              <w:rPr>
                                <w:rFonts w:ascii="黑体" w:hAnsi="黑体" w:hint="eastAsia"/>
                              </w:rPr>
                              <w:t>图2-</w:t>
                            </w:r>
                            <w:r w:rsidRPr="007B3C9E">
                              <w:rPr>
                                <w:rFonts w:ascii="黑体" w:hAnsi="黑体"/>
                              </w:rPr>
                              <w:fldChar w:fldCharType="begin"/>
                            </w:r>
                            <w:r w:rsidRPr="007B3C9E">
                              <w:rPr>
                                <w:rFonts w:ascii="黑体" w:hAnsi="黑体"/>
                              </w:rPr>
                              <w:instrText xml:space="preserve"> </w:instrText>
                            </w:r>
                            <w:r w:rsidRPr="007B3C9E">
                              <w:rPr>
                                <w:rFonts w:ascii="黑体" w:hAnsi="黑体" w:hint="eastAsia"/>
                              </w:rPr>
                              <w:instrText>SEQ 图2- \* ARABIC</w:instrText>
                            </w:r>
                            <w:r w:rsidRPr="007B3C9E">
                              <w:rPr>
                                <w:rFonts w:ascii="黑体" w:hAnsi="黑体"/>
                              </w:rPr>
                              <w:instrText xml:space="preserve"> </w:instrText>
                            </w:r>
                            <w:r w:rsidRPr="007B3C9E">
                              <w:rPr>
                                <w:rFonts w:ascii="黑体" w:hAnsi="黑体"/>
                              </w:rPr>
                              <w:fldChar w:fldCharType="separate"/>
                            </w:r>
                            <w:r w:rsidR="006D73F3">
                              <w:rPr>
                                <w:rFonts w:ascii="黑体" w:hAnsi="黑体"/>
                                <w:noProof/>
                              </w:rPr>
                              <w:t>2</w:t>
                            </w:r>
                            <w:r w:rsidRPr="007B3C9E">
                              <w:rPr>
                                <w:rFonts w:ascii="黑体" w:hAnsi="黑体"/>
                              </w:rPr>
                              <w:fldChar w:fldCharType="end"/>
                            </w:r>
                            <w:r w:rsidRPr="007B3C9E">
                              <w:rPr>
                                <w:rFonts w:ascii="黑体" w:hAnsi="黑体" w:hint="eastAsia"/>
                              </w:rPr>
                              <w:t>直齿锥齿轮安全系数分析结果图</w:t>
                            </w:r>
                            <w:bookmarkEnd w:id="119"/>
                            <w:bookmarkEnd w:id="1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1C4CFBB" id="_x0000_s1036" type="#_x0000_t202" style="position:absolute;left:0;text-align:left;margin-left:77.15pt;margin-top:187.3pt;width:285pt;height:.05pt;z-index:2517688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" stroked="f">
                <v:textbox style="mso-fit-shape-to-text:t" inset="0,0,0,0">
                  <w:txbxContent>
                    <w:p w14:paraId="12A81079" w14:textId="2E94056B" w:rsidR="001B3860" w:rsidRPr="007B3C9E" w:rsidRDefault="001B3860" w:rsidP="001B3860">
                      <w:pPr>
                        <w:pStyle w:val="ac"/>
                        <w:rPr>
                          <w:rFonts w:ascii="黑体" w:hAnsi="黑体"/>
                        </w:rPr>
                      </w:pPr>
                      <w:bookmarkStart w:id="121" w:name="_Toc135250023"/>
                      <w:bookmarkStart w:id="122" w:name="_Toc135317161"/>
                      <w:r w:rsidRPr="007B3C9E">
                        <w:rPr>
                          <w:rFonts w:ascii="黑体" w:hAnsi="黑体" w:hint="eastAsia"/>
                        </w:rPr>
                        <w:t>图2-</w:t>
                      </w:r>
                      <w:r w:rsidRPr="007B3C9E">
                        <w:rPr>
                          <w:rFonts w:ascii="黑体" w:hAnsi="黑体"/>
                        </w:rPr>
                        <w:fldChar w:fldCharType="begin"/>
                      </w:r>
                      <w:r w:rsidRPr="007B3C9E">
                        <w:rPr>
                          <w:rFonts w:ascii="黑体" w:hAnsi="黑体"/>
                        </w:rPr>
                        <w:instrText xml:space="preserve"> </w:instrText>
                      </w:r>
                      <w:r w:rsidRPr="007B3C9E">
                        <w:rPr>
                          <w:rFonts w:ascii="黑体" w:hAnsi="黑体" w:hint="eastAsia"/>
                        </w:rPr>
                        <w:instrText>SEQ 图2- \* ARABIC</w:instrText>
                      </w:r>
                      <w:r w:rsidRPr="007B3C9E">
                        <w:rPr>
                          <w:rFonts w:ascii="黑体" w:hAnsi="黑体"/>
                        </w:rPr>
                        <w:instrText xml:space="preserve"> </w:instrText>
                      </w:r>
                      <w:r w:rsidRPr="007B3C9E">
                        <w:rPr>
                          <w:rFonts w:ascii="黑体" w:hAnsi="黑体"/>
                        </w:rPr>
                        <w:fldChar w:fldCharType="separate"/>
                      </w:r>
                      <w:r w:rsidR="006D73F3">
                        <w:rPr>
                          <w:rFonts w:ascii="黑体" w:hAnsi="黑体"/>
                          <w:noProof/>
                        </w:rPr>
                        <w:t>2</w:t>
                      </w:r>
                      <w:r w:rsidRPr="007B3C9E">
                        <w:rPr>
                          <w:rFonts w:ascii="黑体" w:hAnsi="黑体"/>
                        </w:rPr>
                        <w:fldChar w:fldCharType="end"/>
                      </w:r>
                      <w:r w:rsidRPr="007B3C9E">
                        <w:rPr>
                          <w:rFonts w:ascii="黑体" w:hAnsi="黑体" w:hint="eastAsia"/>
                        </w:rPr>
                        <w:t>直齿锥齿轮安全系数分析结果图</w:t>
                      </w:r>
                      <w:bookmarkEnd w:id="121"/>
                      <w:bookmarkEnd w:id="122"/>
                    </w:p>
                  </w:txbxContent>
                </v:textbox>
                <w10:wrap type="topAndBottom" anchorx="margin"/>
              </v:shape>
            </w:pict>
          </mc:Fallback>
        </mc:AlternateContent>
      </w:r>
      <w:r w:rsidR="00FA15DF">
        <w:rPr>
          <w:rFonts w:hint="eastAsia"/>
        </w:rPr>
        <w:t>安全系数：最小安全系数为</w:t>
      </w:r>
      <w:r w:rsidR="00FA15DF">
        <w:rPr>
          <w:rFonts w:hint="eastAsia"/>
        </w:rPr>
        <w:t>1</w:t>
      </w:r>
      <w:r w:rsidR="00FA15DF">
        <w:t>.4</w:t>
      </w:r>
      <w:r w:rsidR="001B3860">
        <w:rPr>
          <w:rFonts w:hint="eastAsia"/>
        </w:rPr>
        <w:t>，最大安全系数为</w:t>
      </w:r>
      <w:r w:rsidR="001B3860">
        <w:rPr>
          <w:rFonts w:hint="eastAsia"/>
        </w:rPr>
        <w:t>1</w:t>
      </w:r>
      <w:r w:rsidR="001B3860">
        <w:t>.182</w:t>
      </w:r>
      <w:r w:rsidR="001B3860">
        <w:rPr>
          <w:rFonts w:hint="eastAsia"/>
        </w:rPr>
        <w:t>×</w:t>
      </w:r>
      <w:r w:rsidR="001B3860">
        <w:t>10</w:t>
      </w:r>
      <w:r w:rsidR="001B3860" w:rsidRPr="001B3860">
        <w:rPr>
          <w:vertAlign w:val="superscript"/>
        </w:rPr>
        <w:t>6</w:t>
      </w:r>
      <w:r w:rsidR="00FA15DF">
        <w:rPr>
          <w:rFonts w:hint="eastAsia"/>
        </w:rPr>
        <w:t>；</w:t>
      </w:r>
      <w:r w:rsidR="0077350E">
        <w:rPr>
          <w:rFonts w:hint="eastAsia"/>
        </w:rPr>
        <w:t>1</w:t>
      </w:r>
    </w:p>
    <w:p w14:paraId="3987F23F" w14:textId="271E465E" w:rsidR="00FA15DF" w:rsidRPr="00B93ACC" w:rsidRDefault="00B93ACC" w:rsidP="00B93ACC">
      <w:pPr>
        <w:pStyle w:val="affa"/>
        <w:numPr>
          <w:ilvl w:val="0"/>
          <w:numId w:val="5"/>
        </w:numPr>
        <w:spacing w:line="360" w:lineRule="exact"/>
        <w:ind w:firstLineChars="0"/>
        <w:rPr>
          <w:lang w:val="zh-CN"/>
        </w:rPr>
      </w:pPr>
      <w:r>
        <w:rPr>
          <w:noProof/>
        </w:rPr>
        <mc:AlternateContent>
          <mc:Choice Requires="wps">
            <w:drawing>
              <wp:anchor distT="0" distB="0" distL="114300" distR="114300" simplePos="0" relativeHeight="251770880" behindDoc="0" locked="0" layoutInCell="1" allowOverlap="1" wp14:anchorId="49C0D92C" wp14:editId="39B29514">
                <wp:simplePos x="0" y="0"/>
                <wp:positionH relativeFrom="margin">
                  <wp:align>center</wp:align>
                </wp:positionH>
                <wp:positionV relativeFrom="paragraph">
                  <wp:posOffset>4978581</wp:posOffset>
                </wp:positionV>
                <wp:extent cx="4185285" cy="635"/>
                <wp:effectExtent l="0" t="0" r="5715" b="0"/>
                <wp:wrapTopAndBottom/>
                <wp:docPr id="838332849" name="文本框 1"/>
                <wp:cNvGraphicFramePr/>
                <a:graphic xmlns:a="http://schemas.openxmlformats.org/drawingml/2006/main">
                  <a:graphicData uri="http://schemas.microsoft.com/office/word/2010/wordprocessingShape">
                    <wps:wsp>
                      <wps:cNvSpPr txBox="1"/>
                      <wps:spPr>
                        <a:xfrm>
                          <a:off x="0" y="0"/>
                          <a:ext cx="4185285" cy="635"/>
                        </a:xfrm>
                        <a:prstGeom prst="rect">
                          <a:avLst/>
                        </a:prstGeom>
                        <a:solidFill>
                          <a:prstClr val="white"/>
                        </a:solidFill>
                        <a:ln>
                          <a:noFill/>
                        </a:ln>
                      </wps:spPr>
                      <wps:txbx>
                        <w:txbxContent>
                          <w:p w14:paraId="50FA732B" w14:textId="6D5C2C46" w:rsidR="00B93ACC" w:rsidRPr="007B3C9E" w:rsidRDefault="00B93ACC" w:rsidP="00B93ACC">
                            <w:pPr>
                              <w:pStyle w:val="ac"/>
                              <w:rPr>
                                <w:rFonts w:ascii="黑体" w:hAnsi="黑体"/>
                              </w:rPr>
                            </w:pPr>
                            <w:bookmarkStart w:id="123" w:name="_Toc135250024"/>
                            <w:bookmarkStart w:id="124" w:name="_Toc135317162"/>
                            <w:r w:rsidRPr="007B3C9E">
                              <w:rPr>
                                <w:rFonts w:ascii="黑体" w:hAnsi="黑体" w:hint="eastAsia"/>
                              </w:rPr>
                              <w:t>图2-</w:t>
                            </w:r>
                            <w:r w:rsidRPr="007B3C9E">
                              <w:rPr>
                                <w:rFonts w:ascii="黑体" w:hAnsi="黑体"/>
                              </w:rPr>
                              <w:fldChar w:fldCharType="begin"/>
                            </w:r>
                            <w:r w:rsidRPr="007B3C9E">
                              <w:rPr>
                                <w:rFonts w:ascii="黑体" w:hAnsi="黑体"/>
                              </w:rPr>
                              <w:instrText xml:space="preserve"> </w:instrText>
                            </w:r>
                            <w:r w:rsidRPr="007B3C9E">
                              <w:rPr>
                                <w:rFonts w:ascii="黑体" w:hAnsi="黑体" w:hint="eastAsia"/>
                              </w:rPr>
                              <w:instrText>SEQ 图2- \* ARABIC</w:instrText>
                            </w:r>
                            <w:r w:rsidRPr="007B3C9E">
                              <w:rPr>
                                <w:rFonts w:ascii="黑体" w:hAnsi="黑体"/>
                              </w:rPr>
                              <w:instrText xml:space="preserve"> </w:instrText>
                            </w:r>
                            <w:r w:rsidRPr="007B3C9E">
                              <w:rPr>
                                <w:rFonts w:ascii="黑体" w:hAnsi="黑体"/>
                              </w:rPr>
                              <w:fldChar w:fldCharType="separate"/>
                            </w:r>
                            <w:r w:rsidR="006D73F3">
                              <w:rPr>
                                <w:rFonts w:ascii="黑体" w:hAnsi="黑体"/>
                                <w:noProof/>
                              </w:rPr>
                              <w:t>3</w:t>
                            </w:r>
                            <w:r w:rsidRPr="007B3C9E">
                              <w:rPr>
                                <w:rFonts w:ascii="黑体" w:hAnsi="黑体"/>
                              </w:rPr>
                              <w:fldChar w:fldCharType="end"/>
                            </w:r>
                            <w:r w:rsidRPr="007B3C9E">
                              <w:rPr>
                                <w:rFonts w:ascii="黑体" w:hAnsi="黑体" w:hint="eastAsia"/>
                              </w:rPr>
                              <w:t>直齿锥齿轮的米赛斯等效应力分析结果图</w:t>
                            </w:r>
                            <w:bookmarkEnd w:id="123"/>
                            <w:bookmarkEnd w:id="1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9C0D92C" id="_x0000_s1037" type="#_x0000_t202" style="position:absolute;left:0;text-align:left;margin-left:0;margin-top:392pt;width:329.55pt;height:.05pt;z-index:2517708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" stroked="f">
                <v:textbox style="mso-fit-shape-to-text:t" inset="0,0,0,0">
                  <w:txbxContent>
                    <w:p w14:paraId="50FA732B" w14:textId="6D5C2C46" w:rsidR="00B93ACC" w:rsidRPr="007B3C9E" w:rsidRDefault="00B93ACC" w:rsidP="00B93ACC">
                      <w:pPr>
                        <w:pStyle w:val="ac"/>
                        <w:rPr>
                          <w:rFonts w:ascii="黑体" w:hAnsi="黑体"/>
                        </w:rPr>
                      </w:pPr>
                      <w:bookmarkStart w:id="125" w:name="_Toc135250024"/>
                      <w:bookmarkStart w:id="126" w:name="_Toc135317162"/>
                      <w:r w:rsidRPr="007B3C9E">
                        <w:rPr>
                          <w:rFonts w:ascii="黑体" w:hAnsi="黑体" w:hint="eastAsia"/>
                        </w:rPr>
                        <w:t>图2-</w:t>
                      </w:r>
                      <w:r w:rsidRPr="007B3C9E">
                        <w:rPr>
                          <w:rFonts w:ascii="黑体" w:hAnsi="黑体"/>
                        </w:rPr>
                        <w:fldChar w:fldCharType="begin"/>
                      </w:r>
                      <w:r w:rsidRPr="007B3C9E">
                        <w:rPr>
                          <w:rFonts w:ascii="黑体" w:hAnsi="黑体"/>
                        </w:rPr>
                        <w:instrText xml:space="preserve"> </w:instrText>
                      </w:r>
                      <w:r w:rsidRPr="007B3C9E">
                        <w:rPr>
                          <w:rFonts w:ascii="黑体" w:hAnsi="黑体" w:hint="eastAsia"/>
                        </w:rPr>
                        <w:instrText>SEQ 图2- \* ARABIC</w:instrText>
                      </w:r>
                      <w:r w:rsidRPr="007B3C9E">
                        <w:rPr>
                          <w:rFonts w:ascii="黑体" w:hAnsi="黑体"/>
                        </w:rPr>
                        <w:instrText xml:space="preserve"> </w:instrText>
                      </w:r>
                      <w:r w:rsidRPr="007B3C9E">
                        <w:rPr>
                          <w:rFonts w:ascii="黑体" w:hAnsi="黑体"/>
                        </w:rPr>
                        <w:fldChar w:fldCharType="separate"/>
                      </w:r>
                      <w:r w:rsidR="006D73F3">
                        <w:rPr>
                          <w:rFonts w:ascii="黑体" w:hAnsi="黑体"/>
                          <w:noProof/>
                        </w:rPr>
                        <w:t>3</w:t>
                      </w:r>
                      <w:r w:rsidRPr="007B3C9E">
                        <w:rPr>
                          <w:rFonts w:ascii="黑体" w:hAnsi="黑体"/>
                        </w:rPr>
                        <w:fldChar w:fldCharType="end"/>
                      </w:r>
                      <w:r w:rsidRPr="007B3C9E">
                        <w:rPr>
                          <w:rFonts w:ascii="黑体" w:hAnsi="黑体" w:hint="eastAsia"/>
                        </w:rPr>
                        <w:t>直齿锥齿轮的米赛斯等效应力分析结果图</w:t>
                      </w:r>
                      <w:bookmarkEnd w:id="125"/>
                      <w:bookmarkEnd w:id="126"/>
                    </w:p>
                  </w:txbxContent>
                </v:textbox>
                <w10:wrap type="topAndBottom" anchorx="margin"/>
              </v:shape>
            </w:pict>
          </mc:Fallback>
        </mc:AlternateContent>
      </w:r>
      <w:r w:rsidRPr="001B3860">
        <w:rPr>
          <w:noProof/>
          <w:lang w:val="zh-CN"/>
        </w:rPr>
        <w:drawing>
          <wp:anchor distT="0" distB="0" distL="114300" distR="114300" simplePos="0" relativeHeight="251763712" behindDoc="0" locked="0" layoutInCell="1" allowOverlap="1" wp14:anchorId="210A7E09" wp14:editId="4BC62468">
            <wp:simplePos x="0" y="0"/>
            <wp:positionH relativeFrom="column">
              <wp:posOffset>626745</wp:posOffset>
            </wp:positionH>
            <wp:positionV relativeFrom="paragraph">
              <wp:posOffset>2842260</wp:posOffset>
            </wp:positionV>
            <wp:extent cx="2134800" cy="2134800"/>
            <wp:effectExtent l="0" t="0" r="0" b="0"/>
            <wp:wrapTopAndBottom/>
            <wp:docPr id="16542810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34800" cy="213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3860">
        <w:rPr>
          <w:noProof/>
          <w:lang w:val="zh-CN"/>
        </w:rPr>
        <w:drawing>
          <wp:anchor distT="0" distB="0" distL="114300" distR="114300" simplePos="0" relativeHeight="251764736" behindDoc="0" locked="0" layoutInCell="1" allowOverlap="1" wp14:anchorId="45CED8EA" wp14:editId="173281F2">
            <wp:simplePos x="0" y="0"/>
            <wp:positionH relativeFrom="column">
              <wp:posOffset>2810510</wp:posOffset>
            </wp:positionH>
            <wp:positionV relativeFrom="paragraph">
              <wp:posOffset>2846852</wp:posOffset>
            </wp:positionV>
            <wp:extent cx="2134800" cy="2134800"/>
            <wp:effectExtent l="0" t="0" r="0" b="0"/>
            <wp:wrapTopAndBottom/>
            <wp:docPr id="589414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34800" cy="213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15DF">
        <w:rPr>
          <w:rFonts w:hint="eastAsia"/>
        </w:rPr>
        <w:t>米塞斯等效应力：最大米塞斯等效应力为</w:t>
      </w:r>
      <w:r w:rsidR="00FA15DF">
        <w:rPr>
          <w:rFonts w:hint="eastAsia"/>
        </w:rPr>
        <w:t>3</w:t>
      </w:r>
      <w:r w:rsidR="00FA15DF">
        <w:t>1.</w:t>
      </w:r>
      <w:r w:rsidR="001B3860">
        <w:t>53</w:t>
      </w:r>
      <w:r w:rsidR="00FA15DF">
        <w:rPr>
          <w:rFonts w:hint="eastAsia"/>
        </w:rPr>
        <w:t>MPa</w:t>
      </w:r>
      <w:r w:rsidR="001B3860">
        <w:rPr>
          <w:rFonts w:hint="eastAsia"/>
        </w:rPr>
        <w:t>，</w:t>
      </w:r>
      <w:proofErr w:type="gramStart"/>
      <w:r w:rsidR="001B3860">
        <w:rPr>
          <w:rFonts w:hint="eastAsia"/>
        </w:rPr>
        <w:t>最</w:t>
      </w:r>
      <w:proofErr w:type="gramEnd"/>
      <w:r w:rsidR="001B3860">
        <w:rPr>
          <w:rFonts w:hint="eastAsia"/>
        </w:rPr>
        <w:t>小米塞斯应力为</w:t>
      </w:r>
      <w:r w:rsidR="001B3860">
        <w:rPr>
          <w:rFonts w:hint="eastAsia"/>
        </w:rPr>
        <w:t>3</w:t>
      </w:r>
      <w:r w:rsidR="001B3860">
        <w:t>.806</w:t>
      </w:r>
      <w:r w:rsidR="001B3860">
        <w:rPr>
          <w:rFonts w:hint="eastAsia"/>
        </w:rPr>
        <w:t>×</w:t>
      </w:r>
      <w:r w:rsidR="001B3860">
        <w:t>10</w:t>
      </w:r>
      <w:r w:rsidR="001B3860" w:rsidRPr="001B3860">
        <w:rPr>
          <w:vertAlign w:val="superscript"/>
        </w:rPr>
        <w:t>-5</w:t>
      </w:r>
      <w:r w:rsidR="001B3860">
        <w:rPr>
          <w:rFonts w:hint="eastAsia"/>
        </w:rPr>
        <w:t>MPa</w:t>
      </w:r>
      <w:r w:rsidR="00FA15DF">
        <w:rPr>
          <w:rFonts w:hint="eastAsia"/>
        </w:rPr>
        <w:t>；</w:t>
      </w:r>
    </w:p>
    <w:p w14:paraId="12178D67" w14:textId="23AAAA03" w:rsidR="001B3860" w:rsidRPr="001B3860" w:rsidRDefault="00B93ACC" w:rsidP="001B3860">
      <w:pPr>
        <w:pStyle w:val="affa"/>
        <w:numPr>
          <w:ilvl w:val="0"/>
          <w:numId w:val="5"/>
        </w:numPr>
        <w:spacing w:line="360" w:lineRule="exact"/>
        <w:ind w:firstLineChars="0"/>
        <w:rPr>
          <w:lang w:val="zh-CN"/>
        </w:rPr>
      </w:pPr>
      <w:r>
        <w:rPr>
          <w:noProof/>
        </w:rPr>
        <mc:AlternateContent>
          <mc:Choice Requires="wps">
            <w:drawing>
              <wp:anchor distT="0" distB="0" distL="114300" distR="114300" simplePos="0" relativeHeight="251772928" behindDoc="0" locked="0" layoutInCell="1" allowOverlap="1" wp14:anchorId="6AF346C9" wp14:editId="59900317">
                <wp:simplePos x="0" y="0"/>
                <wp:positionH relativeFrom="margin">
                  <wp:align>center</wp:align>
                </wp:positionH>
                <wp:positionV relativeFrom="paragraph">
                  <wp:posOffset>4807585</wp:posOffset>
                </wp:positionV>
                <wp:extent cx="4480560" cy="635"/>
                <wp:effectExtent l="0" t="0" r="0" b="0"/>
                <wp:wrapTopAndBottom/>
                <wp:docPr id="818443045" name="文本框 1"/>
                <wp:cNvGraphicFramePr/>
                <a:graphic xmlns:a="http://schemas.openxmlformats.org/drawingml/2006/main">
                  <a:graphicData uri="http://schemas.microsoft.com/office/word/2010/wordprocessingShape">
                    <wps:wsp>
                      <wps:cNvSpPr txBox="1"/>
                      <wps:spPr>
                        <a:xfrm>
                          <a:off x="0" y="0"/>
                          <a:ext cx="4480560" cy="635"/>
                        </a:xfrm>
                        <a:prstGeom prst="rect">
                          <a:avLst/>
                        </a:prstGeom>
                        <a:solidFill>
                          <a:prstClr val="white"/>
                        </a:solidFill>
                        <a:ln>
                          <a:noFill/>
                        </a:ln>
                      </wps:spPr>
                      <wps:txbx>
                        <w:txbxContent>
                          <w:p w14:paraId="6C1B50BA" w14:textId="11299DA8" w:rsidR="00B93ACC" w:rsidRPr="007B3C9E" w:rsidRDefault="00B93ACC" w:rsidP="007B3C9E">
                            <w:pPr>
                              <w:pStyle w:val="ac"/>
                              <w:rPr>
                                <w:rFonts w:ascii="黑体" w:hAnsi="黑体"/>
                              </w:rPr>
                            </w:pPr>
                            <w:bookmarkStart w:id="127" w:name="_Toc135250025"/>
                            <w:bookmarkStart w:id="128" w:name="_Toc135317163"/>
                            <w:r w:rsidRPr="007B3C9E">
                              <w:rPr>
                                <w:rFonts w:ascii="黑体" w:hAnsi="黑体" w:hint="eastAsia"/>
                              </w:rPr>
                              <w:t>图2-</w:t>
                            </w:r>
                            <w:r w:rsidRPr="007B3C9E">
                              <w:rPr>
                                <w:rFonts w:ascii="黑体" w:hAnsi="黑体"/>
                              </w:rPr>
                              <w:fldChar w:fldCharType="begin"/>
                            </w:r>
                            <w:r w:rsidRPr="007B3C9E">
                              <w:rPr>
                                <w:rFonts w:ascii="黑体" w:hAnsi="黑体"/>
                              </w:rPr>
                              <w:instrText xml:space="preserve"> </w:instrText>
                            </w:r>
                            <w:r w:rsidRPr="007B3C9E">
                              <w:rPr>
                                <w:rFonts w:ascii="黑体" w:hAnsi="黑体" w:hint="eastAsia"/>
                              </w:rPr>
                              <w:instrText>SEQ 图2- \* ARABIC</w:instrText>
                            </w:r>
                            <w:r w:rsidRPr="007B3C9E">
                              <w:rPr>
                                <w:rFonts w:ascii="黑体" w:hAnsi="黑体"/>
                              </w:rPr>
                              <w:instrText xml:space="preserve"> </w:instrText>
                            </w:r>
                            <w:r w:rsidRPr="007B3C9E">
                              <w:rPr>
                                <w:rFonts w:ascii="黑体" w:hAnsi="黑体"/>
                              </w:rPr>
                              <w:fldChar w:fldCharType="separate"/>
                            </w:r>
                            <w:r w:rsidR="006D73F3">
                              <w:rPr>
                                <w:rFonts w:ascii="黑体" w:hAnsi="黑体"/>
                                <w:noProof/>
                              </w:rPr>
                              <w:t>4</w:t>
                            </w:r>
                            <w:r w:rsidRPr="007B3C9E">
                              <w:rPr>
                                <w:rFonts w:ascii="黑体" w:hAnsi="黑体"/>
                              </w:rPr>
                              <w:fldChar w:fldCharType="end"/>
                            </w:r>
                            <w:r w:rsidRPr="007B3C9E">
                              <w:rPr>
                                <w:rFonts w:ascii="黑体" w:hAnsi="黑体" w:hint="eastAsia"/>
                              </w:rPr>
                              <w:t>直齿锥齿轮的位移分析结果图</w:t>
                            </w:r>
                            <w:bookmarkEnd w:id="127"/>
                            <w:bookmarkEnd w:id="1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AF346C9" id="_x0000_s1038" type="#_x0000_t202" style="position:absolute;left:0;text-align:left;margin-left:0;margin-top:378.55pt;width:352.8pt;height:.05pt;z-index:2517729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" stroked="f">
                <v:textbox style="mso-fit-shape-to-text:t" inset="0,0,0,0">
                  <w:txbxContent>
                    <w:p w14:paraId="6C1B50BA" w14:textId="11299DA8" w:rsidR="00B93ACC" w:rsidRPr="007B3C9E" w:rsidRDefault="00B93ACC" w:rsidP="007B3C9E">
                      <w:pPr>
                        <w:pStyle w:val="ac"/>
                        <w:rPr>
                          <w:rFonts w:ascii="黑体" w:hAnsi="黑体"/>
                        </w:rPr>
                      </w:pPr>
                      <w:bookmarkStart w:id="129" w:name="_Toc135250025"/>
                      <w:bookmarkStart w:id="130" w:name="_Toc135317163"/>
                      <w:r w:rsidRPr="007B3C9E">
                        <w:rPr>
                          <w:rFonts w:ascii="黑体" w:hAnsi="黑体" w:hint="eastAsia"/>
                        </w:rPr>
                        <w:t>图2-</w:t>
                      </w:r>
                      <w:r w:rsidRPr="007B3C9E">
                        <w:rPr>
                          <w:rFonts w:ascii="黑体" w:hAnsi="黑体"/>
                        </w:rPr>
                        <w:fldChar w:fldCharType="begin"/>
                      </w:r>
                      <w:r w:rsidRPr="007B3C9E">
                        <w:rPr>
                          <w:rFonts w:ascii="黑体" w:hAnsi="黑体"/>
                        </w:rPr>
                        <w:instrText xml:space="preserve"> </w:instrText>
                      </w:r>
                      <w:r w:rsidRPr="007B3C9E">
                        <w:rPr>
                          <w:rFonts w:ascii="黑体" w:hAnsi="黑体" w:hint="eastAsia"/>
                        </w:rPr>
                        <w:instrText>SEQ 图2- \* ARABIC</w:instrText>
                      </w:r>
                      <w:r w:rsidRPr="007B3C9E">
                        <w:rPr>
                          <w:rFonts w:ascii="黑体" w:hAnsi="黑体"/>
                        </w:rPr>
                        <w:instrText xml:space="preserve"> </w:instrText>
                      </w:r>
                      <w:r w:rsidRPr="007B3C9E">
                        <w:rPr>
                          <w:rFonts w:ascii="黑体" w:hAnsi="黑体"/>
                        </w:rPr>
                        <w:fldChar w:fldCharType="separate"/>
                      </w:r>
                      <w:r w:rsidR="006D73F3">
                        <w:rPr>
                          <w:rFonts w:ascii="黑体" w:hAnsi="黑体"/>
                          <w:noProof/>
                        </w:rPr>
                        <w:t>4</w:t>
                      </w:r>
                      <w:r w:rsidRPr="007B3C9E">
                        <w:rPr>
                          <w:rFonts w:ascii="黑体" w:hAnsi="黑体"/>
                        </w:rPr>
                        <w:fldChar w:fldCharType="end"/>
                      </w:r>
                      <w:r w:rsidRPr="007B3C9E">
                        <w:rPr>
                          <w:rFonts w:ascii="黑体" w:hAnsi="黑体" w:hint="eastAsia"/>
                        </w:rPr>
                        <w:t>直齿锥齿轮的位移分析结果图</w:t>
                      </w:r>
                      <w:bookmarkEnd w:id="129"/>
                      <w:bookmarkEnd w:id="130"/>
                    </w:p>
                  </w:txbxContent>
                </v:textbox>
                <w10:wrap type="topAndBottom" anchorx="margin"/>
              </v:shape>
            </w:pict>
          </mc:Fallback>
        </mc:AlternateContent>
      </w:r>
      <w:r w:rsidRPr="001B3860">
        <w:rPr>
          <w:noProof/>
          <w:lang w:val="zh-CN"/>
        </w:rPr>
        <w:drawing>
          <wp:anchor distT="0" distB="0" distL="114300" distR="114300" simplePos="0" relativeHeight="251766784" behindDoc="0" locked="0" layoutInCell="1" allowOverlap="1" wp14:anchorId="1A9D77C5" wp14:editId="7235CD66">
            <wp:simplePos x="0" y="0"/>
            <wp:positionH relativeFrom="margin">
              <wp:posOffset>2811780</wp:posOffset>
            </wp:positionH>
            <wp:positionV relativeFrom="paragraph">
              <wp:posOffset>2637790</wp:posOffset>
            </wp:positionV>
            <wp:extent cx="2134800" cy="2134800"/>
            <wp:effectExtent l="0" t="0" r="0" b="0"/>
            <wp:wrapTopAndBottom/>
            <wp:docPr id="180992975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34800" cy="213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3860">
        <w:rPr>
          <w:noProof/>
          <w:lang w:val="zh-CN"/>
        </w:rPr>
        <w:drawing>
          <wp:anchor distT="0" distB="0" distL="114300" distR="114300" simplePos="0" relativeHeight="251765760" behindDoc="0" locked="0" layoutInCell="1" allowOverlap="1" wp14:anchorId="395D0771" wp14:editId="71E404AB">
            <wp:simplePos x="0" y="0"/>
            <wp:positionH relativeFrom="column">
              <wp:posOffset>626745</wp:posOffset>
            </wp:positionH>
            <wp:positionV relativeFrom="paragraph">
              <wp:posOffset>2639060</wp:posOffset>
            </wp:positionV>
            <wp:extent cx="2134800" cy="2134800"/>
            <wp:effectExtent l="0" t="0" r="0" b="0"/>
            <wp:wrapTopAndBottom/>
            <wp:docPr id="653773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34800" cy="213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15DF">
        <w:rPr>
          <w:rFonts w:hint="eastAsia"/>
        </w:rPr>
        <w:t>位移：最大位移为</w:t>
      </w:r>
      <w:r w:rsidR="00FA15DF">
        <w:rPr>
          <w:rFonts w:hint="eastAsia"/>
        </w:rPr>
        <w:t>5</w:t>
      </w:r>
      <w:r w:rsidR="00FA15DF">
        <w:t>.375</w:t>
      </w:r>
      <w:r w:rsidR="00FA15DF">
        <w:rPr>
          <w:rFonts w:hint="eastAsia"/>
        </w:rPr>
        <w:t>×</w:t>
      </w:r>
      <w:r w:rsidR="00FA15DF">
        <w:t>10</w:t>
      </w:r>
      <w:r w:rsidR="00FA15DF" w:rsidRPr="00377FE4">
        <w:rPr>
          <w:vertAlign w:val="superscript"/>
        </w:rPr>
        <w:t>-2</w:t>
      </w:r>
      <w:r w:rsidR="00FA15DF">
        <w:rPr>
          <w:rFonts w:hint="eastAsia"/>
        </w:rPr>
        <w:t>mm</w:t>
      </w:r>
      <w:r>
        <w:rPr>
          <w:rFonts w:hint="eastAsia"/>
        </w:rPr>
        <w:t>，最小位移为</w:t>
      </w:r>
      <w:r>
        <w:rPr>
          <w:rFonts w:hint="eastAsia"/>
        </w:rPr>
        <w:t>0mm</w:t>
      </w:r>
      <w:r w:rsidR="00FA15DF">
        <w:rPr>
          <w:rFonts w:hint="eastAsia"/>
        </w:rPr>
        <w:t>。</w:t>
      </w:r>
    </w:p>
    <w:p w14:paraId="080FBCCD" w14:textId="7928519B" w:rsidR="00FA15DF" w:rsidRDefault="00FA15DF" w:rsidP="00FA15DF">
      <w:pPr>
        <w:pStyle w:val="3"/>
      </w:pPr>
      <w:r>
        <w:rPr>
          <w:rFonts w:hint="eastAsia"/>
        </w:rPr>
        <w:lastRenderedPageBreak/>
        <w:t>2</w:t>
      </w:r>
      <w:r>
        <w:t xml:space="preserve">.3.2 </w:t>
      </w:r>
      <w:r>
        <w:rPr>
          <w:rFonts w:hint="eastAsia"/>
        </w:rPr>
        <w:t>零件3</w:t>
      </w:r>
      <w:r>
        <w:t>5</w:t>
      </w:r>
      <w:r>
        <w:rPr>
          <w:rFonts w:hint="eastAsia"/>
        </w:rPr>
        <w:t>的有限元分析</w:t>
      </w:r>
    </w:p>
    <w:p w14:paraId="5ECAC97B" w14:textId="1782E7BE" w:rsidR="00FA15DF" w:rsidRDefault="00FA15DF" w:rsidP="00FA15DF">
      <w:pPr>
        <w:ind w:firstLine="480"/>
      </w:pPr>
      <w:r>
        <w:rPr>
          <w:rFonts w:hint="eastAsia"/>
        </w:rPr>
        <w:t>设置零件的材料为</w:t>
      </w:r>
      <w:r>
        <w:rPr>
          <w:rFonts w:hint="eastAsia"/>
        </w:rPr>
        <w:t>Plastic</w:t>
      </w:r>
      <w:r>
        <w:rPr>
          <w:rFonts w:hint="eastAsia"/>
        </w:rPr>
        <w:t>（</w:t>
      </w:r>
      <w:r>
        <w:rPr>
          <w:rFonts w:hint="eastAsia"/>
        </w:rPr>
        <w:t>ABS</w:t>
      </w:r>
      <w:r>
        <w:rPr>
          <w:rFonts w:hint="eastAsia"/>
        </w:rPr>
        <w:t>），根据计算结果施加约束与载荷，此处的约束设置在零件</w:t>
      </w:r>
      <w:r>
        <w:rPr>
          <w:rFonts w:hint="eastAsia"/>
        </w:rPr>
        <w:t>3</w:t>
      </w:r>
      <w:r>
        <w:t>5</w:t>
      </w:r>
      <w:r>
        <w:rPr>
          <w:rFonts w:hint="eastAsia"/>
        </w:rPr>
        <w:t>与轴承连接处，分析单元尺寸设置为</w:t>
      </w:r>
      <w:r>
        <w:rPr>
          <w:rFonts w:hint="eastAsia"/>
        </w:rPr>
        <w:t>0</w:t>
      </w:r>
      <w:r>
        <w:t>.2</w:t>
      </w:r>
      <w:r>
        <w:rPr>
          <w:rFonts w:hint="eastAsia"/>
        </w:rPr>
        <w:t>mm</w:t>
      </w:r>
      <w:r>
        <w:rPr>
          <w:rFonts w:hint="eastAsia"/>
        </w:rPr>
        <w:t>。</w:t>
      </w:r>
    </w:p>
    <w:p w14:paraId="24A058B0" w14:textId="7DFC855A" w:rsidR="00FA15DF" w:rsidRDefault="00FA15DF" w:rsidP="00FA15DF">
      <w:pPr>
        <w:ind w:firstLine="480"/>
      </w:pPr>
      <w:r>
        <w:rPr>
          <w:rFonts w:hint="eastAsia"/>
        </w:rPr>
        <w:t>分析结果：</w:t>
      </w:r>
    </w:p>
    <w:p w14:paraId="0A03981B" w14:textId="79F4E49F" w:rsidR="00221D5F" w:rsidRDefault="009D3F8D" w:rsidP="009D3F8D">
      <w:pPr>
        <w:pStyle w:val="affa"/>
        <w:numPr>
          <w:ilvl w:val="0"/>
          <w:numId w:val="6"/>
        </w:numPr>
        <w:spacing w:line="360" w:lineRule="exact"/>
        <w:ind w:firstLineChars="0"/>
      </w:pPr>
      <w:r>
        <w:rPr>
          <w:noProof/>
        </w:rPr>
        <mc:AlternateContent>
          <mc:Choice Requires="wps">
            <w:drawing>
              <wp:anchor distT="0" distB="0" distL="114300" distR="114300" simplePos="0" relativeHeight="251777024" behindDoc="0" locked="0" layoutInCell="1" allowOverlap="1" wp14:anchorId="524E008D" wp14:editId="4B003F89">
                <wp:simplePos x="0" y="0"/>
                <wp:positionH relativeFrom="margin">
                  <wp:align>center</wp:align>
                </wp:positionH>
                <wp:positionV relativeFrom="paragraph">
                  <wp:posOffset>2447109</wp:posOffset>
                </wp:positionV>
                <wp:extent cx="2134235" cy="635"/>
                <wp:effectExtent l="0" t="0" r="0" b="0"/>
                <wp:wrapTopAndBottom/>
                <wp:docPr id="1593733533" name="文本框 1"/>
                <wp:cNvGraphicFramePr/>
                <a:graphic xmlns:a="http://schemas.openxmlformats.org/drawingml/2006/main">
                  <a:graphicData uri="http://schemas.microsoft.com/office/word/2010/wordprocessingShape">
                    <wps:wsp>
                      <wps:cNvSpPr txBox="1"/>
                      <wps:spPr>
                        <a:xfrm>
                          <a:off x="0" y="0"/>
                          <a:ext cx="2134235" cy="635"/>
                        </a:xfrm>
                        <a:prstGeom prst="rect">
                          <a:avLst/>
                        </a:prstGeom>
                        <a:solidFill>
                          <a:prstClr val="white"/>
                        </a:solidFill>
                        <a:ln>
                          <a:noFill/>
                        </a:ln>
                      </wps:spPr>
                      <wps:txbx>
                        <w:txbxContent>
                          <w:p w14:paraId="7EAB815A" w14:textId="283BBD39" w:rsidR="009D3F8D" w:rsidRPr="007B3C9E" w:rsidRDefault="009D3F8D" w:rsidP="009D3F8D">
                            <w:pPr>
                              <w:pStyle w:val="ac"/>
                              <w:rPr>
                                <w:rFonts w:ascii="黑体" w:hAnsi="黑体"/>
                              </w:rPr>
                            </w:pPr>
                            <w:bookmarkStart w:id="131" w:name="_Toc135250026"/>
                            <w:bookmarkStart w:id="132" w:name="_Toc135317164"/>
                            <w:r w:rsidRPr="007B3C9E">
                              <w:rPr>
                                <w:rFonts w:ascii="黑体" w:hAnsi="黑体" w:hint="eastAsia"/>
                              </w:rPr>
                              <w:t>图2-</w:t>
                            </w:r>
                            <w:r w:rsidRPr="007B3C9E">
                              <w:rPr>
                                <w:rFonts w:ascii="黑体" w:hAnsi="黑体"/>
                              </w:rPr>
                              <w:fldChar w:fldCharType="begin"/>
                            </w:r>
                            <w:r w:rsidRPr="007B3C9E">
                              <w:rPr>
                                <w:rFonts w:ascii="黑体" w:hAnsi="黑体"/>
                              </w:rPr>
                              <w:instrText xml:space="preserve"> </w:instrText>
                            </w:r>
                            <w:r w:rsidRPr="007B3C9E">
                              <w:rPr>
                                <w:rFonts w:ascii="黑体" w:hAnsi="黑体" w:hint="eastAsia"/>
                              </w:rPr>
                              <w:instrText>SEQ 图2- \* ARABIC</w:instrText>
                            </w:r>
                            <w:r w:rsidRPr="007B3C9E">
                              <w:rPr>
                                <w:rFonts w:ascii="黑体" w:hAnsi="黑体"/>
                              </w:rPr>
                              <w:instrText xml:space="preserve"> </w:instrText>
                            </w:r>
                            <w:r w:rsidRPr="007B3C9E">
                              <w:rPr>
                                <w:rFonts w:ascii="黑体" w:hAnsi="黑体"/>
                              </w:rPr>
                              <w:fldChar w:fldCharType="separate"/>
                            </w:r>
                            <w:r w:rsidR="006D73F3">
                              <w:rPr>
                                <w:rFonts w:ascii="黑体" w:hAnsi="黑体"/>
                                <w:noProof/>
                              </w:rPr>
                              <w:t>5</w:t>
                            </w:r>
                            <w:r w:rsidRPr="007B3C9E">
                              <w:rPr>
                                <w:rFonts w:ascii="黑体" w:hAnsi="黑体"/>
                              </w:rPr>
                              <w:fldChar w:fldCharType="end"/>
                            </w:r>
                            <w:r w:rsidRPr="007B3C9E">
                              <w:rPr>
                                <w:rFonts w:ascii="黑体" w:hAnsi="黑体" w:hint="eastAsia"/>
                              </w:rPr>
                              <w:t>零件</w:t>
                            </w:r>
                            <w:r w:rsidRPr="007B3C9E">
                              <w:rPr>
                                <w:rFonts w:ascii="黑体" w:hAnsi="黑体"/>
                              </w:rPr>
                              <w:t>35</w:t>
                            </w:r>
                            <w:r w:rsidRPr="007B3C9E">
                              <w:rPr>
                                <w:rFonts w:ascii="黑体" w:hAnsi="黑体" w:hint="eastAsia"/>
                              </w:rPr>
                              <w:t>安全系数分析结果图</w:t>
                            </w:r>
                            <w:bookmarkEnd w:id="131"/>
                            <w:bookmarkEnd w:id="1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4E008D" id="_x0000_s1039" type="#_x0000_t202" style="position:absolute;left:0;text-align:left;margin-left:0;margin-top:192.7pt;width:168.05pt;height:.05pt;z-index:2517770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" stroked="f">
                <v:textbox style="mso-fit-shape-to-text:t" inset="0,0,0,0">
                  <w:txbxContent>
                    <w:p w14:paraId="7EAB815A" w14:textId="283BBD39" w:rsidR="009D3F8D" w:rsidRPr="007B3C9E" w:rsidRDefault="009D3F8D" w:rsidP="009D3F8D">
                      <w:pPr>
                        <w:pStyle w:val="ac"/>
                        <w:rPr>
                          <w:rFonts w:ascii="黑体" w:hAnsi="黑体"/>
                        </w:rPr>
                      </w:pPr>
                      <w:bookmarkStart w:id="133" w:name="_Toc135250026"/>
                      <w:bookmarkStart w:id="134" w:name="_Toc135317164"/>
                      <w:r w:rsidRPr="007B3C9E">
                        <w:rPr>
                          <w:rFonts w:ascii="黑体" w:hAnsi="黑体" w:hint="eastAsia"/>
                        </w:rPr>
                        <w:t>图2-</w:t>
                      </w:r>
                      <w:r w:rsidRPr="007B3C9E">
                        <w:rPr>
                          <w:rFonts w:ascii="黑体" w:hAnsi="黑体"/>
                        </w:rPr>
                        <w:fldChar w:fldCharType="begin"/>
                      </w:r>
                      <w:r w:rsidRPr="007B3C9E">
                        <w:rPr>
                          <w:rFonts w:ascii="黑体" w:hAnsi="黑体"/>
                        </w:rPr>
                        <w:instrText xml:space="preserve"> </w:instrText>
                      </w:r>
                      <w:r w:rsidRPr="007B3C9E">
                        <w:rPr>
                          <w:rFonts w:ascii="黑体" w:hAnsi="黑体" w:hint="eastAsia"/>
                        </w:rPr>
                        <w:instrText>SEQ 图2- \* ARABIC</w:instrText>
                      </w:r>
                      <w:r w:rsidRPr="007B3C9E">
                        <w:rPr>
                          <w:rFonts w:ascii="黑体" w:hAnsi="黑体"/>
                        </w:rPr>
                        <w:instrText xml:space="preserve"> </w:instrText>
                      </w:r>
                      <w:r w:rsidRPr="007B3C9E">
                        <w:rPr>
                          <w:rFonts w:ascii="黑体" w:hAnsi="黑体"/>
                        </w:rPr>
                        <w:fldChar w:fldCharType="separate"/>
                      </w:r>
                      <w:r w:rsidR="006D73F3">
                        <w:rPr>
                          <w:rFonts w:ascii="黑体" w:hAnsi="黑体"/>
                          <w:noProof/>
                        </w:rPr>
                        <w:t>5</w:t>
                      </w:r>
                      <w:r w:rsidRPr="007B3C9E">
                        <w:rPr>
                          <w:rFonts w:ascii="黑体" w:hAnsi="黑体"/>
                        </w:rPr>
                        <w:fldChar w:fldCharType="end"/>
                      </w:r>
                      <w:r w:rsidRPr="007B3C9E">
                        <w:rPr>
                          <w:rFonts w:ascii="黑体" w:hAnsi="黑体" w:hint="eastAsia"/>
                        </w:rPr>
                        <w:t>零件</w:t>
                      </w:r>
                      <w:r w:rsidRPr="007B3C9E">
                        <w:rPr>
                          <w:rFonts w:ascii="黑体" w:hAnsi="黑体"/>
                        </w:rPr>
                        <w:t>35</w:t>
                      </w:r>
                      <w:r w:rsidRPr="007B3C9E">
                        <w:rPr>
                          <w:rFonts w:ascii="黑体" w:hAnsi="黑体" w:hint="eastAsia"/>
                        </w:rPr>
                        <w:t>安全系数分析结果图</w:t>
                      </w:r>
                      <w:bookmarkEnd w:id="133"/>
                      <w:bookmarkEnd w:id="134"/>
                    </w:p>
                  </w:txbxContent>
                </v:textbox>
                <w10:wrap type="topAndBottom" anchorx="margin"/>
              </v:shape>
            </w:pict>
          </mc:Fallback>
        </mc:AlternateContent>
      </w:r>
      <w:r w:rsidRPr="009D3F8D">
        <w:rPr>
          <w:noProof/>
        </w:rPr>
        <w:drawing>
          <wp:anchor distT="0" distB="0" distL="114300" distR="114300" simplePos="0" relativeHeight="251774976" behindDoc="0" locked="0" layoutInCell="1" allowOverlap="1" wp14:anchorId="1417278D" wp14:editId="0648AC46">
            <wp:simplePos x="0" y="0"/>
            <wp:positionH relativeFrom="margin">
              <wp:posOffset>2811780</wp:posOffset>
            </wp:positionH>
            <wp:positionV relativeFrom="paragraph">
              <wp:posOffset>242933</wp:posOffset>
            </wp:positionV>
            <wp:extent cx="2134235" cy="2134235"/>
            <wp:effectExtent l="0" t="0" r="0" b="0"/>
            <wp:wrapTopAndBottom/>
            <wp:docPr id="96181609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34235" cy="213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3F8D">
        <w:rPr>
          <w:noProof/>
        </w:rPr>
        <w:drawing>
          <wp:anchor distT="0" distB="0" distL="114300" distR="114300" simplePos="0" relativeHeight="251773952" behindDoc="0" locked="0" layoutInCell="1" allowOverlap="1" wp14:anchorId="45EC9F50" wp14:editId="25E64DCB">
            <wp:simplePos x="0" y="0"/>
            <wp:positionH relativeFrom="margin">
              <wp:posOffset>626745</wp:posOffset>
            </wp:positionH>
            <wp:positionV relativeFrom="paragraph">
              <wp:posOffset>237490</wp:posOffset>
            </wp:positionV>
            <wp:extent cx="2134800" cy="2134800"/>
            <wp:effectExtent l="0" t="0" r="0" b="0"/>
            <wp:wrapTopAndBottom/>
            <wp:docPr id="149901919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34800" cy="213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15DF">
        <w:rPr>
          <w:rFonts w:hint="eastAsia"/>
        </w:rPr>
        <w:t>安全系数：最小安全系数为</w:t>
      </w:r>
      <w:r w:rsidR="00FA15DF">
        <w:rPr>
          <w:rFonts w:hint="eastAsia"/>
        </w:rPr>
        <w:t>1</w:t>
      </w:r>
      <w:r w:rsidR="00FA15DF">
        <w:t>.7</w:t>
      </w:r>
      <w:r>
        <w:rPr>
          <w:rFonts w:hint="eastAsia"/>
        </w:rPr>
        <w:t>，最大安全系数为</w:t>
      </w:r>
      <w:r>
        <w:rPr>
          <w:rFonts w:hint="eastAsia"/>
        </w:rPr>
        <w:t>1</w:t>
      </w:r>
      <w:r>
        <w:t>.47</w:t>
      </w:r>
      <w:r>
        <w:rPr>
          <w:rFonts w:hint="eastAsia"/>
        </w:rPr>
        <w:t>×</w:t>
      </w:r>
      <w:r>
        <w:t>10</w:t>
      </w:r>
      <w:r w:rsidRPr="009D3F8D">
        <w:rPr>
          <w:vertAlign w:val="superscript"/>
        </w:rPr>
        <w:t>5</w:t>
      </w:r>
      <w:r w:rsidR="00FA15DF">
        <w:rPr>
          <w:rFonts w:hint="eastAsia"/>
        </w:rPr>
        <w:t>；</w:t>
      </w:r>
    </w:p>
    <w:p w14:paraId="1350B16E" w14:textId="73D6791A" w:rsidR="009D3F8D" w:rsidRDefault="009D3F8D" w:rsidP="009D3F8D">
      <w:pPr>
        <w:pStyle w:val="affa"/>
        <w:numPr>
          <w:ilvl w:val="0"/>
          <w:numId w:val="6"/>
        </w:numPr>
        <w:spacing w:line="360" w:lineRule="exact"/>
        <w:ind w:firstLineChars="0"/>
      </w:pPr>
      <w:r>
        <w:rPr>
          <w:noProof/>
        </w:rPr>
        <mc:AlternateContent>
          <mc:Choice Requires="wps">
            <w:drawing>
              <wp:anchor distT="0" distB="0" distL="114300" distR="114300" simplePos="0" relativeHeight="251781120" behindDoc="0" locked="0" layoutInCell="1" allowOverlap="1" wp14:anchorId="28C33B73" wp14:editId="02013B13">
                <wp:simplePos x="0" y="0"/>
                <wp:positionH relativeFrom="margin">
                  <wp:align>center</wp:align>
                </wp:positionH>
                <wp:positionV relativeFrom="paragraph">
                  <wp:posOffset>4870722</wp:posOffset>
                </wp:positionV>
                <wp:extent cx="3771900" cy="635"/>
                <wp:effectExtent l="0" t="0" r="0" b="0"/>
                <wp:wrapTopAndBottom/>
                <wp:docPr id="1657754667" name="文本框 1"/>
                <wp:cNvGraphicFramePr/>
                <a:graphic xmlns:a="http://schemas.openxmlformats.org/drawingml/2006/main">
                  <a:graphicData uri="http://schemas.microsoft.com/office/word/2010/wordprocessingShape">
                    <wps:wsp>
                      <wps:cNvSpPr txBox="1"/>
                      <wps:spPr>
                        <a:xfrm>
                          <a:off x="0" y="0"/>
                          <a:ext cx="3771900" cy="635"/>
                        </a:xfrm>
                        <a:prstGeom prst="rect">
                          <a:avLst/>
                        </a:prstGeom>
                        <a:solidFill>
                          <a:prstClr val="white"/>
                        </a:solidFill>
                        <a:ln>
                          <a:noFill/>
                        </a:ln>
                      </wps:spPr>
                      <wps:txbx>
                        <w:txbxContent>
                          <w:p w14:paraId="495C1BBA" w14:textId="40174B14" w:rsidR="009D3F8D" w:rsidRPr="007B3C9E" w:rsidRDefault="009D3F8D" w:rsidP="009D3F8D">
                            <w:pPr>
                              <w:pStyle w:val="ac"/>
                              <w:rPr>
                                <w:rFonts w:ascii="黑体" w:hAnsi="黑体"/>
                              </w:rPr>
                            </w:pPr>
                            <w:bookmarkStart w:id="135" w:name="_Toc135250027"/>
                            <w:bookmarkStart w:id="136" w:name="_Toc135317165"/>
                            <w:r w:rsidRPr="007B3C9E">
                              <w:rPr>
                                <w:rFonts w:ascii="黑体" w:hAnsi="黑体" w:hint="eastAsia"/>
                              </w:rPr>
                              <w:t>图2-</w:t>
                            </w:r>
                            <w:r w:rsidRPr="007B3C9E">
                              <w:rPr>
                                <w:rFonts w:ascii="黑体" w:hAnsi="黑体"/>
                              </w:rPr>
                              <w:fldChar w:fldCharType="begin"/>
                            </w:r>
                            <w:r w:rsidRPr="007B3C9E">
                              <w:rPr>
                                <w:rFonts w:ascii="黑体" w:hAnsi="黑体"/>
                              </w:rPr>
                              <w:instrText xml:space="preserve"> </w:instrText>
                            </w:r>
                            <w:r w:rsidRPr="007B3C9E">
                              <w:rPr>
                                <w:rFonts w:ascii="黑体" w:hAnsi="黑体" w:hint="eastAsia"/>
                              </w:rPr>
                              <w:instrText>SEQ 图2- \* ARABIC</w:instrText>
                            </w:r>
                            <w:r w:rsidRPr="007B3C9E">
                              <w:rPr>
                                <w:rFonts w:ascii="黑体" w:hAnsi="黑体"/>
                              </w:rPr>
                              <w:instrText xml:space="preserve"> </w:instrText>
                            </w:r>
                            <w:r w:rsidRPr="007B3C9E">
                              <w:rPr>
                                <w:rFonts w:ascii="黑体" w:hAnsi="黑体"/>
                              </w:rPr>
                              <w:fldChar w:fldCharType="separate"/>
                            </w:r>
                            <w:r w:rsidR="006D73F3">
                              <w:rPr>
                                <w:rFonts w:ascii="黑体" w:hAnsi="黑体"/>
                                <w:noProof/>
                              </w:rPr>
                              <w:t>6</w:t>
                            </w:r>
                            <w:r w:rsidRPr="007B3C9E">
                              <w:rPr>
                                <w:rFonts w:ascii="黑体" w:hAnsi="黑体"/>
                              </w:rPr>
                              <w:fldChar w:fldCharType="end"/>
                            </w:r>
                            <w:r w:rsidRPr="007B3C9E">
                              <w:rPr>
                                <w:rFonts w:ascii="黑体" w:hAnsi="黑体" w:hint="eastAsia"/>
                              </w:rPr>
                              <w:t>零件3</w:t>
                            </w:r>
                            <w:r w:rsidRPr="007B3C9E">
                              <w:rPr>
                                <w:rFonts w:ascii="黑体" w:hAnsi="黑体"/>
                              </w:rPr>
                              <w:t>5</w:t>
                            </w:r>
                            <w:r w:rsidRPr="007B3C9E">
                              <w:rPr>
                                <w:rFonts w:ascii="黑体" w:hAnsi="黑体" w:hint="eastAsia"/>
                              </w:rPr>
                              <w:t>的米赛斯等效应力分析结果图</w:t>
                            </w:r>
                            <w:bookmarkEnd w:id="135"/>
                            <w:bookmarkEnd w:id="1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8C33B73" id="_x0000_s1040" type="#_x0000_t202" style="position:absolute;left:0;text-align:left;margin-left:0;margin-top:383.5pt;width:297pt;height:.05pt;z-index:25178112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" stroked="f">
                <v:textbox style="mso-fit-shape-to-text:t" inset="0,0,0,0">
                  <w:txbxContent>
                    <w:p w14:paraId="495C1BBA" w14:textId="40174B14" w:rsidR="009D3F8D" w:rsidRPr="007B3C9E" w:rsidRDefault="009D3F8D" w:rsidP="009D3F8D">
                      <w:pPr>
                        <w:pStyle w:val="ac"/>
                        <w:rPr>
                          <w:rFonts w:ascii="黑体" w:hAnsi="黑体"/>
                        </w:rPr>
                      </w:pPr>
                      <w:bookmarkStart w:id="137" w:name="_Toc135250027"/>
                      <w:bookmarkStart w:id="138" w:name="_Toc135317165"/>
                      <w:r w:rsidRPr="007B3C9E">
                        <w:rPr>
                          <w:rFonts w:ascii="黑体" w:hAnsi="黑体" w:hint="eastAsia"/>
                        </w:rPr>
                        <w:t>图2-</w:t>
                      </w:r>
                      <w:r w:rsidRPr="007B3C9E">
                        <w:rPr>
                          <w:rFonts w:ascii="黑体" w:hAnsi="黑体"/>
                        </w:rPr>
                        <w:fldChar w:fldCharType="begin"/>
                      </w:r>
                      <w:r w:rsidRPr="007B3C9E">
                        <w:rPr>
                          <w:rFonts w:ascii="黑体" w:hAnsi="黑体"/>
                        </w:rPr>
                        <w:instrText xml:space="preserve"> </w:instrText>
                      </w:r>
                      <w:r w:rsidRPr="007B3C9E">
                        <w:rPr>
                          <w:rFonts w:ascii="黑体" w:hAnsi="黑体" w:hint="eastAsia"/>
                        </w:rPr>
                        <w:instrText>SEQ 图2- \* ARABIC</w:instrText>
                      </w:r>
                      <w:r w:rsidRPr="007B3C9E">
                        <w:rPr>
                          <w:rFonts w:ascii="黑体" w:hAnsi="黑体"/>
                        </w:rPr>
                        <w:instrText xml:space="preserve"> </w:instrText>
                      </w:r>
                      <w:r w:rsidRPr="007B3C9E">
                        <w:rPr>
                          <w:rFonts w:ascii="黑体" w:hAnsi="黑体"/>
                        </w:rPr>
                        <w:fldChar w:fldCharType="separate"/>
                      </w:r>
                      <w:r w:rsidR="006D73F3">
                        <w:rPr>
                          <w:rFonts w:ascii="黑体" w:hAnsi="黑体"/>
                          <w:noProof/>
                        </w:rPr>
                        <w:t>6</w:t>
                      </w:r>
                      <w:r w:rsidRPr="007B3C9E">
                        <w:rPr>
                          <w:rFonts w:ascii="黑体" w:hAnsi="黑体"/>
                        </w:rPr>
                        <w:fldChar w:fldCharType="end"/>
                      </w:r>
                      <w:r w:rsidRPr="007B3C9E">
                        <w:rPr>
                          <w:rFonts w:ascii="黑体" w:hAnsi="黑体" w:hint="eastAsia"/>
                        </w:rPr>
                        <w:t>零件3</w:t>
                      </w:r>
                      <w:r w:rsidRPr="007B3C9E">
                        <w:rPr>
                          <w:rFonts w:ascii="黑体" w:hAnsi="黑体"/>
                        </w:rPr>
                        <w:t>5</w:t>
                      </w:r>
                      <w:r w:rsidRPr="007B3C9E">
                        <w:rPr>
                          <w:rFonts w:ascii="黑体" w:hAnsi="黑体" w:hint="eastAsia"/>
                        </w:rPr>
                        <w:t>的米赛斯等效应力分析结果图</w:t>
                      </w:r>
                      <w:bookmarkEnd w:id="137"/>
                      <w:bookmarkEnd w:id="138"/>
                    </w:p>
                  </w:txbxContent>
                </v:textbox>
                <w10:wrap type="topAndBottom" anchorx="margin"/>
              </v:shape>
            </w:pict>
          </mc:Fallback>
        </mc:AlternateContent>
      </w:r>
      <w:r w:rsidRPr="009D3F8D">
        <w:rPr>
          <w:noProof/>
        </w:rPr>
        <w:drawing>
          <wp:anchor distT="0" distB="0" distL="114300" distR="114300" simplePos="0" relativeHeight="251779072" behindDoc="0" locked="0" layoutInCell="1" allowOverlap="1" wp14:anchorId="15803C15" wp14:editId="7FE6B561">
            <wp:simplePos x="0" y="0"/>
            <wp:positionH relativeFrom="column">
              <wp:posOffset>2811780</wp:posOffset>
            </wp:positionH>
            <wp:positionV relativeFrom="paragraph">
              <wp:posOffset>2685778</wp:posOffset>
            </wp:positionV>
            <wp:extent cx="2134800" cy="2134800"/>
            <wp:effectExtent l="0" t="0" r="0" b="0"/>
            <wp:wrapTopAndBottom/>
            <wp:docPr id="10097799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34800" cy="213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3F8D">
        <w:rPr>
          <w:noProof/>
        </w:rPr>
        <w:drawing>
          <wp:anchor distT="0" distB="0" distL="114300" distR="114300" simplePos="0" relativeHeight="251778048" behindDoc="0" locked="0" layoutInCell="1" allowOverlap="1" wp14:anchorId="06682EB2" wp14:editId="589E90DE">
            <wp:simplePos x="0" y="0"/>
            <wp:positionH relativeFrom="column">
              <wp:posOffset>626745</wp:posOffset>
            </wp:positionH>
            <wp:positionV relativeFrom="paragraph">
              <wp:posOffset>2686413</wp:posOffset>
            </wp:positionV>
            <wp:extent cx="2134800" cy="2134800"/>
            <wp:effectExtent l="0" t="0" r="0" b="0"/>
            <wp:wrapTopAndBottom/>
            <wp:docPr id="135847556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34800" cy="213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15DF">
        <w:rPr>
          <w:rFonts w:hint="eastAsia"/>
        </w:rPr>
        <w:t>米塞斯等效应力：最大米塞斯等效应力为</w:t>
      </w:r>
      <w:r w:rsidR="00FA15DF">
        <w:rPr>
          <w:rFonts w:hint="eastAsia"/>
        </w:rPr>
        <w:t>2</w:t>
      </w:r>
      <w:r w:rsidR="00FA15DF">
        <w:t>6.81</w:t>
      </w:r>
      <w:r w:rsidR="00FA15DF">
        <w:rPr>
          <w:rFonts w:hint="eastAsia"/>
        </w:rPr>
        <w:t>MPa</w:t>
      </w:r>
      <w:r>
        <w:rPr>
          <w:rFonts w:hint="eastAsia"/>
        </w:rPr>
        <w:t>，最小为</w:t>
      </w:r>
      <w:r>
        <w:rPr>
          <w:rFonts w:hint="eastAsia"/>
        </w:rPr>
        <w:t>3</w:t>
      </w:r>
      <w:r>
        <w:t>.06</w:t>
      </w:r>
      <w:r>
        <w:rPr>
          <w:rFonts w:hint="eastAsia"/>
        </w:rPr>
        <w:t>×</w:t>
      </w:r>
      <w:r>
        <w:t>10</w:t>
      </w:r>
      <w:r w:rsidRPr="009D3F8D">
        <w:rPr>
          <w:vertAlign w:val="superscript"/>
        </w:rPr>
        <w:t>-4</w:t>
      </w:r>
      <w:r>
        <w:rPr>
          <w:rFonts w:hint="eastAsia"/>
        </w:rPr>
        <w:t>M</w:t>
      </w:r>
      <w:r>
        <w:t>Pa</w:t>
      </w:r>
      <w:r>
        <w:rPr>
          <w:rFonts w:hint="eastAsia"/>
        </w:rPr>
        <w:t>；</w:t>
      </w:r>
    </w:p>
    <w:p w14:paraId="14383A4D" w14:textId="77777777" w:rsidR="009D3F8D" w:rsidRDefault="009D3F8D" w:rsidP="009D3F8D">
      <w:pPr>
        <w:spacing w:line="360" w:lineRule="exact"/>
        <w:ind w:firstLineChars="0"/>
      </w:pPr>
    </w:p>
    <w:p w14:paraId="1B9E065F" w14:textId="77777777" w:rsidR="009D3F8D" w:rsidRDefault="009D3F8D" w:rsidP="009D3F8D">
      <w:pPr>
        <w:spacing w:line="360" w:lineRule="exact"/>
        <w:ind w:firstLineChars="0"/>
      </w:pPr>
    </w:p>
    <w:p w14:paraId="49F2E22E" w14:textId="77777777" w:rsidR="009D3F8D" w:rsidRDefault="009D3F8D" w:rsidP="009D3F8D">
      <w:pPr>
        <w:spacing w:line="360" w:lineRule="exact"/>
        <w:ind w:firstLineChars="0"/>
      </w:pPr>
    </w:p>
    <w:p w14:paraId="6070CF7A" w14:textId="77777777" w:rsidR="009D3F8D" w:rsidRDefault="009D3F8D" w:rsidP="009D3F8D">
      <w:pPr>
        <w:spacing w:line="360" w:lineRule="exact"/>
        <w:ind w:firstLineChars="0"/>
      </w:pPr>
    </w:p>
    <w:p w14:paraId="08100958" w14:textId="77777777" w:rsidR="009D3F8D" w:rsidRDefault="009D3F8D" w:rsidP="009D3F8D">
      <w:pPr>
        <w:spacing w:line="360" w:lineRule="exact"/>
        <w:ind w:firstLineChars="0"/>
      </w:pPr>
    </w:p>
    <w:p w14:paraId="2E7063B5" w14:textId="77777777" w:rsidR="009D3F8D" w:rsidRDefault="009D3F8D" w:rsidP="009D3F8D">
      <w:pPr>
        <w:spacing w:line="360" w:lineRule="exact"/>
        <w:ind w:firstLineChars="0"/>
      </w:pPr>
    </w:p>
    <w:p w14:paraId="3147A7AC" w14:textId="77777777" w:rsidR="009D3F8D" w:rsidRDefault="009D3F8D" w:rsidP="009D3F8D">
      <w:pPr>
        <w:spacing w:line="360" w:lineRule="exact"/>
        <w:ind w:firstLineChars="0"/>
      </w:pPr>
    </w:p>
    <w:p w14:paraId="30295159" w14:textId="5500C8DD" w:rsidR="00FA15DF" w:rsidRPr="003B0DA9" w:rsidRDefault="003B0DA9" w:rsidP="003B0DA9">
      <w:pPr>
        <w:pStyle w:val="affa"/>
        <w:numPr>
          <w:ilvl w:val="0"/>
          <w:numId w:val="6"/>
        </w:numPr>
        <w:spacing w:line="360" w:lineRule="exact"/>
        <w:ind w:firstLineChars="0"/>
      </w:pPr>
      <w:r>
        <w:rPr>
          <w:noProof/>
        </w:rPr>
        <w:lastRenderedPageBreak/>
        <mc:AlternateContent>
          <mc:Choice Requires="wps">
            <w:drawing>
              <wp:anchor distT="0" distB="0" distL="114300" distR="114300" simplePos="0" relativeHeight="251785216" behindDoc="0" locked="0" layoutInCell="1" allowOverlap="1" wp14:anchorId="2660E3C2" wp14:editId="12C58CEF">
                <wp:simplePos x="0" y="0"/>
                <wp:positionH relativeFrom="page">
                  <wp:align>center</wp:align>
                </wp:positionH>
                <wp:positionV relativeFrom="paragraph">
                  <wp:posOffset>2446020</wp:posOffset>
                </wp:positionV>
                <wp:extent cx="2134235" cy="635"/>
                <wp:effectExtent l="0" t="0" r="0" b="0"/>
                <wp:wrapTopAndBottom/>
                <wp:docPr id="1801593848" name="文本框 1"/>
                <wp:cNvGraphicFramePr/>
                <a:graphic xmlns:a="http://schemas.openxmlformats.org/drawingml/2006/main">
                  <a:graphicData uri="http://schemas.microsoft.com/office/word/2010/wordprocessingShape">
                    <wps:wsp>
                      <wps:cNvSpPr txBox="1"/>
                      <wps:spPr>
                        <a:xfrm>
                          <a:off x="0" y="0"/>
                          <a:ext cx="2134235" cy="635"/>
                        </a:xfrm>
                        <a:prstGeom prst="rect">
                          <a:avLst/>
                        </a:prstGeom>
                        <a:solidFill>
                          <a:prstClr val="white"/>
                        </a:solidFill>
                        <a:ln>
                          <a:noFill/>
                        </a:ln>
                      </wps:spPr>
                      <wps:txbx>
                        <w:txbxContent>
                          <w:p w14:paraId="21CB8CB0" w14:textId="20794E82" w:rsidR="003B0DA9" w:rsidRPr="00DC750B" w:rsidRDefault="003B0DA9" w:rsidP="003B0DA9">
                            <w:pPr>
                              <w:pStyle w:val="ac"/>
                              <w:rPr>
                                <w:rFonts w:ascii="黑体" w:hAnsi="黑体"/>
                              </w:rPr>
                            </w:pPr>
                            <w:bookmarkStart w:id="139" w:name="_Toc135250028"/>
                            <w:bookmarkStart w:id="140" w:name="_Toc135317166"/>
                            <w:r w:rsidRPr="00DC750B">
                              <w:rPr>
                                <w:rFonts w:ascii="黑体" w:hAnsi="黑体" w:hint="eastAsia"/>
                              </w:rPr>
                              <w:t>图2-</w:t>
                            </w:r>
                            <w:r w:rsidRPr="00DC750B">
                              <w:rPr>
                                <w:rFonts w:ascii="黑体" w:hAnsi="黑体"/>
                              </w:rPr>
                              <w:fldChar w:fldCharType="begin"/>
                            </w:r>
                            <w:r w:rsidRPr="00DC750B">
                              <w:rPr>
                                <w:rFonts w:ascii="黑体" w:hAnsi="黑体"/>
                              </w:rPr>
                              <w:instrText xml:space="preserve"> </w:instrText>
                            </w:r>
                            <w:r w:rsidRPr="00DC750B">
                              <w:rPr>
                                <w:rFonts w:ascii="黑体" w:hAnsi="黑体" w:hint="eastAsia"/>
                              </w:rPr>
                              <w:instrText>SEQ 图2- \* ARABIC</w:instrText>
                            </w:r>
                            <w:r w:rsidRPr="00DC750B">
                              <w:rPr>
                                <w:rFonts w:ascii="黑体" w:hAnsi="黑体"/>
                              </w:rPr>
                              <w:instrText xml:space="preserve"> </w:instrText>
                            </w:r>
                            <w:r w:rsidRPr="00DC750B">
                              <w:rPr>
                                <w:rFonts w:ascii="黑体" w:hAnsi="黑体"/>
                              </w:rPr>
                              <w:fldChar w:fldCharType="separate"/>
                            </w:r>
                            <w:r w:rsidR="006D73F3">
                              <w:rPr>
                                <w:rFonts w:ascii="黑体" w:hAnsi="黑体"/>
                                <w:noProof/>
                              </w:rPr>
                              <w:t>7</w:t>
                            </w:r>
                            <w:r w:rsidRPr="00DC750B">
                              <w:rPr>
                                <w:rFonts w:ascii="黑体" w:hAnsi="黑体"/>
                              </w:rPr>
                              <w:fldChar w:fldCharType="end"/>
                            </w:r>
                            <w:r w:rsidRPr="00DC750B">
                              <w:rPr>
                                <w:rFonts w:ascii="黑体" w:hAnsi="黑体" w:hint="eastAsia"/>
                              </w:rPr>
                              <w:t>零件3</w:t>
                            </w:r>
                            <w:r w:rsidRPr="00DC750B">
                              <w:rPr>
                                <w:rFonts w:ascii="黑体" w:hAnsi="黑体"/>
                              </w:rPr>
                              <w:t>5</w:t>
                            </w:r>
                            <w:r w:rsidRPr="00DC750B">
                              <w:rPr>
                                <w:rFonts w:ascii="黑体" w:hAnsi="黑体" w:hint="eastAsia"/>
                              </w:rPr>
                              <w:t>的位移分析结果图</w:t>
                            </w:r>
                            <w:bookmarkEnd w:id="139"/>
                            <w:bookmarkEnd w:id="1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60E3C2" id="_x0000_s1041" type="#_x0000_t202" style="position:absolute;left:0;text-align:left;margin-left:0;margin-top:192.6pt;width:168.05pt;height:.05pt;z-index:251785216;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" stroked="f">
                <v:textbox style="mso-fit-shape-to-text:t" inset="0,0,0,0">
                  <w:txbxContent>
                    <w:p w14:paraId="21CB8CB0" w14:textId="20794E82" w:rsidR="003B0DA9" w:rsidRPr="00DC750B" w:rsidRDefault="003B0DA9" w:rsidP="003B0DA9">
                      <w:pPr>
                        <w:pStyle w:val="ac"/>
                        <w:rPr>
                          <w:rFonts w:ascii="黑体" w:hAnsi="黑体"/>
                        </w:rPr>
                      </w:pPr>
                      <w:bookmarkStart w:id="141" w:name="_Toc135250028"/>
                      <w:bookmarkStart w:id="142" w:name="_Toc135317166"/>
                      <w:r w:rsidRPr="00DC750B">
                        <w:rPr>
                          <w:rFonts w:ascii="黑体" w:hAnsi="黑体" w:hint="eastAsia"/>
                        </w:rPr>
                        <w:t>图2-</w:t>
                      </w:r>
                      <w:r w:rsidRPr="00DC750B">
                        <w:rPr>
                          <w:rFonts w:ascii="黑体" w:hAnsi="黑体"/>
                        </w:rPr>
                        <w:fldChar w:fldCharType="begin"/>
                      </w:r>
                      <w:r w:rsidRPr="00DC750B">
                        <w:rPr>
                          <w:rFonts w:ascii="黑体" w:hAnsi="黑体"/>
                        </w:rPr>
                        <w:instrText xml:space="preserve"> </w:instrText>
                      </w:r>
                      <w:r w:rsidRPr="00DC750B">
                        <w:rPr>
                          <w:rFonts w:ascii="黑体" w:hAnsi="黑体" w:hint="eastAsia"/>
                        </w:rPr>
                        <w:instrText>SEQ 图2- \* ARABIC</w:instrText>
                      </w:r>
                      <w:r w:rsidRPr="00DC750B">
                        <w:rPr>
                          <w:rFonts w:ascii="黑体" w:hAnsi="黑体"/>
                        </w:rPr>
                        <w:instrText xml:space="preserve"> </w:instrText>
                      </w:r>
                      <w:r w:rsidRPr="00DC750B">
                        <w:rPr>
                          <w:rFonts w:ascii="黑体" w:hAnsi="黑体"/>
                        </w:rPr>
                        <w:fldChar w:fldCharType="separate"/>
                      </w:r>
                      <w:r w:rsidR="006D73F3">
                        <w:rPr>
                          <w:rFonts w:ascii="黑体" w:hAnsi="黑体"/>
                          <w:noProof/>
                        </w:rPr>
                        <w:t>7</w:t>
                      </w:r>
                      <w:r w:rsidRPr="00DC750B">
                        <w:rPr>
                          <w:rFonts w:ascii="黑体" w:hAnsi="黑体"/>
                        </w:rPr>
                        <w:fldChar w:fldCharType="end"/>
                      </w:r>
                      <w:r w:rsidRPr="00DC750B">
                        <w:rPr>
                          <w:rFonts w:ascii="黑体" w:hAnsi="黑体" w:hint="eastAsia"/>
                        </w:rPr>
                        <w:t>零件3</w:t>
                      </w:r>
                      <w:r w:rsidRPr="00DC750B">
                        <w:rPr>
                          <w:rFonts w:ascii="黑体" w:hAnsi="黑体"/>
                        </w:rPr>
                        <w:t>5</w:t>
                      </w:r>
                      <w:r w:rsidRPr="00DC750B">
                        <w:rPr>
                          <w:rFonts w:ascii="黑体" w:hAnsi="黑体" w:hint="eastAsia"/>
                        </w:rPr>
                        <w:t>的位移分析结果图</w:t>
                      </w:r>
                      <w:bookmarkEnd w:id="141"/>
                      <w:bookmarkEnd w:id="142"/>
                    </w:p>
                  </w:txbxContent>
                </v:textbox>
                <w10:wrap type="topAndBottom" anchorx="page"/>
              </v:shape>
            </w:pict>
          </mc:Fallback>
        </mc:AlternateContent>
      </w:r>
      <w:r w:rsidRPr="009D3F8D">
        <w:rPr>
          <w:noProof/>
        </w:rPr>
        <w:drawing>
          <wp:anchor distT="0" distB="0" distL="114300" distR="114300" simplePos="0" relativeHeight="251782144" behindDoc="0" locked="0" layoutInCell="1" allowOverlap="1" wp14:anchorId="4AD118E9" wp14:editId="0A53CC6C">
            <wp:simplePos x="0" y="0"/>
            <wp:positionH relativeFrom="column">
              <wp:posOffset>626745</wp:posOffset>
            </wp:positionH>
            <wp:positionV relativeFrom="paragraph">
              <wp:posOffset>245257</wp:posOffset>
            </wp:positionV>
            <wp:extent cx="2134235" cy="2134235"/>
            <wp:effectExtent l="0" t="0" r="0" b="0"/>
            <wp:wrapTopAndBottom/>
            <wp:docPr id="18571109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34235" cy="213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0DA9">
        <w:rPr>
          <w:noProof/>
        </w:rPr>
        <w:drawing>
          <wp:anchor distT="0" distB="0" distL="114300" distR="114300" simplePos="0" relativeHeight="251783168" behindDoc="0" locked="0" layoutInCell="1" allowOverlap="1" wp14:anchorId="4D17B122" wp14:editId="78F4ECE8">
            <wp:simplePos x="0" y="0"/>
            <wp:positionH relativeFrom="column">
              <wp:posOffset>2811780</wp:posOffset>
            </wp:positionH>
            <wp:positionV relativeFrom="paragraph">
              <wp:posOffset>242717</wp:posOffset>
            </wp:positionV>
            <wp:extent cx="2134235" cy="2134235"/>
            <wp:effectExtent l="0" t="0" r="0" b="0"/>
            <wp:wrapTopAndBottom/>
            <wp:docPr id="52372564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34235" cy="213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15DF">
        <w:rPr>
          <w:rFonts w:hint="eastAsia"/>
        </w:rPr>
        <w:t>位移：最大位移为</w:t>
      </w:r>
      <w:r w:rsidR="00294299">
        <w:rPr>
          <w:rFonts w:hint="eastAsia"/>
        </w:rPr>
        <w:t>4</w:t>
      </w:r>
      <w:r w:rsidR="00294299">
        <w:t>.054</w:t>
      </w:r>
      <w:r w:rsidR="00294299">
        <w:rPr>
          <w:rFonts w:hint="eastAsia"/>
        </w:rPr>
        <w:t>×</w:t>
      </w:r>
      <w:r w:rsidR="00294299">
        <w:t>10</w:t>
      </w:r>
      <w:r w:rsidR="00294299" w:rsidRPr="00294299">
        <w:rPr>
          <w:vertAlign w:val="superscript"/>
        </w:rPr>
        <w:t>-2</w:t>
      </w:r>
      <w:r w:rsidR="00294299">
        <w:rPr>
          <w:rFonts w:hint="eastAsia"/>
        </w:rPr>
        <w:t>mm</w:t>
      </w:r>
      <w:r w:rsidR="00294299">
        <w:t>,</w:t>
      </w:r>
      <w:r w:rsidR="00294299">
        <w:rPr>
          <w:rFonts w:hint="eastAsia"/>
        </w:rPr>
        <w:t>最小位移为</w:t>
      </w:r>
      <w:r w:rsidR="00294299">
        <w:rPr>
          <w:rFonts w:hint="eastAsia"/>
        </w:rPr>
        <w:t>0mm</w:t>
      </w:r>
      <w:r w:rsidR="00FA15DF">
        <w:rPr>
          <w:rFonts w:hint="eastAsia"/>
        </w:rPr>
        <w:t>。</w:t>
      </w:r>
    </w:p>
    <w:p w14:paraId="3C2288F1" w14:textId="5C30E29E" w:rsidR="00FA15DF" w:rsidRPr="00373A77" w:rsidRDefault="00FA15DF" w:rsidP="00FA15DF">
      <w:pPr>
        <w:ind w:firstLineChars="0"/>
      </w:pPr>
      <w:r>
        <w:rPr>
          <w:rFonts w:hint="eastAsia"/>
        </w:rPr>
        <w:t>综上，</w:t>
      </w:r>
      <w:r w:rsidR="00E719E8">
        <w:rPr>
          <w:rFonts w:hint="eastAsia"/>
        </w:rPr>
        <w:t>两个零件的材料为</w:t>
      </w:r>
      <w:r w:rsidR="00E719E8">
        <w:rPr>
          <w:rFonts w:hint="eastAsia"/>
        </w:rPr>
        <w:t>ABS</w:t>
      </w:r>
      <w:r w:rsidR="00E719E8">
        <w:rPr>
          <w:rFonts w:hint="eastAsia"/>
        </w:rPr>
        <w:t>，在工况为峰值载荷时，零件</w:t>
      </w:r>
      <w:r w:rsidR="00E719E8">
        <w:rPr>
          <w:rFonts w:hint="eastAsia"/>
        </w:rPr>
        <w:t>3</w:t>
      </w:r>
      <w:r w:rsidR="00E719E8">
        <w:t>2</w:t>
      </w:r>
      <w:r w:rsidR="00E719E8">
        <w:rPr>
          <w:rFonts w:hint="eastAsia"/>
        </w:rPr>
        <w:t>的最大米塞斯应力</w:t>
      </w:r>
      <w:r w:rsidR="00294299">
        <w:rPr>
          <w:rFonts w:hint="eastAsia"/>
        </w:rPr>
        <w:t>3</w:t>
      </w:r>
      <w:r w:rsidR="00294299">
        <w:t>1.53</w:t>
      </w:r>
      <w:r w:rsidR="00294299">
        <w:rPr>
          <w:rFonts w:hint="eastAsia"/>
        </w:rPr>
        <w:t>MPa</w:t>
      </w:r>
      <w:r w:rsidR="00294299">
        <w:rPr>
          <w:rFonts w:hint="eastAsia"/>
        </w:rPr>
        <w:t>，最小安全系数为</w:t>
      </w:r>
      <w:r w:rsidR="00294299">
        <w:rPr>
          <w:rFonts w:hint="eastAsia"/>
        </w:rPr>
        <w:t>1</w:t>
      </w:r>
      <w:r w:rsidR="00294299">
        <w:t>.4</w:t>
      </w:r>
      <w:r w:rsidR="00294299">
        <w:rPr>
          <w:rFonts w:hint="eastAsia"/>
        </w:rPr>
        <w:t>，最大位移为</w:t>
      </w:r>
      <w:r w:rsidR="00294299">
        <w:rPr>
          <w:rFonts w:hint="eastAsia"/>
        </w:rPr>
        <w:t>5</w:t>
      </w:r>
      <w:r w:rsidR="00294299">
        <w:t>.375</w:t>
      </w:r>
      <w:r w:rsidR="00294299">
        <w:rPr>
          <w:rFonts w:hint="eastAsia"/>
        </w:rPr>
        <w:t>×</w:t>
      </w:r>
      <w:r w:rsidR="00294299">
        <w:t>10</w:t>
      </w:r>
      <w:r w:rsidR="00294299" w:rsidRPr="00377FE4">
        <w:rPr>
          <w:vertAlign w:val="superscript"/>
        </w:rPr>
        <w:t>-2</w:t>
      </w:r>
      <w:r w:rsidR="00294299">
        <w:rPr>
          <w:rFonts w:hint="eastAsia"/>
        </w:rPr>
        <w:t>mm</w:t>
      </w:r>
      <w:r w:rsidR="00294299">
        <w:rPr>
          <w:rFonts w:hint="eastAsia"/>
        </w:rPr>
        <w:t>；零件</w:t>
      </w:r>
      <w:r w:rsidR="00294299">
        <w:rPr>
          <w:rFonts w:hint="eastAsia"/>
        </w:rPr>
        <w:t>3</w:t>
      </w:r>
      <w:r w:rsidR="00294299">
        <w:t>5</w:t>
      </w:r>
      <w:r w:rsidR="00294299">
        <w:rPr>
          <w:rFonts w:hint="eastAsia"/>
        </w:rPr>
        <w:t>的最</w:t>
      </w:r>
      <w:proofErr w:type="gramStart"/>
      <w:r w:rsidR="00294299">
        <w:rPr>
          <w:rFonts w:hint="eastAsia"/>
        </w:rPr>
        <w:t>大米赛</w:t>
      </w:r>
      <w:proofErr w:type="gramEnd"/>
      <w:r w:rsidR="00294299">
        <w:rPr>
          <w:rFonts w:hint="eastAsia"/>
        </w:rPr>
        <w:t>斯应力为</w:t>
      </w:r>
      <w:r w:rsidR="00294299">
        <w:rPr>
          <w:rFonts w:hint="eastAsia"/>
        </w:rPr>
        <w:t>2</w:t>
      </w:r>
      <w:r w:rsidR="00294299">
        <w:t>6.81</w:t>
      </w:r>
      <w:r w:rsidR="00294299">
        <w:rPr>
          <w:rFonts w:hint="eastAsia"/>
        </w:rPr>
        <w:t>MPa</w:t>
      </w:r>
      <w:r w:rsidR="00294299">
        <w:t>,</w:t>
      </w:r>
      <w:r w:rsidR="00294299">
        <w:rPr>
          <w:rFonts w:hint="eastAsia"/>
        </w:rPr>
        <w:t>最小安全系数为</w:t>
      </w:r>
      <w:r w:rsidR="00294299">
        <w:rPr>
          <w:rFonts w:hint="eastAsia"/>
        </w:rPr>
        <w:t>1</w:t>
      </w:r>
      <w:r w:rsidR="00294299">
        <w:t>.7</w:t>
      </w:r>
      <w:r w:rsidR="00294299">
        <w:rPr>
          <w:rFonts w:hint="eastAsia"/>
        </w:rPr>
        <w:t>，最大位移为</w:t>
      </w:r>
      <w:r w:rsidR="00294299">
        <w:rPr>
          <w:rFonts w:hint="eastAsia"/>
        </w:rPr>
        <w:t>4</w:t>
      </w:r>
      <w:r w:rsidR="00294299">
        <w:t>.054</w:t>
      </w:r>
      <w:r w:rsidR="00294299">
        <w:rPr>
          <w:rFonts w:hint="eastAsia"/>
        </w:rPr>
        <w:t>×</w:t>
      </w:r>
      <w:r w:rsidR="00294299">
        <w:t>10</w:t>
      </w:r>
      <w:r w:rsidR="00294299" w:rsidRPr="00294299">
        <w:rPr>
          <w:vertAlign w:val="superscript"/>
        </w:rPr>
        <w:t>-2</w:t>
      </w:r>
      <w:r w:rsidR="00294299">
        <w:rPr>
          <w:rFonts w:hint="eastAsia"/>
        </w:rPr>
        <w:t>mm</w:t>
      </w:r>
      <w:r w:rsidR="00294299">
        <w:rPr>
          <w:rFonts w:hint="eastAsia"/>
        </w:rPr>
        <w:t>，强度不超过材料的屈服应力，满足实际工况的强度要求。</w:t>
      </w:r>
    </w:p>
    <w:p w14:paraId="13EC5594" w14:textId="54559360" w:rsidR="00FA15DF" w:rsidRDefault="00FA15DF" w:rsidP="00FA15DF">
      <w:pPr>
        <w:pStyle w:val="2"/>
        <w:spacing w:before="240" w:after="240"/>
        <w:ind w:firstLineChars="0" w:firstLine="0"/>
      </w:pPr>
      <w:bookmarkStart w:id="143" w:name="_Toc135155584"/>
      <w:bookmarkStart w:id="144" w:name="_Toc135249384"/>
      <w:bookmarkStart w:id="145" w:name="_Toc136257096"/>
      <w:bookmarkEnd w:id="115"/>
      <w:r w:rsidRPr="00CD1A32">
        <w:rPr>
          <w:rFonts w:hint="eastAsia"/>
        </w:rPr>
        <w:t>2</w:t>
      </w:r>
      <w:r w:rsidRPr="00CD1A32">
        <w:t>.4</w:t>
      </w:r>
      <w:r w:rsidRPr="00CD1A32">
        <w:rPr>
          <w:rFonts w:hint="eastAsia"/>
        </w:rPr>
        <w:t>本章小结</w:t>
      </w:r>
      <w:bookmarkEnd w:id="143"/>
      <w:bookmarkEnd w:id="144"/>
      <w:bookmarkEnd w:id="145"/>
    </w:p>
    <w:p w14:paraId="6C9BC1F0" w14:textId="6C6EF292" w:rsidR="00FA15DF" w:rsidRPr="000D4EEE" w:rsidRDefault="00FA15DF" w:rsidP="00FA15DF">
      <w:pPr>
        <w:ind w:firstLine="480"/>
        <w:rPr>
          <w:lang w:val="zh-CN"/>
        </w:rPr>
      </w:pPr>
      <w:r>
        <w:rPr>
          <w:rFonts w:hint="eastAsia"/>
          <w:lang w:val="zh-CN"/>
        </w:rPr>
        <w:t>本章主要介绍了微型肠道机器人内部的机械结构以及传动原理，然后对其中的直齿齿轮、直齿圆柱齿轮和同步履带的参数进行了设计并计算了这些结构所受的载荷，最后在</w:t>
      </w:r>
      <w:r>
        <w:rPr>
          <w:rFonts w:hint="eastAsia"/>
          <w:lang w:val="zh-CN"/>
        </w:rPr>
        <w:t>Inspire</w:t>
      </w:r>
      <w:r>
        <w:rPr>
          <w:rFonts w:hint="eastAsia"/>
          <w:lang w:val="zh-CN"/>
        </w:rPr>
        <w:t>软件中对关键零件进行力学性能的分析，根据分析结果可知，在微型肠道机器人的</w:t>
      </w:r>
      <w:r w:rsidR="00B47F09">
        <w:rPr>
          <w:rFonts w:hint="eastAsia"/>
          <w:lang w:val="zh-CN"/>
        </w:rPr>
        <w:t>峰值</w:t>
      </w:r>
      <w:r>
        <w:rPr>
          <w:rFonts w:hint="eastAsia"/>
          <w:lang w:val="zh-CN"/>
        </w:rPr>
        <w:t>载荷工况下，零件的设计强度能够满足要求。</w:t>
      </w:r>
    </w:p>
    <w:p w14:paraId="2E6C16B7" w14:textId="3E069256" w:rsidR="00FA15DF" w:rsidRDefault="00FA15DF" w:rsidP="00FA15DF">
      <w:pPr>
        <w:ind w:firstLine="480"/>
        <w:jc w:val="left"/>
        <w:rPr>
          <w:lang w:val="zh-CN"/>
        </w:rPr>
      </w:pPr>
    </w:p>
    <w:bookmarkEnd w:id="86"/>
    <w:p w14:paraId="27912022" w14:textId="77777777" w:rsidR="009B1365" w:rsidRDefault="009B1365">
      <w:pPr>
        <w:widowControl/>
        <w:spacing w:line="240" w:lineRule="auto"/>
        <w:ind w:firstLineChars="0" w:firstLine="0"/>
        <w:jc w:val="left"/>
        <w:rPr>
          <w:rFonts w:eastAsia="黑体"/>
          <w:sz w:val="18"/>
          <w:szCs w:val="18"/>
        </w:rPr>
        <w:sectPr w:rsidR="009B1365">
          <w:headerReference w:type="default" r:id="rId78"/>
          <w:footerReference w:type="even" r:id="rId79"/>
          <w:pgSz w:w="11906" w:h="16838"/>
          <w:pgMar w:top="1701" w:right="1418" w:bottom="1418" w:left="1701" w:header="1304" w:footer="1021" w:gutter="0"/>
          <w:cols w:space="425"/>
          <w:docGrid w:linePitch="312"/>
        </w:sectPr>
      </w:pPr>
    </w:p>
    <w:p w14:paraId="058A701A" w14:textId="1B4ACE55" w:rsidR="002C06EC" w:rsidRDefault="002C06EC" w:rsidP="002C06EC">
      <w:pPr>
        <w:pStyle w:val="1"/>
        <w:spacing w:before="240" w:after="240"/>
      </w:pPr>
      <w:bookmarkStart w:id="146" w:name="_Toc135155585"/>
      <w:bookmarkStart w:id="147" w:name="_Toc135249385"/>
      <w:bookmarkStart w:id="148" w:name="_Toc136257097"/>
      <w:bookmarkEnd w:id="44"/>
      <w:r>
        <w:rPr>
          <w:rFonts w:hint="eastAsia"/>
        </w:rPr>
        <w:lastRenderedPageBreak/>
        <w:t>第三章</w:t>
      </w:r>
      <w:r>
        <w:rPr>
          <w:rFonts w:hint="eastAsia"/>
        </w:rPr>
        <w:t xml:space="preserve"> </w:t>
      </w:r>
      <w:r>
        <w:rPr>
          <w:rFonts w:hint="eastAsia"/>
        </w:rPr>
        <w:t>结肠镜息肉的识别和语义分割</w:t>
      </w:r>
      <w:bookmarkEnd w:id="146"/>
      <w:bookmarkEnd w:id="147"/>
      <w:bookmarkEnd w:id="148"/>
    </w:p>
    <w:p w14:paraId="2AFB4E51" w14:textId="77777777" w:rsidR="002C06EC" w:rsidRDefault="002C06EC" w:rsidP="002C06EC">
      <w:pPr>
        <w:ind w:firstLine="480"/>
        <w:rPr>
          <w:szCs w:val="21"/>
        </w:rPr>
      </w:pPr>
      <w:r>
        <w:rPr>
          <w:rFonts w:hint="eastAsia"/>
          <w:szCs w:val="21"/>
        </w:rPr>
        <w:t>结肠镜息肉的识别和语义分割主要目的有两个，一个就是在结肠镜图像中找到疑似的息肉组织，并用矩形框进行指示，其二就是对识别矩形框内属于息肉像素的图像进行分割。本文采用的是</w:t>
      </w:r>
      <w:r>
        <w:rPr>
          <w:rFonts w:hint="eastAsia"/>
          <w:szCs w:val="21"/>
        </w:rPr>
        <w:t>YOLOv5</w:t>
      </w:r>
      <w:r>
        <w:rPr>
          <w:rFonts w:hint="eastAsia"/>
          <w:szCs w:val="21"/>
        </w:rPr>
        <w:t>网络对结肠镜息肉进行识别和语义分割，在</w:t>
      </w:r>
      <w:r>
        <w:rPr>
          <w:rFonts w:hint="eastAsia"/>
          <w:szCs w:val="21"/>
        </w:rPr>
        <w:t>Kvasir</w:t>
      </w:r>
      <w:r>
        <w:rPr>
          <w:szCs w:val="21"/>
        </w:rPr>
        <w:t>-</w:t>
      </w:r>
      <w:r>
        <w:rPr>
          <w:rFonts w:hint="eastAsia"/>
          <w:szCs w:val="21"/>
        </w:rPr>
        <w:t>SEG</w:t>
      </w:r>
      <w:r>
        <w:rPr>
          <w:rFonts w:hint="eastAsia"/>
          <w:szCs w:val="21"/>
        </w:rPr>
        <w:t>数据集</w:t>
      </w:r>
      <w:r>
        <w:rPr>
          <w:szCs w:val="21"/>
        </w:rPr>
        <w:fldChar w:fldCharType="begin"/>
      </w:r>
      <w:r>
        <w:rPr>
          <w:szCs w:val="21"/>
        </w:rPr>
        <w:instrText xml:space="preserve"> ADDIN NE.Ref.{7208D7DB-94B9-4537-B7E4-542EFB7A41F3}</w:instrText>
      </w:r>
      <w:r>
        <w:rPr>
          <w:szCs w:val="21"/>
        </w:rPr>
        <w:fldChar w:fldCharType="separate"/>
      </w:r>
      <w:r>
        <w:rPr>
          <w:rFonts w:eastAsiaTheme="minorEastAsia"/>
          <w:color w:val="080000"/>
          <w:kern w:val="0"/>
          <w:vertAlign w:val="superscript"/>
        </w:rPr>
        <w:t>[47]</w:t>
      </w:r>
      <w:r>
        <w:rPr>
          <w:szCs w:val="21"/>
        </w:rPr>
        <w:fldChar w:fldCharType="end"/>
      </w:r>
      <w:r>
        <w:rPr>
          <w:rFonts w:hint="eastAsia"/>
          <w:szCs w:val="21"/>
        </w:rPr>
        <w:t>中达到了不错的检测性能。</w:t>
      </w:r>
    </w:p>
    <w:p w14:paraId="05F84E19" w14:textId="77777777" w:rsidR="002C06EC" w:rsidRPr="00B720FA" w:rsidRDefault="002C06EC" w:rsidP="002C06EC">
      <w:pPr>
        <w:pStyle w:val="2"/>
        <w:spacing w:before="240" w:after="240"/>
        <w:ind w:firstLineChars="0" w:firstLine="0"/>
        <w:rPr>
          <w:szCs w:val="21"/>
          <w:lang w:val="en-US"/>
        </w:rPr>
      </w:pPr>
      <w:bookmarkStart w:id="149" w:name="_Toc135155586"/>
      <w:bookmarkStart w:id="150" w:name="_Toc135249386"/>
      <w:bookmarkStart w:id="151" w:name="_Toc136257098"/>
      <w:r w:rsidRPr="00B720FA">
        <w:rPr>
          <w:rFonts w:hint="eastAsia"/>
          <w:szCs w:val="21"/>
          <w:lang w:val="en-US"/>
        </w:rPr>
        <w:t>3</w:t>
      </w:r>
      <w:r w:rsidRPr="00B720FA">
        <w:rPr>
          <w:szCs w:val="21"/>
          <w:lang w:val="en-US"/>
        </w:rPr>
        <w:t>.1</w:t>
      </w:r>
      <w:r w:rsidRPr="00B720FA">
        <w:rPr>
          <w:rFonts w:hint="eastAsia"/>
          <w:szCs w:val="21"/>
          <w:lang w:val="en-US"/>
        </w:rPr>
        <w:t>YOLO</w:t>
      </w:r>
      <w:r>
        <w:rPr>
          <w:rFonts w:hint="eastAsia"/>
          <w:szCs w:val="21"/>
        </w:rPr>
        <w:t>算法介绍</w:t>
      </w:r>
      <w:bookmarkEnd w:id="149"/>
      <w:bookmarkEnd w:id="150"/>
      <w:bookmarkEnd w:id="151"/>
    </w:p>
    <w:p w14:paraId="21D8D24D" w14:textId="6C949460" w:rsidR="002C06EC" w:rsidRPr="00B720FA" w:rsidRDefault="002C06EC" w:rsidP="002C06EC">
      <w:pPr>
        <w:ind w:firstLine="480"/>
      </w:pPr>
      <w:bookmarkStart w:id="152" w:name="_Hlk135920800"/>
      <w:r>
        <w:rPr>
          <w:rFonts w:hint="eastAsia"/>
          <w:lang w:val="zh-CN"/>
        </w:rPr>
        <w:t>在本文中采用的是</w:t>
      </w:r>
      <w:r w:rsidRPr="000012CC">
        <w:rPr>
          <w:rFonts w:hint="eastAsia"/>
        </w:rPr>
        <w:t>YOLO</w:t>
      </w:r>
      <w:r w:rsidRPr="000012CC">
        <w:t>v5</w:t>
      </w:r>
      <w:r>
        <w:rPr>
          <w:rFonts w:hint="eastAsia"/>
          <w:lang w:val="zh-CN"/>
        </w:rPr>
        <w:t>网络</w:t>
      </w:r>
      <w:r w:rsidRPr="000012CC">
        <w:t>7.0</w:t>
      </w:r>
      <w:r>
        <w:rPr>
          <w:rFonts w:hint="eastAsia"/>
          <w:lang w:val="zh-CN"/>
        </w:rPr>
        <w:t>版本</w:t>
      </w:r>
      <w:r w:rsidRPr="000012CC">
        <w:rPr>
          <w:rFonts w:hint="eastAsia"/>
        </w:rPr>
        <w:t>，</w:t>
      </w:r>
      <w:r>
        <w:rPr>
          <w:rFonts w:hint="eastAsia"/>
          <w:lang w:val="zh-CN"/>
        </w:rPr>
        <w:t>该算法</w:t>
      </w:r>
      <w:hyperlink r:id="rId80" w:history="1">
        <w:r w:rsidRPr="000012CC">
          <w:rPr>
            <w:lang w:val="zh-CN"/>
          </w:rPr>
          <w:t>基于</w:t>
        </w:r>
        <w:r w:rsidRPr="00B720FA">
          <w:rPr>
            <w:rFonts w:hint="eastAsia"/>
          </w:rPr>
          <w:t>YOLOv5</w:t>
        </w:r>
      </w:hyperlink>
      <w:r>
        <w:rPr>
          <w:rFonts w:hint="eastAsia"/>
          <w:lang w:val="zh-CN"/>
        </w:rPr>
        <w:t>网络集成支持图像分割</w:t>
      </w:r>
      <w:r w:rsidRPr="00B720FA">
        <w:rPr>
          <w:rFonts w:hint="eastAsia"/>
        </w:rPr>
        <w:t>，</w:t>
      </w:r>
      <w:r>
        <w:rPr>
          <w:rFonts w:hint="eastAsia"/>
          <w:lang w:val="zh-CN"/>
        </w:rPr>
        <w:t>并且提供了</w:t>
      </w:r>
      <w:r w:rsidRPr="00B720FA">
        <w:t>5</w:t>
      </w:r>
      <w:r>
        <w:rPr>
          <w:rFonts w:hint="eastAsia"/>
          <w:lang w:val="zh-CN"/>
        </w:rPr>
        <w:t>种</w:t>
      </w:r>
      <w:proofErr w:type="gramStart"/>
      <w:r>
        <w:rPr>
          <w:rFonts w:hint="eastAsia"/>
          <w:lang w:val="zh-CN"/>
        </w:rPr>
        <w:t>预训练</w:t>
      </w:r>
      <w:proofErr w:type="gramEnd"/>
      <w:r>
        <w:rPr>
          <w:rFonts w:hint="eastAsia"/>
          <w:lang w:val="zh-CN"/>
        </w:rPr>
        <w:t>模型</w:t>
      </w:r>
      <w:r w:rsidRPr="00B720FA">
        <w:rPr>
          <w:rFonts w:hint="eastAsia"/>
        </w:rPr>
        <w:t>，</w:t>
      </w:r>
      <w:r>
        <w:rPr>
          <w:rFonts w:hint="eastAsia"/>
          <w:lang w:val="zh-CN"/>
        </w:rPr>
        <w:t>最小模型</w:t>
      </w:r>
      <w:r w:rsidRPr="00B720FA">
        <w:rPr>
          <w:rFonts w:hint="eastAsia"/>
        </w:rPr>
        <w:t>YOLOv5</w:t>
      </w:r>
      <w:r w:rsidRPr="00B720FA">
        <w:t>n-seg</w:t>
      </w:r>
      <w:r>
        <w:rPr>
          <w:rFonts w:hint="eastAsia"/>
          <w:lang w:val="zh-CN"/>
        </w:rPr>
        <w:t>在</w:t>
      </w:r>
      <w:r w:rsidRPr="00B720FA">
        <w:rPr>
          <w:rFonts w:hint="eastAsia"/>
        </w:rPr>
        <w:t>CPU</w:t>
      </w:r>
      <w:r>
        <w:rPr>
          <w:rFonts w:hint="eastAsia"/>
          <w:lang w:val="zh-CN"/>
        </w:rPr>
        <w:t>端的处理速度最快能达到</w:t>
      </w:r>
      <w:r w:rsidRPr="00B720FA">
        <w:rPr>
          <w:rFonts w:hint="eastAsia"/>
        </w:rPr>
        <w:t>6</w:t>
      </w:r>
      <w:r w:rsidRPr="00B720FA">
        <w:t>2.7</w:t>
      </w:r>
      <w:r w:rsidRPr="00B720FA">
        <w:rPr>
          <w:rFonts w:hint="eastAsia"/>
        </w:rPr>
        <w:t>ms</w:t>
      </w:r>
      <w:r w:rsidRPr="00B720FA">
        <w:rPr>
          <w:rFonts w:hint="eastAsia"/>
        </w:rPr>
        <w:t>，</w:t>
      </w:r>
      <w:r w:rsidR="00000000">
        <w:fldChar w:fldCharType="begin"/>
      </w:r>
      <w:r w:rsidR="00000000">
        <w:instrText>HYPERLINK "mailto:</w:instrText>
      </w:r>
      <w:r w:rsidR="00000000">
        <w:instrText>最大模型</w:instrText>
      </w:r>
      <w:r w:rsidR="00000000">
        <w:instrText>YOLOv5x-seg</w:instrText>
      </w:r>
      <w:r w:rsidR="00000000">
        <w:instrText>的</w:instrText>
      </w:r>
      <w:r w:rsidR="00000000">
        <w:instrText>mAPbox@.5:.95=50.7%25</w:instrText>
      </w:r>
      <w:r w:rsidR="00000000">
        <w:instrText>、</w:instrText>
      </w:r>
      <w:r w:rsidR="00000000">
        <w:instrText>mAPmask@.5:.95=4</w:instrText>
      </w:r>
      <w:r w:rsidR="00000000">
        <w:instrText>1.4%25"</w:instrText>
      </w:r>
      <w:r w:rsidR="00000000">
        <w:fldChar w:fldCharType="separate"/>
      </w:r>
      <w:r w:rsidRPr="00E77A88">
        <w:rPr>
          <w:lang w:val="zh-CN"/>
        </w:rPr>
        <w:t>最大模型</w:t>
      </w:r>
      <w:r w:rsidRPr="00B720FA">
        <w:rPr>
          <w:rFonts w:hint="eastAsia"/>
        </w:rPr>
        <w:t>YOLOv5</w:t>
      </w:r>
      <w:r w:rsidRPr="00B720FA">
        <w:t>x-seg</w:t>
      </w:r>
      <w:r w:rsidRPr="00E77A88">
        <w:rPr>
          <w:lang w:val="zh-CN"/>
        </w:rPr>
        <w:t>的</w:t>
      </w:r>
      <w:r w:rsidRPr="00B720FA">
        <w:t>mAPbox@.5:.95=50.7%</w:t>
      </w:r>
      <w:r w:rsidRPr="00E77A88">
        <w:rPr>
          <w:rFonts w:hint="eastAsia"/>
          <w:lang w:val="zh-CN"/>
        </w:rPr>
        <w:t>、</w:t>
      </w:r>
      <w:r w:rsidRPr="00B720FA">
        <w:rPr>
          <w:rFonts w:hint="eastAsia"/>
        </w:rPr>
        <w:t>mAPmask</w:t>
      </w:r>
      <w:r w:rsidRPr="00B720FA">
        <w:t>@.5:.95=41.4%</w:t>
      </w:r>
      <w:r w:rsidR="00000000">
        <w:fldChar w:fldCharType="end"/>
      </w:r>
      <w:r>
        <w:rPr>
          <w:rFonts w:hint="eastAsia"/>
          <w:lang w:val="zh-CN"/>
        </w:rPr>
        <w:t>。</w:t>
      </w:r>
    </w:p>
    <w:p w14:paraId="160896D0" w14:textId="04E1C240" w:rsidR="002C06EC" w:rsidRPr="00B720FA" w:rsidRDefault="002C06EC" w:rsidP="002C06EC">
      <w:pPr>
        <w:pStyle w:val="2"/>
        <w:spacing w:before="240" w:after="240"/>
        <w:ind w:firstLineChars="0" w:firstLine="0"/>
        <w:rPr>
          <w:szCs w:val="21"/>
          <w:lang w:val="en-US"/>
        </w:rPr>
      </w:pPr>
      <w:bookmarkStart w:id="153" w:name="_Toc523987900"/>
      <w:bookmarkStart w:id="154" w:name="_Toc135155587"/>
      <w:bookmarkStart w:id="155" w:name="_Toc135249387"/>
      <w:bookmarkStart w:id="156" w:name="_Toc136257099"/>
      <w:bookmarkEnd w:id="152"/>
      <w:r w:rsidRPr="00B720FA">
        <w:rPr>
          <w:szCs w:val="21"/>
          <w:lang w:val="en-US"/>
        </w:rPr>
        <w:t>3.</w:t>
      </w:r>
      <w:bookmarkEnd w:id="153"/>
      <w:r>
        <w:rPr>
          <w:szCs w:val="21"/>
          <w:lang w:val="en-US"/>
        </w:rPr>
        <w:t>2</w:t>
      </w:r>
      <w:r>
        <w:rPr>
          <w:rFonts w:hint="eastAsia"/>
          <w:szCs w:val="21"/>
        </w:rPr>
        <w:t>网络模型结构</w:t>
      </w:r>
      <w:bookmarkEnd w:id="154"/>
      <w:bookmarkEnd w:id="155"/>
      <w:bookmarkEnd w:id="156"/>
    </w:p>
    <w:p w14:paraId="628E5DF0" w14:textId="1905FC9E" w:rsidR="002C06EC" w:rsidRDefault="00BE0D36" w:rsidP="002C06EC">
      <w:pPr>
        <w:ind w:firstLine="480"/>
        <w:rPr>
          <w:lang w:val="zh-CN"/>
        </w:rPr>
      </w:pPr>
      <w:r>
        <w:rPr>
          <w:noProof/>
        </w:rPr>
        <w:drawing>
          <wp:anchor distT="0" distB="0" distL="114300" distR="114300" simplePos="0" relativeHeight="251681792" behindDoc="0" locked="0" layoutInCell="1" allowOverlap="1" wp14:anchorId="1F71DD97" wp14:editId="10467720">
            <wp:simplePos x="0" y="0"/>
            <wp:positionH relativeFrom="margin">
              <wp:align>center</wp:align>
            </wp:positionH>
            <wp:positionV relativeFrom="paragraph">
              <wp:posOffset>824230</wp:posOffset>
            </wp:positionV>
            <wp:extent cx="3110400" cy="3110400"/>
            <wp:effectExtent l="0" t="0" r="0" b="0"/>
            <wp:wrapTopAndBottom/>
            <wp:docPr id="10781915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191543"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110400" cy="3110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87264" behindDoc="0" locked="0" layoutInCell="1" allowOverlap="1" wp14:anchorId="2E2AE743" wp14:editId="27751096">
                <wp:simplePos x="0" y="0"/>
                <wp:positionH relativeFrom="margin">
                  <wp:align>center</wp:align>
                </wp:positionH>
                <wp:positionV relativeFrom="paragraph">
                  <wp:posOffset>3935095</wp:posOffset>
                </wp:positionV>
                <wp:extent cx="2134235" cy="635"/>
                <wp:effectExtent l="0" t="0" r="0" b="0"/>
                <wp:wrapTopAndBottom/>
                <wp:docPr id="1019388576" name="文本框 1"/>
                <wp:cNvGraphicFramePr/>
                <a:graphic xmlns:a="http://schemas.openxmlformats.org/drawingml/2006/main">
                  <a:graphicData uri="http://schemas.microsoft.com/office/word/2010/wordprocessingShape">
                    <wps:wsp>
                      <wps:cNvSpPr txBox="1"/>
                      <wps:spPr>
                        <a:xfrm>
                          <a:off x="0" y="0"/>
                          <a:ext cx="2134235" cy="635"/>
                        </a:xfrm>
                        <a:prstGeom prst="rect">
                          <a:avLst/>
                        </a:prstGeom>
                        <a:solidFill>
                          <a:prstClr val="white"/>
                        </a:solidFill>
                        <a:ln>
                          <a:noFill/>
                        </a:ln>
                      </wps:spPr>
                      <wps:txbx>
                        <w:txbxContent>
                          <w:p w14:paraId="71BD7AF6" w14:textId="66E380EC" w:rsidR="00662B33" w:rsidRPr="004B5D56" w:rsidRDefault="00662B33" w:rsidP="00294299">
                            <w:pPr>
                              <w:pStyle w:val="ac"/>
                              <w:jc w:val="both"/>
                              <w:rPr>
                                <w:rFonts w:ascii="Times New Roman" w:eastAsia="宋体" w:hAnsi="Times New Roman"/>
                                <w:noProof/>
                                <w:sz w:val="24"/>
                                <w:szCs w:val="24"/>
                              </w:rPr>
                            </w:pPr>
                            <w:bookmarkStart w:id="157" w:name="_Toc135250010"/>
                            <w:r w:rsidRPr="00DC750B">
                              <w:rPr>
                                <w:rFonts w:ascii="黑体" w:hAnsi="黑体" w:hint="eastAsia"/>
                              </w:rPr>
                              <w:t>图3-</w:t>
                            </w:r>
                            <w:r w:rsidRPr="00DC750B">
                              <w:rPr>
                                <w:rFonts w:ascii="黑体" w:hAnsi="黑体"/>
                              </w:rPr>
                              <w:fldChar w:fldCharType="begin"/>
                            </w:r>
                            <w:r w:rsidRPr="00DC750B">
                              <w:rPr>
                                <w:rFonts w:ascii="黑体" w:hAnsi="黑体"/>
                              </w:rPr>
                              <w:instrText xml:space="preserve"> </w:instrText>
                            </w:r>
                            <w:r w:rsidRPr="00DC750B">
                              <w:rPr>
                                <w:rFonts w:ascii="黑体" w:hAnsi="黑体" w:hint="eastAsia"/>
                              </w:rPr>
                              <w:instrText>SEQ 图3- \* ARABIC</w:instrText>
                            </w:r>
                            <w:r w:rsidRPr="00DC750B">
                              <w:rPr>
                                <w:rFonts w:ascii="黑体" w:hAnsi="黑体"/>
                              </w:rPr>
                              <w:instrText xml:space="preserve"> </w:instrText>
                            </w:r>
                            <w:r w:rsidRPr="00DC750B">
                              <w:rPr>
                                <w:rFonts w:ascii="黑体" w:hAnsi="黑体"/>
                              </w:rPr>
                              <w:fldChar w:fldCharType="separate"/>
                            </w:r>
                            <w:r w:rsidR="006D73F3">
                              <w:rPr>
                                <w:rFonts w:ascii="黑体" w:hAnsi="黑体"/>
                                <w:noProof/>
                              </w:rPr>
                              <w:t>1</w:t>
                            </w:r>
                            <w:r w:rsidRPr="00DC750B">
                              <w:rPr>
                                <w:rFonts w:ascii="黑体" w:hAnsi="黑体"/>
                              </w:rPr>
                              <w:fldChar w:fldCharType="end"/>
                            </w:r>
                            <w:r w:rsidRPr="00DC750B">
                              <w:rPr>
                                <w:rFonts w:ascii="黑体" w:hAnsi="黑体" w:hint="eastAsia"/>
                              </w:rPr>
                              <w:t xml:space="preserve"> Mosaic数据增强的训练图像</w:t>
                            </w:r>
                            <w:bookmarkEnd w:id="1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2AE743" id="_x0000_s1042" type="#_x0000_t202" style="position:absolute;left:0;text-align:left;margin-left:0;margin-top:309.85pt;width:168.05pt;height:.05pt;z-index:251787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" stroked="f">
                <v:textbox style="mso-fit-shape-to-text:t" inset="0,0,0,0">
                  <w:txbxContent>
                    <w:p w14:paraId="71BD7AF6" w14:textId="66E380EC" w:rsidR="00662B33" w:rsidRPr="004B5D56" w:rsidRDefault="00662B33" w:rsidP="00294299">
                      <w:pPr>
                        <w:pStyle w:val="ac"/>
                        <w:jc w:val="both"/>
                        <w:rPr>
                          <w:rFonts w:ascii="Times New Roman" w:eastAsia="宋体" w:hAnsi="Times New Roman"/>
                          <w:noProof/>
                          <w:sz w:val="24"/>
                          <w:szCs w:val="24"/>
                        </w:rPr>
                      </w:pPr>
                      <w:bookmarkStart w:id="158" w:name="_Toc135250010"/>
                      <w:r w:rsidRPr="00DC750B">
                        <w:rPr>
                          <w:rFonts w:ascii="黑体" w:hAnsi="黑体" w:hint="eastAsia"/>
                        </w:rPr>
                        <w:t>图3-</w:t>
                      </w:r>
                      <w:r w:rsidRPr="00DC750B">
                        <w:rPr>
                          <w:rFonts w:ascii="黑体" w:hAnsi="黑体"/>
                        </w:rPr>
                        <w:fldChar w:fldCharType="begin"/>
                      </w:r>
                      <w:r w:rsidRPr="00DC750B">
                        <w:rPr>
                          <w:rFonts w:ascii="黑体" w:hAnsi="黑体"/>
                        </w:rPr>
                        <w:instrText xml:space="preserve"> </w:instrText>
                      </w:r>
                      <w:r w:rsidRPr="00DC750B">
                        <w:rPr>
                          <w:rFonts w:ascii="黑体" w:hAnsi="黑体" w:hint="eastAsia"/>
                        </w:rPr>
                        <w:instrText>SEQ 图3- \* ARABIC</w:instrText>
                      </w:r>
                      <w:r w:rsidRPr="00DC750B">
                        <w:rPr>
                          <w:rFonts w:ascii="黑体" w:hAnsi="黑体"/>
                        </w:rPr>
                        <w:instrText xml:space="preserve"> </w:instrText>
                      </w:r>
                      <w:r w:rsidRPr="00DC750B">
                        <w:rPr>
                          <w:rFonts w:ascii="黑体" w:hAnsi="黑体"/>
                        </w:rPr>
                        <w:fldChar w:fldCharType="separate"/>
                      </w:r>
                      <w:r w:rsidR="006D73F3">
                        <w:rPr>
                          <w:rFonts w:ascii="黑体" w:hAnsi="黑体"/>
                          <w:noProof/>
                        </w:rPr>
                        <w:t>1</w:t>
                      </w:r>
                      <w:r w:rsidRPr="00DC750B">
                        <w:rPr>
                          <w:rFonts w:ascii="黑体" w:hAnsi="黑体"/>
                        </w:rPr>
                        <w:fldChar w:fldCharType="end"/>
                      </w:r>
                      <w:r w:rsidRPr="00DC750B">
                        <w:rPr>
                          <w:rFonts w:ascii="黑体" w:hAnsi="黑体" w:hint="eastAsia"/>
                        </w:rPr>
                        <w:t xml:space="preserve"> Mosaic数据增强的训练图像</w:t>
                      </w:r>
                      <w:bookmarkEnd w:id="158"/>
                    </w:p>
                  </w:txbxContent>
                </v:textbox>
                <w10:wrap type="topAndBottom" anchorx="margin"/>
              </v:shape>
            </w:pict>
          </mc:Fallback>
        </mc:AlternateContent>
      </w:r>
      <w:r w:rsidR="002C06EC">
        <w:rPr>
          <w:rFonts w:hint="eastAsia"/>
          <w:lang w:val="zh-CN"/>
        </w:rPr>
        <w:t>本文采用的网络为</w:t>
      </w:r>
      <w:r w:rsidR="002C06EC" w:rsidRPr="00B720FA">
        <w:rPr>
          <w:rFonts w:hint="eastAsia"/>
        </w:rPr>
        <w:t>YOLOv5</w:t>
      </w:r>
      <w:r w:rsidR="002C06EC" w:rsidRPr="00B720FA">
        <w:t>s-seg</w:t>
      </w:r>
      <w:r w:rsidR="002C06EC" w:rsidRPr="00B720FA">
        <w:rPr>
          <w:rFonts w:hint="eastAsia"/>
        </w:rPr>
        <w:t>，</w:t>
      </w:r>
      <w:r w:rsidR="002C06EC">
        <w:rPr>
          <w:rFonts w:hint="eastAsia"/>
          <w:lang w:val="zh-CN"/>
        </w:rPr>
        <w:t>它是基于</w:t>
      </w:r>
      <w:r w:rsidR="002C06EC" w:rsidRPr="00B720FA">
        <w:rPr>
          <w:rFonts w:hint="eastAsia"/>
        </w:rPr>
        <w:t>YOLOv5</w:t>
      </w:r>
      <w:r w:rsidR="002C06EC" w:rsidRPr="00B720FA">
        <w:t>s</w:t>
      </w:r>
      <w:r w:rsidR="002C06EC">
        <w:rPr>
          <w:rFonts w:hint="eastAsia"/>
          <w:lang w:val="zh-CN"/>
        </w:rPr>
        <w:t>网络模型迭代改进后应用于图像分割的轻量化网络。网络主要由主干网络、颈部网络和头部预测网络三部分组成。</w:t>
      </w:r>
    </w:p>
    <w:p w14:paraId="0AB698C2" w14:textId="1B0D2595" w:rsidR="002C06EC" w:rsidRDefault="002C06EC" w:rsidP="002C06EC">
      <w:pPr>
        <w:ind w:firstLine="480"/>
        <w:rPr>
          <w:lang w:val="zh-CN"/>
        </w:rPr>
      </w:pPr>
      <w:r>
        <w:rPr>
          <w:rFonts w:hint="eastAsia"/>
          <w:lang w:val="zh-CN"/>
        </w:rPr>
        <w:t>YOLOv5</w:t>
      </w:r>
      <w:r w:rsidR="00031F3F">
        <w:rPr>
          <w:rFonts w:hint="eastAsia"/>
          <w:lang w:val="zh-CN"/>
        </w:rPr>
        <w:t>会</w:t>
      </w:r>
      <w:r>
        <w:rPr>
          <w:rFonts w:hint="eastAsia"/>
          <w:lang w:val="zh-CN"/>
        </w:rPr>
        <w:t>在图像输入</w:t>
      </w:r>
      <w:r w:rsidR="00CC21A1">
        <w:rPr>
          <w:rFonts w:hint="eastAsia"/>
          <w:lang w:val="zh-CN"/>
        </w:rPr>
        <w:t>端</w:t>
      </w:r>
      <w:r>
        <w:rPr>
          <w:rFonts w:hint="eastAsia"/>
          <w:lang w:val="zh-CN"/>
        </w:rPr>
        <w:t>进行处理，主要是</w:t>
      </w:r>
      <w:r>
        <w:rPr>
          <w:rFonts w:hint="eastAsia"/>
          <w:lang w:val="zh-CN"/>
        </w:rPr>
        <w:t>Mosaic</w:t>
      </w:r>
      <w:r>
        <w:rPr>
          <w:rFonts w:hint="eastAsia"/>
          <w:lang w:val="zh-CN"/>
        </w:rPr>
        <w:t>数据增强</w:t>
      </w:r>
      <w:r w:rsidR="00423690">
        <w:rPr>
          <w:rFonts w:hint="eastAsia"/>
          <w:lang w:val="zh-CN"/>
        </w:rPr>
        <w:t>、</w:t>
      </w:r>
      <w:r>
        <w:rPr>
          <w:rFonts w:hint="eastAsia"/>
          <w:lang w:val="zh-CN"/>
        </w:rPr>
        <w:t>Anchor</w:t>
      </w:r>
      <w:r>
        <w:rPr>
          <w:rFonts w:hint="eastAsia"/>
          <w:lang w:val="zh-CN"/>
        </w:rPr>
        <w:t>框的计算</w:t>
      </w:r>
      <w:r w:rsidR="00423690">
        <w:rPr>
          <w:rFonts w:hint="eastAsia"/>
          <w:lang w:val="zh-CN"/>
        </w:rPr>
        <w:lastRenderedPageBreak/>
        <w:t>和图片的自适应缩放</w:t>
      </w:r>
      <w:r>
        <w:rPr>
          <w:rFonts w:hint="eastAsia"/>
          <w:lang w:val="zh-CN"/>
        </w:rPr>
        <w:t>。</w:t>
      </w:r>
      <w:r>
        <w:rPr>
          <w:rFonts w:hint="eastAsia"/>
          <w:lang w:val="zh-CN"/>
        </w:rPr>
        <w:t>M</w:t>
      </w:r>
      <w:r>
        <w:rPr>
          <w:lang w:val="zh-CN"/>
        </w:rPr>
        <w:t>osaic</w:t>
      </w:r>
      <w:r>
        <w:rPr>
          <w:rFonts w:hint="eastAsia"/>
          <w:lang w:val="zh-CN"/>
        </w:rPr>
        <w:t>数据增强通过将随机的</w:t>
      </w:r>
      <w:r>
        <w:rPr>
          <w:rFonts w:hint="eastAsia"/>
          <w:lang w:val="zh-CN"/>
        </w:rPr>
        <w:t>4</w:t>
      </w:r>
      <w:r>
        <w:rPr>
          <w:rFonts w:hint="eastAsia"/>
          <w:lang w:val="zh-CN"/>
        </w:rPr>
        <w:t>张图片进行随机缩放、裁剪、排布后进行拼接，</w:t>
      </w:r>
      <w:r w:rsidR="00423690">
        <w:rPr>
          <w:rFonts w:hint="eastAsia"/>
          <w:lang w:val="zh-CN"/>
        </w:rPr>
        <w:t>经过这些操作后，图像中的小目标显著增加，</w:t>
      </w:r>
      <w:r>
        <w:rPr>
          <w:rFonts w:hint="eastAsia"/>
          <w:lang w:val="zh-CN"/>
        </w:rPr>
        <w:t>丰富了检测物体的背景并且扩展了数据集，这将有利于网络的鲁棒性的提升，同时减少了数据计算量，从而降低了部署设备的要求，有利于算法的推广</w:t>
      </w:r>
      <w:r>
        <w:rPr>
          <w:lang w:val="zh-CN"/>
        </w:rPr>
        <w:fldChar w:fldCharType="begin"/>
      </w:r>
      <w:r>
        <w:rPr>
          <w:lang w:val="zh-CN"/>
        </w:rPr>
        <w:instrText xml:space="preserve"> ADDIN NE.Ref.{61BCA7D9-ECE2-4781-A72D-9E3F2553322F}</w:instrText>
      </w:r>
      <w:r>
        <w:rPr>
          <w:lang w:val="zh-CN"/>
        </w:rPr>
        <w:fldChar w:fldCharType="separate"/>
      </w:r>
      <w:r>
        <w:rPr>
          <w:rFonts w:eastAsiaTheme="minorEastAsia"/>
          <w:color w:val="080000"/>
          <w:kern w:val="0"/>
          <w:vertAlign w:val="superscript"/>
        </w:rPr>
        <w:t>[39]</w:t>
      </w:r>
      <w:r>
        <w:rPr>
          <w:lang w:val="zh-CN"/>
        </w:rPr>
        <w:fldChar w:fldCharType="end"/>
      </w:r>
      <w:r>
        <w:rPr>
          <w:rFonts w:hint="eastAsia"/>
          <w:lang w:val="zh-CN"/>
        </w:rPr>
        <w:t>。如图</w:t>
      </w:r>
      <w:r>
        <w:rPr>
          <w:rFonts w:hint="eastAsia"/>
          <w:lang w:val="zh-CN"/>
        </w:rPr>
        <w:t>3</w:t>
      </w:r>
      <w:r>
        <w:rPr>
          <w:lang w:val="zh-CN"/>
        </w:rPr>
        <w:t>-1</w:t>
      </w:r>
      <w:r>
        <w:rPr>
          <w:rFonts w:hint="eastAsia"/>
          <w:lang w:val="zh-CN"/>
        </w:rPr>
        <w:t>所示，这是一次训练选取</w:t>
      </w:r>
      <w:r>
        <w:rPr>
          <w:rFonts w:hint="eastAsia"/>
          <w:lang w:val="zh-CN"/>
        </w:rPr>
        <w:t>1</w:t>
      </w:r>
      <w:r>
        <w:rPr>
          <w:lang w:val="zh-CN"/>
        </w:rPr>
        <w:t>6</w:t>
      </w:r>
      <w:r>
        <w:rPr>
          <w:rFonts w:hint="eastAsia"/>
          <w:lang w:val="zh-CN"/>
        </w:rPr>
        <w:t>个样本时，经过</w:t>
      </w:r>
      <w:r>
        <w:rPr>
          <w:rFonts w:hint="eastAsia"/>
          <w:lang w:val="zh-CN"/>
        </w:rPr>
        <w:t>Mosaic</w:t>
      </w:r>
      <w:r>
        <w:rPr>
          <w:rFonts w:hint="eastAsia"/>
          <w:lang w:val="zh-CN"/>
        </w:rPr>
        <w:t>数据增强后的图片，其中的每一个样本都是由</w:t>
      </w:r>
      <w:r>
        <w:rPr>
          <w:rFonts w:hint="eastAsia"/>
          <w:lang w:val="zh-CN"/>
        </w:rPr>
        <w:t>4</w:t>
      </w:r>
      <w:r>
        <w:rPr>
          <w:rFonts w:hint="eastAsia"/>
          <w:lang w:val="zh-CN"/>
        </w:rPr>
        <w:t>张随机处理的图片随机拼接而成。在模型训练时，网络会在初始的</w:t>
      </w:r>
      <w:r>
        <w:rPr>
          <w:rFonts w:hint="eastAsia"/>
          <w:lang w:val="zh-CN"/>
        </w:rPr>
        <w:t>Anchor</w:t>
      </w:r>
      <w:r>
        <w:rPr>
          <w:rFonts w:hint="eastAsia"/>
          <w:lang w:val="zh-CN"/>
        </w:rPr>
        <w:t>框格的基础上输出预测框，</w:t>
      </w:r>
      <w:r w:rsidR="00423690">
        <w:rPr>
          <w:rFonts w:hint="eastAsia"/>
          <w:lang w:val="zh-CN"/>
        </w:rPr>
        <w:t>然后将预测框和真实的物体</w:t>
      </w:r>
      <w:proofErr w:type="gramStart"/>
      <w:r w:rsidR="00423690">
        <w:rPr>
          <w:rFonts w:hint="eastAsia"/>
          <w:lang w:val="zh-CN"/>
        </w:rPr>
        <w:t>框进行</w:t>
      </w:r>
      <w:proofErr w:type="gramEnd"/>
      <w:r w:rsidR="00423690">
        <w:rPr>
          <w:rFonts w:hint="eastAsia"/>
          <w:lang w:val="zh-CN"/>
        </w:rPr>
        <w:t>比较，量化两者的差距，迭代网络参数，</w:t>
      </w:r>
      <w:r>
        <w:rPr>
          <w:rFonts w:hint="eastAsia"/>
          <w:lang w:val="zh-CN"/>
        </w:rPr>
        <w:t>而初始的</w:t>
      </w:r>
      <w:r>
        <w:rPr>
          <w:rFonts w:hint="eastAsia"/>
          <w:lang w:val="zh-CN"/>
        </w:rPr>
        <w:t>Anchor</w:t>
      </w:r>
      <w:r w:rsidR="00423690">
        <w:rPr>
          <w:rFonts w:hint="eastAsia"/>
          <w:lang w:val="zh-CN"/>
        </w:rPr>
        <w:t>框</w:t>
      </w:r>
      <w:r>
        <w:rPr>
          <w:rFonts w:hint="eastAsia"/>
          <w:lang w:val="zh-CN"/>
        </w:rPr>
        <w:t>就是在输入端中根据训练集来进行计算生成的。</w:t>
      </w:r>
      <w:r w:rsidR="00423690">
        <w:rPr>
          <w:rFonts w:hint="eastAsia"/>
          <w:lang w:val="zh-CN"/>
        </w:rPr>
        <w:t>在图像检测中，原始的图像数据的长宽往往是不同的，所以常常在输入检测网络前需要将图片统一成固定的尺寸</w:t>
      </w:r>
      <w:r w:rsidR="00CC21A1">
        <w:rPr>
          <w:rFonts w:hint="eastAsia"/>
          <w:lang w:val="zh-CN"/>
        </w:rPr>
        <w:t>，在这个过程中</w:t>
      </w:r>
      <w:r w:rsidR="00031F3F">
        <w:rPr>
          <w:rFonts w:hint="eastAsia"/>
          <w:lang w:val="zh-CN"/>
        </w:rPr>
        <w:t>，</w:t>
      </w:r>
      <w:r w:rsidR="00CC21A1">
        <w:rPr>
          <w:rFonts w:hint="eastAsia"/>
          <w:lang w:val="zh-CN"/>
        </w:rPr>
        <w:t>图片被按照一定比例缩放，然后在多余的地方进行填充，为避免过多填充造成信息冗余而影响推理速度，在</w:t>
      </w:r>
      <w:proofErr w:type="gramStart"/>
      <w:r w:rsidR="00CC21A1">
        <w:rPr>
          <w:rFonts w:hint="eastAsia"/>
          <w:lang w:val="zh-CN"/>
        </w:rPr>
        <w:t>输入端会根据</w:t>
      </w:r>
      <w:proofErr w:type="gramEnd"/>
      <w:r w:rsidR="00CC21A1">
        <w:rPr>
          <w:rFonts w:hint="eastAsia"/>
          <w:lang w:val="zh-CN"/>
        </w:rPr>
        <w:t>原始图片的尺寸进行自适应缩放</w:t>
      </w:r>
      <w:r w:rsidR="00031F3F">
        <w:rPr>
          <w:rFonts w:hint="eastAsia"/>
          <w:lang w:val="zh-CN"/>
        </w:rPr>
        <w:t>并</w:t>
      </w:r>
      <w:r w:rsidR="00CC21A1">
        <w:rPr>
          <w:rFonts w:hint="eastAsia"/>
          <w:lang w:val="zh-CN"/>
        </w:rPr>
        <w:t>填充</w:t>
      </w:r>
      <w:r w:rsidR="00031F3F">
        <w:rPr>
          <w:rFonts w:hint="eastAsia"/>
          <w:lang w:val="zh-CN"/>
        </w:rPr>
        <w:t>最小面积的黑边，</w:t>
      </w:r>
      <w:r w:rsidR="00CC21A1">
        <w:rPr>
          <w:rFonts w:hint="eastAsia"/>
          <w:lang w:val="zh-CN"/>
        </w:rPr>
        <w:t>。</w:t>
      </w:r>
    </w:p>
    <w:p w14:paraId="4A769F3A" w14:textId="192D08E3" w:rsidR="002C06EC" w:rsidRDefault="002C06EC" w:rsidP="002C06EC">
      <w:pPr>
        <w:ind w:firstLine="480"/>
        <w:rPr>
          <w:lang w:val="zh-CN"/>
        </w:rPr>
      </w:pPr>
      <w:r w:rsidRPr="004C4D24">
        <w:rPr>
          <w:rFonts w:hint="eastAsia"/>
          <w:lang w:val="zh-CN"/>
        </w:rPr>
        <w:t>主干网络</w:t>
      </w:r>
      <w:r>
        <w:rPr>
          <w:rFonts w:hint="eastAsia"/>
          <w:lang w:val="zh-CN"/>
        </w:rPr>
        <w:t>采用</w:t>
      </w:r>
      <w:r>
        <w:rPr>
          <w:rFonts w:hint="eastAsia"/>
          <w:lang w:val="zh-CN"/>
        </w:rPr>
        <w:t>CSPD</w:t>
      </w:r>
      <w:r>
        <w:rPr>
          <w:lang w:val="zh-CN"/>
        </w:rPr>
        <w:t>arknet</w:t>
      </w:r>
      <w:r w:rsidR="009966D0">
        <w:rPr>
          <w:lang w:val="zh-CN"/>
        </w:rPr>
        <w:t>53</w:t>
      </w:r>
      <w:r>
        <w:rPr>
          <w:rFonts w:hint="eastAsia"/>
          <w:lang w:val="zh-CN"/>
        </w:rPr>
        <w:t>作为主干，主要功能是对输入的图像进行特征提取。由</w:t>
      </w:r>
      <w:r>
        <w:rPr>
          <w:rFonts w:hint="eastAsia"/>
          <w:lang w:val="zh-CN"/>
        </w:rPr>
        <w:t>CBS</w:t>
      </w:r>
      <w:r>
        <w:rPr>
          <w:rFonts w:hint="eastAsia"/>
          <w:lang w:val="zh-CN"/>
        </w:rPr>
        <w:t>模块、</w:t>
      </w:r>
      <w:r w:rsidR="002404D7">
        <w:rPr>
          <w:rFonts w:hint="eastAsia"/>
          <w:lang w:val="zh-CN"/>
        </w:rPr>
        <w:t>CSP</w:t>
      </w:r>
      <w:r w:rsidR="002404D7">
        <w:rPr>
          <w:rFonts w:hint="eastAsia"/>
          <w:lang w:val="zh-CN"/>
        </w:rPr>
        <w:t>模块、</w:t>
      </w:r>
      <w:r>
        <w:rPr>
          <w:rFonts w:hint="eastAsia"/>
          <w:lang w:val="zh-CN"/>
        </w:rPr>
        <w:t>SPPF</w:t>
      </w:r>
      <w:r>
        <w:rPr>
          <w:rFonts w:hint="eastAsia"/>
          <w:lang w:val="zh-CN"/>
        </w:rPr>
        <w:t>模块</w:t>
      </w:r>
      <w:r w:rsidR="002404D7">
        <w:rPr>
          <w:rFonts w:hint="eastAsia"/>
          <w:lang w:val="zh-CN"/>
        </w:rPr>
        <w:t>等</w:t>
      </w:r>
      <w:r>
        <w:rPr>
          <w:rFonts w:hint="eastAsia"/>
          <w:lang w:val="zh-CN"/>
        </w:rPr>
        <w:t>组成。</w:t>
      </w:r>
      <w:r>
        <w:rPr>
          <w:rFonts w:hint="eastAsia"/>
          <w:lang w:val="zh-CN"/>
        </w:rPr>
        <w:t>CBS</w:t>
      </w:r>
      <w:r>
        <w:rPr>
          <w:rFonts w:hint="eastAsia"/>
          <w:lang w:val="zh-CN"/>
        </w:rPr>
        <w:t>模块中包含一个卷积层、一个</w:t>
      </w:r>
      <w:r>
        <w:rPr>
          <w:rFonts w:hint="eastAsia"/>
          <w:lang w:val="zh-CN"/>
        </w:rPr>
        <w:t>Batch</w:t>
      </w:r>
      <w:r>
        <w:rPr>
          <w:rFonts w:hint="eastAsia"/>
          <w:lang w:val="zh-CN"/>
        </w:rPr>
        <w:t>归一化层和激活函数，主要用于不同层次的信息特征提取。</w:t>
      </w:r>
      <w:r>
        <w:rPr>
          <w:rFonts w:hint="eastAsia"/>
          <w:lang w:val="zh-CN"/>
        </w:rPr>
        <w:t>C</w:t>
      </w:r>
      <w:r w:rsidR="002404D7">
        <w:rPr>
          <w:rFonts w:hint="eastAsia"/>
          <w:lang w:val="zh-CN"/>
        </w:rPr>
        <w:t>SP</w:t>
      </w:r>
      <w:r>
        <w:rPr>
          <w:rFonts w:hint="eastAsia"/>
          <w:lang w:val="zh-CN"/>
        </w:rPr>
        <w:t>模块主要借鉴了</w:t>
      </w:r>
      <w:r>
        <w:rPr>
          <w:rFonts w:hint="eastAsia"/>
          <w:lang w:val="zh-CN"/>
        </w:rPr>
        <w:t>CSPNe</w:t>
      </w:r>
      <w:r>
        <w:rPr>
          <w:lang w:val="zh-CN"/>
        </w:rPr>
        <w:t>t</w:t>
      </w:r>
      <w:r>
        <w:rPr>
          <w:rFonts w:hint="eastAsia"/>
          <w:lang w:val="zh-CN"/>
        </w:rPr>
        <w:t>，包括</w:t>
      </w:r>
      <w:r>
        <w:rPr>
          <w:rFonts w:hint="eastAsia"/>
          <w:lang w:val="zh-CN"/>
        </w:rPr>
        <w:t>3</w:t>
      </w:r>
      <w:r>
        <w:rPr>
          <w:rFonts w:hint="eastAsia"/>
          <w:lang w:val="zh-CN"/>
        </w:rPr>
        <w:t>个卷积层和多个残差组件，主要用于优化反向传播的路径，提升网络的学习能力的同时减少计算量和内存占用。</w:t>
      </w:r>
      <w:r>
        <w:rPr>
          <w:rFonts w:hint="eastAsia"/>
          <w:lang w:val="zh-CN"/>
        </w:rPr>
        <w:t>SPPF</w:t>
      </w:r>
      <w:r w:rsidR="002404D7">
        <w:rPr>
          <w:rFonts w:hint="eastAsia"/>
          <w:lang w:val="zh-CN"/>
        </w:rPr>
        <w:t>（</w:t>
      </w:r>
      <w:r w:rsidR="002404D7">
        <w:rPr>
          <w:rFonts w:hint="eastAsia"/>
          <w:lang w:val="zh-CN"/>
        </w:rPr>
        <w:t>Spatial</w:t>
      </w:r>
      <w:r w:rsidR="00C85FA9">
        <w:rPr>
          <w:lang w:val="zh-CN"/>
        </w:rPr>
        <w:t xml:space="preserve"> </w:t>
      </w:r>
      <w:r w:rsidR="002404D7">
        <w:rPr>
          <w:rFonts w:hint="eastAsia"/>
          <w:lang w:val="zh-CN"/>
        </w:rPr>
        <w:t>Pyramid</w:t>
      </w:r>
      <w:r w:rsidR="002404D7">
        <w:rPr>
          <w:lang w:val="zh-CN"/>
        </w:rPr>
        <w:t xml:space="preserve"> </w:t>
      </w:r>
      <w:r w:rsidR="002404D7">
        <w:rPr>
          <w:rFonts w:hint="eastAsia"/>
          <w:lang w:val="zh-CN"/>
        </w:rPr>
        <w:t>Pooling</w:t>
      </w:r>
      <w:r w:rsidR="002404D7">
        <w:rPr>
          <w:lang w:val="zh-CN"/>
        </w:rPr>
        <w:t>-</w:t>
      </w:r>
      <w:r w:rsidR="002404D7">
        <w:rPr>
          <w:rFonts w:hint="eastAsia"/>
          <w:lang w:val="zh-CN"/>
        </w:rPr>
        <w:t>Fast</w:t>
      </w:r>
      <w:r w:rsidR="002404D7">
        <w:rPr>
          <w:rFonts w:hint="eastAsia"/>
          <w:lang w:val="zh-CN"/>
        </w:rPr>
        <w:t>）</w:t>
      </w:r>
      <w:r>
        <w:rPr>
          <w:rFonts w:hint="eastAsia"/>
          <w:lang w:val="zh-CN"/>
        </w:rPr>
        <w:t>模块借鉴了空间金字塔池化的思想，</w:t>
      </w:r>
      <w:r w:rsidR="002404D7">
        <w:rPr>
          <w:rFonts w:hint="eastAsia"/>
          <w:lang w:val="zh-CN"/>
        </w:rPr>
        <w:t>由四个并联支路组成，</w:t>
      </w:r>
      <w:r>
        <w:rPr>
          <w:rFonts w:hint="eastAsia"/>
          <w:lang w:val="zh-CN"/>
        </w:rPr>
        <w:t>采用多种尺寸的池化层以最大池化的方式进行多尺度融合，</w:t>
      </w:r>
      <w:r w:rsidR="002404D7">
        <w:rPr>
          <w:rFonts w:hint="eastAsia"/>
          <w:lang w:val="zh-CN"/>
        </w:rPr>
        <w:t>通过最大池化可以有效避免图像在剪裁缩放过程中图像失真等问题，</w:t>
      </w:r>
      <w:r w:rsidR="00031F3F">
        <w:rPr>
          <w:rFonts w:hint="eastAsia"/>
          <w:lang w:val="zh-CN"/>
        </w:rPr>
        <w:t>增加了感受野，通过改进池化连接的方式，</w:t>
      </w:r>
      <w:r>
        <w:rPr>
          <w:rFonts w:hint="eastAsia"/>
          <w:lang w:val="zh-CN"/>
        </w:rPr>
        <w:t>提高了检测的速度。</w:t>
      </w:r>
    </w:p>
    <w:p w14:paraId="53129224" w14:textId="4FD3C3F8" w:rsidR="002C06EC" w:rsidRPr="00904862" w:rsidRDefault="00031F3F" w:rsidP="008F7F93">
      <w:pPr>
        <w:ind w:firstLine="480"/>
        <w:rPr>
          <w:lang w:val="zh-CN"/>
        </w:rPr>
      </w:pPr>
      <w:r>
        <w:rPr>
          <w:rFonts w:hint="eastAsia"/>
          <w:lang w:val="zh-CN"/>
        </w:rPr>
        <w:t>由于深层的特征</w:t>
      </w:r>
      <w:proofErr w:type="gramStart"/>
      <w:r>
        <w:rPr>
          <w:rFonts w:hint="eastAsia"/>
          <w:lang w:val="zh-CN"/>
        </w:rPr>
        <w:t>图具有</w:t>
      </w:r>
      <w:proofErr w:type="gramEnd"/>
      <w:r>
        <w:rPr>
          <w:rFonts w:hint="eastAsia"/>
          <w:lang w:val="zh-CN"/>
        </w:rPr>
        <w:t>较强的语义特征和较弱的位置信息，浅层的特征图有较强的位置信息和较弱的语义特征，为了使网络充分提取数据各个层次的特征，</w:t>
      </w:r>
      <w:r w:rsidR="002C06EC">
        <w:rPr>
          <w:rFonts w:hint="eastAsia"/>
          <w:lang w:val="zh-CN"/>
        </w:rPr>
        <w:t>颈部特征金字塔网络采用了特征金字塔网络（</w:t>
      </w:r>
      <w:r w:rsidR="002C06EC">
        <w:rPr>
          <w:rFonts w:hint="eastAsia"/>
          <w:lang w:val="zh-CN"/>
        </w:rPr>
        <w:t>FPN</w:t>
      </w:r>
      <w:r w:rsidR="002C06EC">
        <w:rPr>
          <w:rFonts w:hint="eastAsia"/>
          <w:lang w:val="zh-CN"/>
        </w:rPr>
        <w:t>）和路径聚合网络（</w:t>
      </w:r>
      <w:r w:rsidR="002C06EC">
        <w:rPr>
          <w:rFonts w:hint="eastAsia"/>
          <w:lang w:val="zh-CN"/>
        </w:rPr>
        <w:t>PAN</w:t>
      </w:r>
      <w:r w:rsidR="002C06EC">
        <w:rPr>
          <w:rFonts w:hint="eastAsia"/>
          <w:lang w:val="zh-CN"/>
        </w:rPr>
        <w:t>）</w:t>
      </w:r>
      <w:r w:rsidR="002C06EC">
        <w:rPr>
          <w:lang w:val="zh-CN"/>
        </w:rPr>
        <w:fldChar w:fldCharType="begin"/>
      </w:r>
      <w:r w:rsidR="002C06EC">
        <w:rPr>
          <w:lang w:val="zh-CN"/>
        </w:rPr>
        <w:instrText xml:space="preserve"> ADDIN NE.Ref.{E1A59396-4179-44B2-A793-CA11BE5815CA}</w:instrText>
      </w:r>
      <w:r w:rsidR="002C06EC">
        <w:rPr>
          <w:lang w:val="zh-CN"/>
        </w:rPr>
        <w:fldChar w:fldCharType="separate"/>
      </w:r>
      <w:r w:rsidR="002C06EC">
        <w:rPr>
          <w:rFonts w:eastAsiaTheme="minorEastAsia"/>
          <w:color w:val="080000"/>
          <w:kern w:val="0"/>
          <w:vertAlign w:val="superscript"/>
        </w:rPr>
        <w:t>[48]</w:t>
      </w:r>
      <w:r w:rsidR="002C06EC">
        <w:rPr>
          <w:lang w:val="zh-CN"/>
        </w:rPr>
        <w:fldChar w:fldCharType="end"/>
      </w:r>
      <w:r w:rsidR="002C06EC">
        <w:rPr>
          <w:rFonts w:hint="eastAsia"/>
          <w:lang w:val="zh-CN"/>
        </w:rPr>
        <w:t>结合的结构，</w:t>
      </w:r>
      <w:r w:rsidR="002C06EC">
        <w:rPr>
          <w:rFonts w:hint="eastAsia"/>
          <w:lang w:val="zh-CN"/>
        </w:rPr>
        <w:t>FPN</w:t>
      </w:r>
      <w:r w:rsidR="002C06EC">
        <w:rPr>
          <w:rFonts w:hint="eastAsia"/>
          <w:lang w:val="zh-CN"/>
        </w:rPr>
        <w:t>能</w:t>
      </w:r>
      <w:r>
        <w:rPr>
          <w:rFonts w:hint="eastAsia"/>
          <w:lang w:val="zh-CN"/>
        </w:rPr>
        <w:t>从</w:t>
      </w:r>
      <w:r w:rsidR="00183E20">
        <w:rPr>
          <w:rFonts w:hint="eastAsia"/>
          <w:lang w:val="zh-CN"/>
        </w:rPr>
        <w:t>深</w:t>
      </w:r>
      <w:r>
        <w:rPr>
          <w:rFonts w:hint="eastAsia"/>
          <w:lang w:val="zh-CN"/>
        </w:rPr>
        <w:t>层将</w:t>
      </w:r>
      <w:r w:rsidR="00183E20">
        <w:rPr>
          <w:rFonts w:hint="eastAsia"/>
          <w:lang w:val="zh-CN"/>
        </w:rPr>
        <w:t>语义</w:t>
      </w:r>
      <w:r>
        <w:rPr>
          <w:rFonts w:hint="eastAsia"/>
          <w:lang w:val="zh-CN"/>
        </w:rPr>
        <w:t>特征</w:t>
      </w:r>
      <w:r w:rsidR="002C06EC">
        <w:rPr>
          <w:rFonts w:hint="eastAsia"/>
          <w:lang w:val="zh-CN"/>
        </w:rPr>
        <w:t>向</w:t>
      </w:r>
      <w:r w:rsidR="00183E20">
        <w:rPr>
          <w:rFonts w:hint="eastAsia"/>
          <w:lang w:val="zh-CN"/>
        </w:rPr>
        <w:t>浅</w:t>
      </w:r>
      <w:r>
        <w:rPr>
          <w:rFonts w:hint="eastAsia"/>
          <w:lang w:val="zh-CN"/>
        </w:rPr>
        <w:t>层</w:t>
      </w:r>
      <w:r w:rsidR="002C06EC">
        <w:rPr>
          <w:rFonts w:hint="eastAsia"/>
          <w:lang w:val="zh-CN"/>
        </w:rPr>
        <w:t>传</w:t>
      </w:r>
      <w:r>
        <w:rPr>
          <w:rFonts w:hint="eastAsia"/>
          <w:lang w:val="zh-CN"/>
        </w:rPr>
        <w:t>递</w:t>
      </w:r>
      <w:r w:rsidR="002C06EC">
        <w:rPr>
          <w:rFonts w:hint="eastAsia"/>
          <w:lang w:val="zh-CN"/>
        </w:rPr>
        <w:t>，</w:t>
      </w:r>
      <w:r w:rsidR="00183E20">
        <w:rPr>
          <w:rFonts w:hint="eastAsia"/>
          <w:lang w:val="zh-CN"/>
        </w:rPr>
        <w:t>从而增加多尺度的语义特征。</w:t>
      </w:r>
      <w:r w:rsidR="002C06EC">
        <w:rPr>
          <w:rFonts w:hint="eastAsia"/>
          <w:lang w:val="zh-CN"/>
        </w:rPr>
        <w:t>PAN</w:t>
      </w:r>
      <w:r w:rsidR="002C06EC">
        <w:rPr>
          <w:rFonts w:hint="eastAsia"/>
          <w:lang w:val="zh-CN"/>
        </w:rPr>
        <w:t>则</w:t>
      </w:r>
      <w:r w:rsidR="00183E20">
        <w:rPr>
          <w:rFonts w:hint="eastAsia"/>
          <w:lang w:val="zh-CN"/>
        </w:rPr>
        <w:t>从浅层像深层</w:t>
      </w:r>
      <w:r w:rsidR="002C06EC">
        <w:rPr>
          <w:rFonts w:hint="eastAsia"/>
          <w:lang w:val="zh-CN"/>
        </w:rPr>
        <w:t>传达位置信息，</w:t>
      </w:r>
      <w:r w:rsidR="00183E20">
        <w:rPr>
          <w:rFonts w:hint="eastAsia"/>
          <w:lang w:val="zh-CN"/>
        </w:rPr>
        <w:t>增强了网络多尺度的定位能力。</w:t>
      </w:r>
      <w:r w:rsidR="002C06EC">
        <w:rPr>
          <w:rFonts w:hint="eastAsia"/>
          <w:lang w:val="zh-CN"/>
        </w:rPr>
        <w:t>两个网络的融合可以使网络实现多尺度特征获取与融合，提高了网络的特征融合能力。</w:t>
      </w:r>
    </w:p>
    <w:p w14:paraId="0A7D4014" w14:textId="052B396E" w:rsidR="002C06EC" w:rsidRDefault="002C06EC" w:rsidP="002C06EC">
      <w:pPr>
        <w:pStyle w:val="2"/>
        <w:spacing w:before="240" w:after="240"/>
        <w:ind w:firstLineChars="0" w:firstLine="0"/>
        <w:rPr>
          <w:szCs w:val="21"/>
          <w:lang w:val="en-US"/>
        </w:rPr>
      </w:pPr>
      <w:bookmarkStart w:id="159" w:name="_Toc523987901"/>
      <w:bookmarkStart w:id="160" w:name="_Toc135155588"/>
      <w:bookmarkStart w:id="161" w:name="_Toc135249388"/>
      <w:bookmarkStart w:id="162" w:name="_Toc136257100"/>
      <w:bookmarkStart w:id="163" w:name="_Hlk135920863"/>
      <w:r>
        <w:rPr>
          <w:szCs w:val="21"/>
          <w:lang w:val="en-US"/>
        </w:rPr>
        <w:t>3.2</w:t>
      </w:r>
      <w:bookmarkEnd w:id="159"/>
      <w:r>
        <w:rPr>
          <w:rFonts w:hint="eastAsia"/>
          <w:szCs w:val="21"/>
        </w:rPr>
        <w:t xml:space="preserve"> </w:t>
      </w:r>
      <w:r>
        <w:rPr>
          <w:rFonts w:hint="eastAsia"/>
          <w:szCs w:val="21"/>
        </w:rPr>
        <w:t>实验与分析</w:t>
      </w:r>
      <w:bookmarkEnd w:id="160"/>
      <w:bookmarkEnd w:id="161"/>
      <w:bookmarkEnd w:id="162"/>
    </w:p>
    <w:p w14:paraId="0210004F" w14:textId="77777777" w:rsidR="002C06EC" w:rsidRDefault="002C06EC" w:rsidP="002C06EC">
      <w:pPr>
        <w:pStyle w:val="3"/>
        <w:tabs>
          <w:tab w:val="clear" w:pos="561"/>
          <w:tab w:val="clear" w:pos="720"/>
        </w:tabs>
        <w:overflowPunct/>
        <w:jc w:val="both"/>
        <w:rPr>
          <w:rFonts w:ascii="Times New Roman" w:hAnsi="Times New Roman"/>
        </w:rPr>
      </w:pPr>
      <w:r>
        <w:rPr>
          <w:rFonts w:ascii="Times New Roman" w:hAnsi="Times New Roman"/>
        </w:rPr>
        <w:t>3.2.1</w:t>
      </w:r>
      <w:r>
        <w:rPr>
          <w:rFonts w:ascii="Times New Roman" w:hAnsi="Times New Roman" w:hint="eastAsia"/>
        </w:rPr>
        <w:t>实验环境及训练参数</w:t>
      </w:r>
    </w:p>
    <w:p w14:paraId="3AE87D4A" w14:textId="77777777" w:rsidR="002C06EC" w:rsidRDefault="002C06EC" w:rsidP="002C06EC">
      <w:pPr>
        <w:ind w:firstLine="480"/>
        <w:rPr>
          <w:lang w:val="zh-CN"/>
        </w:rPr>
      </w:pPr>
      <w:r>
        <w:rPr>
          <w:rFonts w:hint="eastAsia"/>
          <w:szCs w:val="21"/>
        </w:rPr>
        <w:t>本章的所有实验均在配置</w:t>
      </w:r>
      <w:r>
        <w:rPr>
          <w:szCs w:val="21"/>
        </w:rPr>
        <w:t xml:space="preserve">GeForce RTX 3060 </w:t>
      </w:r>
      <w:r>
        <w:rPr>
          <w:rFonts w:hint="eastAsia"/>
          <w:szCs w:val="21"/>
        </w:rPr>
        <w:t>Laptop</w:t>
      </w:r>
      <w:r>
        <w:rPr>
          <w:szCs w:val="21"/>
        </w:rPr>
        <w:t xml:space="preserve"> </w:t>
      </w:r>
      <w:r>
        <w:rPr>
          <w:rFonts w:hint="eastAsia"/>
          <w:szCs w:val="21"/>
        </w:rPr>
        <w:t>G</w:t>
      </w:r>
      <w:r w:rsidRPr="00D662F9">
        <w:rPr>
          <w:rFonts w:hint="eastAsia"/>
          <w:lang w:val="zh-CN"/>
        </w:rPr>
        <w:t>PU</w:t>
      </w:r>
      <w:r w:rsidRPr="00D662F9">
        <w:rPr>
          <w:rFonts w:hint="eastAsia"/>
          <w:lang w:val="zh-CN"/>
        </w:rPr>
        <w:t>，</w:t>
      </w:r>
      <w:r w:rsidRPr="00D662F9">
        <w:rPr>
          <w:rFonts w:hint="eastAsia"/>
          <w:lang w:val="zh-CN"/>
        </w:rPr>
        <w:t>i</w:t>
      </w:r>
      <w:r w:rsidRPr="00D662F9">
        <w:rPr>
          <w:lang w:val="zh-CN"/>
        </w:rPr>
        <w:t>7-127</w:t>
      </w:r>
      <w:r w:rsidRPr="00912B8A">
        <w:rPr>
          <w:lang w:val="zh-CN"/>
        </w:rPr>
        <w:t xml:space="preserve">00H </w:t>
      </w:r>
      <w:hyperlink r:id="rId82" w:history="1">
        <w:r w:rsidRPr="00D662F9">
          <w:rPr>
            <w:lang w:val="zh-CN"/>
          </w:rPr>
          <w:t>CPU@2.3GHz</w:t>
        </w:r>
        <w:r w:rsidRPr="00D662F9">
          <w:rPr>
            <w:rFonts w:hint="eastAsia"/>
            <w:lang w:val="zh-CN"/>
          </w:rPr>
          <w:t>，安装了</w:t>
        </w:r>
        <w:r w:rsidRPr="00D662F9">
          <w:rPr>
            <w:rFonts w:hint="eastAsia"/>
            <w:lang w:val="zh-CN"/>
          </w:rPr>
          <w:t>c</w:t>
        </w:r>
        <w:r w:rsidRPr="00D662F9">
          <w:rPr>
            <w:lang w:val="zh-CN"/>
          </w:rPr>
          <w:t>uda11.3</w:t>
        </w:r>
      </w:hyperlink>
      <w:r>
        <w:rPr>
          <w:rFonts w:hint="eastAsia"/>
          <w:lang w:val="zh-CN"/>
        </w:rPr>
        <w:t>、</w:t>
      </w:r>
      <w:r>
        <w:rPr>
          <w:rFonts w:hint="eastAsia"/>
          <w:lang w:val="zh-CN"/>
        </w:rPr>
        <w:t>cudnn</w:t>
      </w:r>
      <w:r>
        <w:rPr>
          <w:lang w:val="zh-CN"/>
        </w:rPr>
        <w:t>8.2.1</w:t>
      </w:r>
      <w:r>
        <w:rPr>
          <w:rFonts w:hint="eastAsia"/>
          <w:lang w:val="zh-CN"/>
        </w:rPr>
        <w:t>的</w:t>
      </w:r>
      <w:r>
        <w:rPr>
          <w:rFonts w:hint="eastAsia"/>
          <w:lang w:val="zh-CN"/>
        </w:rPr>
        <w:t>Pytorch</w:t>
      </w:r>
      <w:r>
        <w:rPr>
          <w:lang w:val="zh-CN"/>
        </w:rPr>
        <w:t>1.12.1</w:t>
      </w:r>
      <w:r>
        <w:rPr>
          <w:rFonts w:hint="eastAsia"/>
          <w:lang w:val="zh-CN"/>
        </w:rPr>
        <w:t>框架的计算机上进行。</w:t>
      </w:r>
    </w:p>
    <w:p w14:paraId="041B4845" w14:textId="77777777" w:rsidR="002C06EC" w:rsidRDefault="002C06EC" w:rsidP="002C06EC">
      <w:pPr>
        <w:pStyle w:val="3"/>
        <w:tabs>
          <w:tab w:val="clear" w:pos="561"/>
          <w:tab w:val="clear" w:pos="720"/>
        </w:tabs>
        <w:overflowPunct/>
        <w:jc w:val="both"/>
        <w:rPr>
          <w:rFonts w:ascii="Times New Roman" w:hAnsi="Times New Roman"/>
        </w:rPr>
      </w:pPr>
      <w:r>
        <w:rPr>
          <w:rFonts w:ascii="Times New Roman" w:hAnsi="Times New Roman"/>
        </w:rPr>
        <w:lastRenderedPageBreak/>
        <w:t>3.2.2</w:t>
      </w:r>
      <w:r>
        <w:rPr>
          <w:rFonts w:ascii="Times New Roman" w:hAnsi="Times New Roman" w:hint="eastAsia"/>
        </w:rPr>
        <w:t>数据集</w:t>
      </w:r>
    </w:p>
    <w:p w14:paraId="73EEABE6" w14:textId="10F31B8B" w:rsidR="002C06EC" w:rsidRPr="00984184" w:rsidRDefault="00BE0D36" w:rsidP="004B75B0">
      <w:pPr>
        <w:ind w:firstLine="480"/>
      </w:pPr>
      <w:r>
        <w:rPr>
          <w:noProof/>
        </w:rPr>
        <mc:AlternateContent>
          <mc:Choice Requires="wps">
            <w:drawing>
              <wp:anchor distT="0" distB="0" distL="114300" distR="114300" simplePos="0" relativeHeight="251797504" behindDoc="0" locked="0" layoutInCell="1" allowOverlap="1" wp14:anchorId="39D743D9" wp14:editId="59744D28">
                <wp:simplePos x="0" y="0"/>
                <wp:positionH relativeFrom="page">
                  <wp:align>center</wp:align>
                </wp:positionH>
                <wp:positionV relativeFrom="paragraph">
                  <wp:posOffset>4717415</wp:posOffset>
                </wp:positionV>
                <wp:extent cx="3048000" cy="635"/>
                <wp:effectExtent l="0" t="0" r="0" b="0"/>
                <wp:wrapTopAndBottom/>
                <wp:docPr id="1066589996" name="文本框 1"/>
                <wp:cNvGraphicFramePr/>
                <a:graphic xmlns:a="http://schemas.openxmlformats.org/drawingml/2006/main">
                  <a:graphicData uri="http://schemas.microsoft.com/office/word/2010/wordprocessingShape">
                    <wps:wsp>
                      <wps:cNvSpPr txBox="1"/>
                      <wps:spPr>
                        <a:xfrm>
                          <a:off x="0" y="0"/>
                          <a:ext cx="3048000" cy="635"/>
                        </a:xfrm>
                        <a:prstGeom prst="rect">
                          <a:avLst/>
                        </a:prstGeom>
                        <a:solidFill>
                          <a:prstClr val="white"/>
                        </a:solidFill>
                        <a:ln>
                          <a:noFill/>
                        </a:ln>
                      </wps:spPr>
                      <wps:txbx>
                        <w:txbxContent>
                          <w:p w14:paraId="53091D94" w14:textId="2E17E7DE" w:rsidR="00040234" w:rsidRPr="009560A2" w:rsidRDefault="00040234" w:rsidP="00294299">
                            <w:pPr>
                              <w:pStyle w:val="ac"/>
                              <w:rPr>
                                <w:rFonts w:ascii="Times New Roman" w:eastAsia="宋体" w:hAnsi="Times New Roman"/>
                                <w:noProof/>
                                <w:sz w:val="18"/>
                                <w:lang w:val="zh-CN"/>
                              </w:rPr>
                            </w:pPr>
                            <w:bookmarkStart w:id="164" w:name="_Toc135250011"/>
                            <w:r w:rsidRPr="00DC750B">
                              <w:rPr>
                                <w:rFonts w:ascii="黑体" w:hAnsi="黑体" w:hint="eastAsia"/>
                              </w:rPr>
                              <w:t>图3-</w:t>
                            </w:r>
                            <w:r w:rsidRPr="00DC750B">
                              <w:rPr>
                                <w:rFonts w:ascii="黑体" w:hAnsi="黑体"/>
                              </w:rPr>
                              <w:fldChar w:fldCharType="begin"/>
                            </w:r>
                            <w:r w:rsidRPr="00DC750B">
                              <w:rPr>
                                <w:rFonts w:ascii="黑体" w:hAnsi="黑体"/>
                              </w:rPr>
                              <w:instrText xml:space="preserve"> </w:instrText>
                            </w:r>
                            <w:r w:rsidRPr="00DC750B">
                              <w:rPr>
                                <w:rFonts w:ascii="黑体" w:hAnsi="黑体" w:hint="eastAsia"/>
                              </w:rPr>
                              <w:instrText>SEQ 图3- \* ARABIC</w:instrText>
                            </w:r>
                            <w:r w:rsidRPr="00DC750B">
                              <w:rPr>
                                <w:rFonts w:ascii="黑体" w:hAnsi="黑体"/>
                              </w:rPr>
                              <w:instrText xml:space="preserve"> </w:instrText>
                            </w:r>
                            <w:r w:rsidRPr="00DC750B">
                              <w:rPr>
                                <w:rFonts w:ascii="黑体" w:hAnsi="黑体"/>
                              </w:rPr>
                              <w:fldChar w:fldCharType="separate"/>
                            </w:r>
                            <w:r w:rsidR="006D73F3">
                              <w:rPr>
                                <w:rFonts w:ascii="黑体" w:hAnsi="黑体"/>
                                <w:noProof/>
                              </w:rPr>
                              <w:t>2</w:t>
                            </w:r>
                            <w:r w:rsidRPr="00DC750B">
                              <w:rPr>
                                <w:rFonts w:ascii="黑体" w:hAnsi="黑体"/>
                              </w:rPr>
                              <w:fldChar w:fldCharType="end"/>
                            </w:r>
                            <w:r w:rsidRPr="00DC750B">
                              <w:rPr>
                                <w:rFonts w:ascii="黑体" w:hAnsi="黑体"/>
                              </w:rPr>
                              <w:t xml:space="preserve"> Kvasir-</w:t>
                            </w:r>
                            <w:r w:rsidRPr="00DC750B">
                              <w:rPr>
                                <w:rFonts w:ascii="黑体" w:hAnsi="黑体" w:hint="eastAsia"/>
                              </w:rPr>
                              <w:t>Seg内息肉图像和m</w:t>
                            </w:r>
                            <w:r w:rsidRPr="00DC750B">
                              <w:rPr>
                                <w:rFonts w:ascii="黑体" w:hAnsi="黑体"/>
                              </w:rPr>
                              <w:t>ask</w:t>
                            </w:r>
                            <w:r w:rsidRPr="00DC750B">
                              <w:rPr>
                                <w:rFonts w:ascii="黑体" w:hAnsi="黑体" w:hint="eastAsia"/>
                              </w:rPr>
                              <w:t>图像示例</w:t>
                            </w:r>
                            <w:r>
                              <w:fldChar w:fldCharType="begin"/>
                            </w:r>
                            <w:r>
                              <w:instrText xml:space="preserve"> ADDIN NE.Ref.{F545E7DE-315A-4B20-B1E7-18BBAD9E4B60}</w:instrText>
                            </w:r>
                            <w:r>
                              <w:fldChar w:fldCharType="separate"/>
                            </w:r>
                            <w:r>
                              <w:rPr>
                                <w:rFonts w:eastAsiaTheme="minorEastAsia" w:cs="Cambria"/>
                                <w:color w:val="080000"/>
                                <w:kern w:val="0"/>
                                <w:vertAlign w:val="superscript"/>
                              </w:rPr>
                              <w:t>[47]</w:t>
                            </w:r>
                            <w:r>
                              <w:fldChar w:fldCharType="end"/>
                            </w:r>
                            <w:bookmarkEnd w:id="16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9D743D9" id="_x0000_s1043" type="#_x0000_t202" style="position:absolute;left:0;text-align:left;margin-left:0;margin-top:371.45pt;width:240pt;height:.05pt;z-index:251797504;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" stroked="f">
                <v:textbox style="mso-fit-shape-to-text:t" inset="0,0,0,0">
                  <w:txbxContent>
                    <w:p w14:paraId="53091D94" w14:textId="2E17E7DE" w:rsidR="00040234" w:rsidRPr="009560A2" w:rsidRDefault="00040234" w:rsidP="00294299">
                      <w:pPr>
                        <w:pStyle w:val="ac"/>
                        <w:rPr>
                          <w:rFonts w:ascii="Times New Roman" w:eastAsia="宋体" w:hAnsi="Times New Roman"/>
                          <w:noProof/>
                          <w:sz w:val="18"/>
                          <w:lang w:val="zh-CN"/>
                        </w:rPr>
                      </w:pPr>
                      <w:bookmarkStart w:id="165" w:name="_Toc135250011"/>
                      <w:r w:rsidRPr="00DC750B">
                        <w:rPr>
                          <w:rFonts w:ascii="黑体" w:hAnsi="黑体" w:hint="eastAsia"/>
                        </w:rPr>
                        <w:t>图3-</w:t>
                      </w:r>
                      <w:r w:rsidRPr="00DC750B">
                        <w:rPr>
                          <w:rFonts w:ascii="黑体" w:hAnsi="黑体"/>
                        </w:rPr>
                        <w:fldChar w:fldCharType="begin"/>
                      </w:r>
                      <w:r w:rsidRPr="00DC750B">
                        <w:rPr>
                          <w:rFonts w:ascii="黑体" w:hAnsi="黑体"/>
                        </w:rPr>
                        <w:instrText xml:space="preserve"> </w:instrText>
                      </w:r>
                      <w:r w:rsidRPr="00DC750B">
                        <w:rPr>
                          <w:rFonts w:ascii="黑体" w:hAnsi="黑体" w:hint="eastAsia"/>
                        </w:rPr>
                        <w:instrText>SEQ 图3- \* ARABIC</w:instrText>
                      </w:r>
                      <w:r w:rsidRPr="00DC750B">
                        <w:rPr>
                          <w:rFonts w:ascii="黑体" w:hAnsi="黑体"/>
                        </w:rPr>
                        <w:instrText xml:space="preserve"> </w:instrText>
                      </w:r>
                      <w:r w:rsidRPr="00DC750B">
                        <w:rPr>
                          <w:rFonts w:ascii="黑体" w:hAnsi="黑体"/>
                        </w:rPr>
                        <w:fldChar w:fldCharType="separate"/>
                      </w:r>
                      <w:r w:rsidR="006D73F3">
                        <w:rPr>
                          <w:rFonts w:ascii="黑体" w:hAnsi="黑体"/>
                          <w:noProof/>
                        </w:rPr>
                        <w:t>2</w:t>
                      </w:r>
                      <w:r w:rsidRPr="00DC750B">
                        <w:rPr>
                          <w:rFonts w:ascii="黑体" w:hAnsi="黑体"/>
                        </w:rPr>
                        <w:fldChar w:fldCharType="end"/>
                      </w:r>
                      <w:r w:rsidRPr="00DC750B">
                        <w:rPr>
                          <w:rFonts w:ascii="黑体" w:hAnsi="黑体"/>
                        </w:rPr>
                        <w:t xml:space="preserve"> Kvasir-</w:t>
                      </w:r>
                      <w:r w:rsidRPr="00DC750B">
                        <w:rPr>
                          <w:rFonts w:ascii="黑体" w:hAnsi="黑体" w:hint="eastAsia"/>
                        </w:rPr>
                        <w:t>Seg内息肉图像和m</w:t>
                      </w:r>
                      <w:r w:rsidRPr="00DC750B">
                        <w:rPr>
                          <w:rFonts w:ascii="黑体" w:hAnsi="黑体"/>
                        </w:rPr>
                        <w:t>ask</w:t>
                      </w:r>
                      <w:r w:rsidRPr="00DC750B">
                        <w:rPr>
                          <w:rFonts w:ascii="黑体" w:hAnsi="黑体" w:hint="eastAsia"/>
                        </w:rPr>
                        <w:t>图像示例</w:t>
                      </w:r>
                      <w:r>
                        <w:fldChar w:fldCharType="begin"/>
                      </w:r>
                      <w:r>
                        <w:instrText xml:space="preserve"> ADDIN NE.Ref.{F545E7DE-315A-4B20-B1E7-18BBAD9E4B60}</w:instrText>
                      </w:r>
                      <w:r>
                        <w:fldChar w:fldCharType="separate"/>
                      </w:r>
                      <w:r>
                        <w:rPr>
                          <w:rFonts w:eastAsiaTheme="minorEastAsia" w:cs="Cambria"/>
                          <w:color w:val="080000"/>
                          <w:kern w:val="0"/>
                          <w:vertAlign w:val="superscript"/>
                        </w:rPr>
                        <w:t>[47]</w:t>
                      </w:r>
                      <w:r>
                        <w:fldChar w:fldCharType="end"/>
                      </w:r>
                      <w:bookmarkEnd w:id="165"/>
                    </w:p>
                  </w:txbxContent>
                </v:textbox>
                <w10:wrap type="topAndBottom" anchorx="page"/>
              </v:shape>
            </w:pict>
          </mc:Fallback>
        </mc:AlternateContent>
      </w:r>
      <w:r>
        <w:rPr>
          <w:noProof/>
        </w:rPr>
        <w:drawing>
          <wp:anchor distT="0" distB="0" distL="114300" distR="114300" simplePos="0" relativeHeight="251691008" behindDoc="0" locked="0" layoutInCell="1" allowOverlap="1" wp14:anchorId="5D23E771" wp14:editId="6AC62865">
            <wp:simplePos x="0" y="0"/>
            <wp:positionH relativeFrom="page">
              <wp:align>center</wp:align>
            </wp:positionH>
            <wp:positionV relativeFrom="paragraph">
              <wp:posOffset>1593850</wp:posOffset>
            </wp:positionV>
            <wp:extent cx="3110400" cy="3110400"/>
            <wp:effectExtent l="0" t="0" r="0" b="0"/>
            <wp:wrapTopAndBottom/>
            <wp:docPr id="2270164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016467"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110400" cy="3110400"/>
                    </a:xfrm>
                    <a:prstGeom prst="rect">
                      <a:avLst/>
                    </a:prstGeom>
                  </pic:spPr>
                </pic:pic>
              </a:graphicData>
            </a:graphic>
            <wp14:sizeRelH relativeFrom="margin">
              <wp14:pctWidth>0</wp14:pctWidth>
            </wp14:sizeRelH>
            <wp14:sizeRelV relativeFrom="margin">
              <wp14:pctHeight>0</wp14:pctHeight>
            </wp14:sizeRelV>
          </wp:anchor>
        </w:drawing>
      </w:r>
      <w:bookmarkStart w:id="166" w:name="_Hlk136320528"/>
      <w:r w:rsidR="002C06EC">
        <w:rPr>
          <w:rFonts w:hint="eastAsia"/>
        </w:rPr>
        <w:t>训练所用的结肠息肉的数据集是</w:t>
      </w:r>
      <w:r w:rsidR="002C06EC">
        <w:rPr>
          <w:rFonts w:hint="eastAsia"/>
        </w:rPr>
        <w:t>Kvasir-</w:t>
      </w:r>
      <w:r w:rsidR="002C06EC">
        <w:t>SEG</w:t>
      </w:r>
      <w:r w:rsidR="002C06EC">
        <w:fldChar w:fldCharType="begin"/>
      </w:r>
      <w:r w:rsidR="002C06EC">
        <w:instrText xml:space="preserve"> ADDIN NE.Ref.{6D7E18E2-479D-44C8-B57D-AA2D7F39993A}</w:instrText>
      </w:r>
      <w:r w:rsidR="002C06EC">
        <w:fldChar w:fldCharType="separate"/>
      </w:r>
      <w:r w:rsidR="002C06EC">
        <w:rPr>
          <w:rFonts w:eastAsiaTheme="minorEastAsia"/>
          <w:color w:val="080000"/>
          <w:kern w:val="0"/>
          <w:vertAlign w:val="superscript"/>
        </w:rPr>
        <w:t>[47]</w:t>
      </w:r>
      <w:r w:rsidR="002C06EC">
        <w:fldChar w:fldCharType="end"/>
      </w:r>
      <w:r w:rsidR="002C06EC">
        <w:rPr>
          <w:rFonts w:hint="eastAsia"/>
        </w:rPr>
        <w:t>，数据集中包含分辨率从</w:t>
      </w:r>
      <w:r w:rsidR="002C06EC">
        <w:t>332</w:t>
      </w:r>
      <w:r w:rsidR="002C06EC">
        <w:rPr>
          <w:rFonts w:hint="eastAsia"/>
        </w:rPr>
        <w:t>×</w:t>
      </w:r>
      <w:r w:rsidR="002C06EC">
        <w:t>487</w:t>
      </w:r>
      <w:r w:rsidR="002C06EC">
        <w:rPr>
          <w:rFonts w:hint="eastAsia"/>
        </w:rPr>
        <w:t>到</w:t>
      </w:r>
      <w:r w:rsidR="002C06EC">
        <w:rPr>
          <w:rFonts w:hint="eastAsia"/>
        </w:rPr>
        <w:t>1</w:t>
      </w:r>
      <w:r w:rsidR="002C06EC">
        <w:t>920</w:t>
      </w:r>
      <w:r w:rsidR="002C06EC">
        <w:rPr>
          <w:rFonts w:hint="eastAsia"/>
        </w:rPr>
        <w:t>×</w:t>
      </w:r>
      <w:r w:rsidR="002C06EC">
        <w:t>1072</w:t>
      </w:r>
      <w:r w:rsidR="002C06EC">
        <w:rPr>
          <w:rFonts w:hint="eastAsia"/>
        </w:rPr>
        <w:t>的</w:t>
      </w:r>
      <w:r w:rsidR="002C06EC">
        <w:rPr>
          <w:rFonts w:hint="eastAsia"/>
        </w:rPr>
        <w:t>1</w:t>
      </w:r>
      <w:r w:rsidR="002C06EC">
        <w:t>000</w:t>
      </w:r>
      <w:r w:rsidR="002C06EC">
        <w:rPr>
          <w:rFonts w:hint="eastAsia"/>
        </w:rPr>
        <w:t>张息肉肠镜图片，结肠内窥镜镜图像由挪威</w:t>
      </w:r>
      <w:r w:rsidR="002C06EC">
        <w:rPr>
          <w:rFonts w:hint="eastAsia"/>
        </w:rPr>
        <w:t>Vestre</w:t>
      </w:r>
      <w:r w:rsidR="002C06EC">
        <w:t xml:space="preserve"> Viken Health Trust</w:t>
      </w:r>
      <w:r w:rsidR="002C06EC">
        <w:rPr>
          <w:rFonts w:hint="eastAsia"/>
        </w:rPr>
        <w:t>的肠胃病专家收集并用矩形框标记，</w:t>
      </w:r>
      <w:r w:rsidR="002C06EC">
        <w:rPr>
          <w:rFonts w:hint="eastAsia"/>
        </w:rPr>
        <w:t>Kvasir-</w:t>
      </w:r>
      <w:r w:rsidR="002C06EC">
        <w:t>SEG</w:t>
      </w:r>
      <w:r w:rsidR="002C06EC">
        <w:rPr>
          <w:rFonts w:hint="eastAsia"/>
        </w:rPr>
        <w:t>数据集将数据上传到</w:t>
      </w:r>
      <w:r w:rsidR="002C06EC">
        <w:rPr>
          <w:rFonts w:hint="eastAsia"/>
        </w:rPr>
        <w:t>Labelbox</w:t>
      </w:r>
      <w:r w:rsidR="002C06EC">
        <w:rPr>
          <w:rFonts w:hint="eastAsia"/>
        </w:rPr>
        <w:t>程序</w:t>
      </w:r>
      <w:r w:rsidR="002C06EC">
        <w:fldChar w:fldCharType="begin"/>
      </w:r>
      <w:r w:rsidR="002C06EC">
        <w:instrText xml:space="preserve"> ADDIN NE.Ref.{B909F431-47EE-4FED-A88F-E462CEC8425C}</w:instrText>
      </w:r>
      <w:r w:rsidR="002C06EC">
        <w:fldChar w:fldCharType="separate"/>
      </w:r>
      <w:r w:rsidR="002C06EC">
        <w:rPr>
          <w:rFonts w:eastAsiaTheme="minorEastAsia"/>
          <w:color w:val="080000"/>
          <w:kern w:val="0"/>
          <w:vertAlign w:val="superscript"/>
        </w:rPr>
        <w:t>[49]</w:t>
      </w:r>
      <w:r w:rsidR="002C06EC">
        <w:fldChar w:fldCharType="end"/>
      </w:r>
      <w:r w:rsidR="002C06EC">
        <w:rPr>
          <w:rFonts w:hint="eastAsia"/>
        </w:rPr>
        <w:t>，由一位工程师和一位医生手动进行息肉像素分割。</w:t>
      </w:r>
      <w:bookmarkEnd w:id="166"/>
      <w:r w:rsidR="002C06EC">
        <w:rPr>
          <w:rFonts w:hint="eastAsia"/>
        </w:rPr>
        <w:t>Kvasir-</w:t>
      </w:r>
      <w:r w:rsidR="002C06EC">
        <w:t>SEG</w:t>
      </w:r>
      <w:r w:rsidR="002C06EC">
        <w:rPr>
          <w:rFonts w:hint="eastAsia"/>
        </w:rPr>
        <w:t>数据集中包含了图像的原始图像和分割后的</w:t>
      </w:r>
      <w:r w:rsidR="002C06EC">
        <w:rPr>
          <w:rFonts w:hint="eastAsia"/>
        </w:rPr>
        <w:t>m</w:t>
      </w:r>
      <w:r w:rsidR="002C06EC">
        <w:t>ask</w:t>
      </w:r>
      <w:r w:rsidR="002C06EC">
        <w:rPr>
          <w:rFonts w:hint="eastAsia"/>
        </w:rPr>
        <w:t>图像，以及包含息肉边框信息的</w:t>
      </w:r>
      <w:r w:rsidR="002C06EC">
        <w:rPr>
          <w:rFonts w:hint="eastAsia"/>
        </w:rPr>
        <w:t>JSON</w:t>
      </w:r>
      <w:r w:rsidR="002C06EC">
        <w:rPr>
          <w:rFonts w:hint="eastAsia"/>
        </w:rPr>
        <w:t>文件。</w:t>
      </w:r>
    </w:p>
    <w:p w14:paraId="53822728" w14:textId="1CA07F3E" w:rsidR="002C06EC" w:rsidRPr="00D92750" w:rsidRDefault="002C06EC" w:rsidP="002C06EC">
      <w:pPr>
        <w:pStyle w:val="ac"/>
        <w:spacing w:line="400" w:lineRule="exact"/>
        <w:ind w:firstLine="420"/>
        <w:rPr>
          <w:rFonts w:ascii="宋体" w:eastAsia="宋体" w:hAnsi="宋体"/>
          <w:szCs w:val="21"/>
        </w:rPr>
      </w:pPr>
      <w:r w:rsidRPr="00D92750">
        <w:rPr>
          <w:rFonts w:ascii="宋体" w:eastAsia="宋体" w:hAnsi="宋体" w:hint="eastAsia"/>
          <w:szCs w:val="21"/>
        </w:rPr>
        <w:t>注：</w:t>
      </w:r>
      <w:r>
        <w:rPr>
          <w:rFonts w:ascii="宋体" w:eastAsia="宋体" w:hAnsi="宋体" w:hint="eastAsia"/>
          <w:szCs w:val="21"/>
        </w:rPr>
        <w:t>3列图像由左至右依次为：肠镜原始图像、m</w:t>
      </w:r>
      <w:r>
        <w:rPr>
          <w:rFonts w:ascii="宋体" w:eastAsia="宋体" w:hAnsi="宋体"/>
          <w:szCs w:val="21"/>
        </w:rPr>
        <w:t>ask</w:t>
      </w:r>
      <w:r>
        <w:rPr>
          <w:rFonts w:ascii="宋体" w:eastAsia="宋体" w:hAnsi="宋体" w:hint="eastAsia"/>
          <w:szCs w:val="21"/>
        </w:rPr>
        <w:t>图像、JSON文件转化后的息肉图像</w:t>
      </w:r>
    </w:p>
    <w:p w14:paraId="43250219" w14:textId="666303FA" w:rsidR="002C06EC" w:rsidRPr="000C677D" w:rsidRDefault="004B75B0" w:rsidP="002C06EC">
      <w:pPr>
        <w:ind w:firstLine="480"/>
      </w:pPr>
      <w:r>
        <w:rPr>
          <w:noProof/>
        </w:rPr>
        <w:lastRenderedPageBreak/>
        <mc:AlternateContent>
          <mc:Choice Requires="wps">
            <w:drawing>
              <wp:anchor distT="0" distB="0" distL="114300" distR="114300" simplePos="0" relativeHeight="251799552" behindDoc="0" locked="0" layoutInCell="1" allowOverlap="1" wp14:anchorId="1831AAD1" wp14:editId="52EC3E56">
                <wp:simplePos x="0" y="0"/>
                <wp:positionH relativeFrom="page">
                  <wp:align>center</wp:align>
                </wp:positionH>
                <wp:positionV relativeFrom="paragraph">
                  <wp:posOffset>4360545</wp:posOffset>
                </wp:positionV>
                <wp:extent cx="5494655" cy="635"/>
                <wp:effectExtent l="0" t="0" r="0" b="0"/>
                <wp:wrapTopAndBottom/>
                <wp:docPr id="1023012652" name="文本框 1"/>
                <wp:cNvGraphicFramePr/>
                <a:graphic xmlns:a="http://schemas.openxmlformats.org/drawingml/2006/main">
                  <a:graphicData uri="http://schemas.microsoft.com/office/word/2010/wordprocessingShape">
                    <wps:wsp>
                      <wps:cNvSpPr txBox="1"/>
                      <wps:spPr>
                        <a:xfrm>
                          <a:off x="0" y="0"/>
                          <a:ext cx="5494655" cy="635"/>
                        </a:xfrm>
                        <a:prstGeom prst="rect">
                          <a:avLst/>
                        </a:prstGeom>
                        <a:solidFill>
                          <a:prstClr val="white"/>
                        </a:solidFill>
                        <a:ln>
                          <a:noFill/>
                        </a:ln>
                      </wps:spPr>
                      <wps:txbx>
                        <w:txbxContent>
                          <w:p w14:paraId="7C8EAEB3" w14:textId="4843DF36" w:rsidR="00040234" w:rsidRPr="00DC750B" w:rsidRDefault="00040234" w:rsidP="00294299">
                            <w:pPr>
                              <w:pStyle w:val="ac"/>
                              <w:rPr>
                                <w:rFonts w:ascii="黑体" w:hAnsi="黑体"/>
                              </w:rPr>
                            </w:pPr>
                            <w:bookmarkStart w:id="167" w:name="_Toc135250012"/>
                            <w:r w:rsidRPr="00DC750B">
                              <w:rPr>
                                <w:rFonts w:ascii="黑体" w:hAnsi="黑体" w:hint="eastAsia"/>
                              </w:rPr>
                              <w:t>图3-</w:t>
                            </w:r>
                            <w:r w:rsidRPr="00DC750B">
                              <w:rPr>
                                <w:rFonts w:ascii="黑体" w:hAnsi="黑体"/>
                              </w:rPr>
                              <w:fldChar w:fldCharType="begin"/>
                            </w:r>
                            <w:r w:rsidRPr="00DC750B">
                              <w:rPr>
                                <w:rFonts w:ascii="黑体" w:hAnsi="黑体"/>
                              </w:rPr>
                              <w:instrText xml:space="preserve"> </w:instrText>
                            </w:r>
                            <w:r w:rsidRPr="00DC750B">
                              <w:rPr>
                                <w:rFonts w:ascii="黑体" w:hAnsi="黑体" w:hint="eastAsia"/>
                              </w:rPr>
                              <w:instrText>SEQ 图3- \* ARABIC</w:instrText>
                            </w:r>
                            <w:r w:rsidRPr="00DC750B">
                              <w:rPr>
                                <w:rFonts w:ascii="黑体" w:hAnsi="黑体"/>
                              </w:rPr>
                              <w:instrText xml:space="preserve"> </w:instrText>
                            </w:r>
                            <w:r w:rsidRPr="00DC750B">
                              <w:rPr>
                                <w:rFonts w:ascii="黑体" w:hAnsi="黑体"/>
                              </w:rPr>
                              <w:fldChar w:fldCharType="separate"/>
                            </w:r>
                            <w:r w:rsidR="006D73F3">
                              <w:rPr>
                                <w:rFonts w:ascii="黑体" w:hAnsi="黑体"/>
                                <w:noProof/>
                              </w:rPr>
                              <w:t>3</w:t>
                            </w:r>
                            <w:r w:rsidRPr="00DC750B">
                              <w:rPr>
                                <w:rFonts w:ascii="黑体" w:hAnsi="黑体"/>
                              </w:rPr>
                              <w:fldChar w:fldCharType="end"/>
                            </w:r>
                            <w:r w:rsidRPr="00DC750B">
                              <w:rPr>
                                <w:rFonts w:ascii="黑体" w:hAnsi="黑体" w:hint="eastAsia"/>
                              </w:rPr>
                              <w:t xml:space="preserve"> Labelme对Kvasir</w:t>
                            </w:r>
                            <w:r w:rsidRPr="00DC750B">
                              <w:rPr>
                                <w:rFonts w:ascii="黑体" w:hAnsi="黑体"/>
                              </w:rPr>
                              <w:t>-</w:t>
                            </w:r>
                            <w:r w:rsidRPr="00DC750B">
                              <w:rPr>
                                <w:rFonts w:ascii="黑体" w:hAnsi="黑体" w:hint="eastAsia"/>
                              </w:rPr>
                              <w:t>SEG数据集手动分割息肉像素</w:t>
                            </w:r>
                            <w:bookmarkEnd w:id="1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31AAD1" id="_x0000_s1044" type="#_x0000_t202" style="position:absolute;left:0;text-align:left;margin-left:0;margin-top:343.35pt;width:432.65pt;height:.05pt;z-index:25179955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" stroked="f">
                <v:textbox style="mso-fit-shape-to-text:t" inset="0,0,0,0">
                  <w:txbxContent>
                    <w:p w14:paraId="7C8EAEB3" w14:textId="4843DF36" w:rsidR="00040234" w:rsidRPr="00DC750B" w:rsidRDefault="00040234" w:rsidP="00294299">
                      <w:pPr>
                        <w:pStyle w:val="ac"/>
                        <w:rPr>
                          <w:rFonts w:ascii="黑体" w:hAnsi="黑体"/>
                        </w:rPr>
                      </w:pPr>
                      <w:bookmarkStart w:id="168" w:name="_Toc135250012"/>
                      <w:r w:rsidRPr="00DC750B">
                        <w:rPr>
                          <w:rFonts w:ascii="黑体" w:hAnsi="黑体" w:hint="eastAsia"/>
                        </w:rPr>
                        <w:t>图3-</w:t>
                      </w:r>
                      <w:r w:rsidRPr="00DC750B">
                        <w:rPr>
                          <w:rFonts w:ascii="黑体" w:hAnsi="黑体"/>
                        </w:rPr>
                        <w:fldChar w:fldCharType="begin"/>
                      </w:r>
                      <w:r w:rsidRPr="00DC750B">
                        <w:rPr>
                          <w:rFonts w:ascii="黑体" w:hAnsi="黑体"/>
                        </w:rPr>
                        <w:instrText xml:space="preserve"> </w:instrText>
                      </w:r>
                      <w:r w:rsidRPr="00DC750B">
                        <w:rPr>
                          <w:rFonts w:ascii="黑体" w:hAnsi="黑体" w:hint="eastAsia"/>
                        </w:rPr>
                        <w:instrText>SEQ 图3- \* ARABIC</w:instrText>
                      </w:r>
                      <w:r w:rsidRPr="00DC750B">
                        <w:rPr>
                          <w:rFonts w:ascii="黑体" w:hAnsi="黑体"/>
                        </w:rPr>
                        <w:instrText xml:space="preserve"> </w:instrText>
                      </w:r>
                      <w:r w:rsidRPr="00DC750B">
                        <w:rPr>
                          <w:rFonts w:ascii="黑体" w:hAnsi="黑体"/>
                        </w:rPr>
                        <w:fldChar w:fldCharType="separate"/>
                      </w:r>
                      <w:r w:rsidR="006D73F3">
                        <w:rPr>
                          <w:rFonts w:ascii="黑体" w:hAnsi="黑体"/>
                          <w:noProof/>
                        </w:rPr>
                        <w:t>3</w:t>
                      </w:r>
                      <w:r w:rsidRPr="00DC750B">
                        <w:rPr>
                          <w:rFonts w:ascii="黑体" w:hAnsi="黑体"/>
                        </w:rPr>
                        <w:fldChar w:fldCharType="end"/>
                      </w:r>
                      <w:r w:rsidRPr="00DC750B">
                        <w:rPr>
                          <w:rFonts w:ascii="黑体" w:hAnsi="黑体" w:hint="eastAsia"/>
                        </w:rPr>
                        <w:t xml:space="preserve"> Labelme对Kvasir</w:t>
                      </w:r>
                      <w:r w:rsidRPr="00DC750B">
                        <w:rPr>
                          <w:rFonts w:ascii="黑体" w:hAnsi="黑体"/>
                        </w:rPr>
                        <w:t>-</w:t>
                      </w:r>
                      <w:r w:rsidRPr="00DC750B">
                        <w:rPr>
                          <w:rFonts w:ascii="黑体" w:hAnsi="黑体" w:hint="eastAsia"/>
                        </w:rPr>
                        <w:t>SEG数据集手动分割息肉像素</w:t>
                      </w:r>
                      <w:bookmarkEnd w:id="168"/>
                    </w:p>
                  </w:txbxContent>
                </v:textbox>
                <w10:wrap type="topAndBottom" anchorx="page"/>
              </v:shape>
            </w:pict>
          </mc:Fallback>
        </mc:AlternateContent>
      </w:r>
      <w:r>
        <w:rPr>
          <w:noProof/>
        </w:rPr>
        <w:drawing>
          <wp:anchor distT="0" distB="0" distL="114300" distR="114300" simplePos="0" relativeHeight="251682816" behindDoc="0" locked="0" layoutInCell="1" allowOverlap="1" wp14:anchorId="5C9A016E" wp14:editId="14B06C01">
            <wp:simplePos x="0" y="0"/>
            <wp:positionH relativeFrom="page">
              <wp:posOffset>1028700</wp:posOffset>
            </wp:positionH>
            <wp:positionV relativeFrom="paragraph">
              <wp:posOffset>1273175</wp:posOffset>
            </wp:positionV>
            <wp:extent cx="5835650" cy="3086100"/>
            <wp:effectExtent l="0" t="0" r="0" b="0"/>
            <wp:wrapTopAndBottom/>
            <wp:docPr id="8910565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56529"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835650" cy="3086100"/>
                    </a:xfrm>
                    <a:prstGeom prst="rect">
                      <a:avLst/>
                    </a:prstGeom>
                  </pic:spPr>
                </pic:pic>
              </a:graphicData>
            </a:graphic>
            <wp14:sizeRelH relativeFrom="margin">
              <wp14:pctWidth>0</wp14:pctWidth>
            </wp14:sizeRelH>
            <wp14:sizeRelV relativeFrom="margin">
              <wp14:pctHeight>0</wp14:pctHeight>
            </wp14:sizeRelV>
          </wp:anchor>
        </w:drawing>
      </w:r>
      <w:r w:rsidR="002C06EC">
        <w:rPr>
          <w:rFonts w:hint="eastAsia"/>
        </w:rPr>
        <w:t>由于</w:t>
      </w:r>
      <w:r w:rsidR="002C06EC">
        <w:rPr>
          <w:rFonts w:hint="eastAsia"/>
        </w:rPr>
        <w:t>Kvasir</w:t>
      </w:r>
      <w:r w:rsidR="002C06EC">
        <w:t>-</w:t>
      </w:r>
      <w:r w:rsidR="002C06EC">
        <w:rPr>
          <w:rFonts w:hint="eastAsia"/>
        </w:rPr>
        <w:t>SEG</w:t>
      </w:r>
      <w:r w:rsidR="002C06EC">
        <w:rPr>
          <w:rFonts w:hint="eastAsia"/>
        </w:rPr>
        <w:t>公开的数据中并未包含语义分割后的数据集，本文将数据集中的原始图像输入到</w:t>
      </w:r>
      <w:r w:rsidR="002C06EC">
        <w:rPr>
          <w:rFonts w:hint="eastAsia"/>
        </w:rPr>
        <w:t>Labelme</w:t>
      </w:r>
      <w:r w:rsidR="002C06EC">
        <w:rPr>
          <w:rFonts w:hint="eastAsia"/>
        </w:rPr>
        <w:t>程序</w:t>
      </w:r>
      <w:r w:rsidR="002C06EC">
        <w:fldChar w:fldCharType="begin"/>
      </w:r>
      <w:r w:rsidR="002C06EC">
        <w:instrText xml:space="preserve"> ADDIN NE.Ref.{B9A9409A-69A3-46A4-866E-5EF50712338D}</w:instrText>
      </w:r>
      <w:r w:rsidR="002C06EC">
        <w:fldChar w:fldCharType="separate"/>
      </w:r>
      <w:r w:rsidR="002C06EC">
        <w:rPr>
          <w:rFonts w:eastAsiaTheme="minorEastAsia"/>
          <w:color w:val="080000"/>
          <w:kern w:val="0"/>
          <w:vertAlign w:val="superscript"/>
        </w:rPr>
        <w:t>[50]</w:t>
      </w:r>
      <w:r w:rsidR="002C06EC">
        <w:fldChar w:fldCharType="end"/>
      </w:r>
      <w:r w:rsidR="002C06EC">
        <w:rPr>
          <w:rFonts w:hint="eastAsia"/>
        </w:rPr>
        <w:t>中，对照数据集中的</w:t>
      </w:r>
      <w:r w:rsidR="002C06EC">
        <w:rPr>
          <w:rFonts w:hint="eastAsia"/>
        </w:rPr>
        <w:t>m</w:t>
      </w:r>
      <w:r w:rsidR="002C06EC">
        <w:t>ask</w:t>
      </w:r>
      <w:r w:rsidR="002C06EC">
        <w:rPr>
          <w:rFonts w:hint="eastAsia"/>
        </w:rPr>
        <w:t>图像手动进行息肉像素的分割，得到包含像素分割节点信息的</w:t>
      </w:r>
      <w:r w:rsidR="002C06EC">
        <w:rPr>
          <w:rFonts w:hint="eastAsia"/>
        </w:rPr>
        <w:t>JSON</w:t>
      </w:r>
      <w:r w:rsidR="002C06EC">
        <w:rPr>
          <w:rFonts w:hint="eastAsia"/>
        </w:rPr>
        <w:t>文件后，通过</w:t>
      </w:r>
      <w:r w:rsidR="002C06EC">
        <w:rPr>
          <w:rFonts w:hint="eastAsia"/>
        </w:rPr>
        <w:t>Python</w:t>
      </w:r>
      <w:r w:rsidR="002C06EC">
        <w:rPr>
          <w:rFonts w:hint="eastAsia"/>
        </w:rPr>
        <w:t>脚本实现</w:t>
      </w:r>
      <w:r w:rsidR="002C06EC">
        <w:rPr>
          <w:rFonts w:hint="eastAsia"/>
        </w:rPr>
        <w:t>JSON</w:t>
      </w:r>
      <w:r w:rsidR="002C06EC">
        <w:rPr>
          <w:rFonts w:hint="eastAsia"/>
        </w:rPr>
        <w:t>文件向</w:t>
      </w:r>
      <w:r w:rsidR="002C06EC">
        <w:rPr>
          <w:rFonts w:hint="eastAsia"/>
        </w:rPr>
        <w:t>txt</w:t>
      </w:r>
      <w:r w:rsidR="002C06EC">
        <w:rPr>
          <w:rFonts w:hint="eastAsia"/>
        </w:rPr>
        <w:t>文件的转换，并将</w:t>
      </w:r>
      <w:r w:rsidR="002C06EC">
        <w:rPr>
          <w:rFonts w:hint="eastAsia"/>
        </w:rPr>
        <w:t>1</w:t>
      </w:r>
      <w:r w:rsidR="002C06EC">
        <w:t>000</w:t>
      </w:r>
      <w:r w:rsidR="002C06EC">
        <w:rPr>
          <w:rFonts w:hint="eastAsia"/>
        </w:rPr>
        <w:t>张图片按照训练集</w:t>
      </w:r>
      <w:r w:rsidR="002C06EC">
        <w:rPr>
          <w:rFonts w:hint="eastAsia"/>
        </w:rPr>
        <w:t>4:</w:t>
      </w:r>
      <w:r w:rsidR="002C06EC">
        <w:t>1</w:t>
      </w:r>
      <w:r w:rsidR="002C06EC">
        <w:rPr>
          <w:rFonts w:hint="eastAsia"/>
        </w:rPr>
        <w:t>的比例随机划分，为数据集输入</w:t>
      </w:r>
      <w:r w:rsidR="002C06EC">
        <w:rPr>
          <w:rFonts w:hint="eastAsia"/>
        </w:rPr>
        <w:t>YOLO</w:t>
      </w:r>
      <w:r w:rsidR="002C06EC">
        <w:t>v5</w:t>
      </w:r>
      <w:r w:rsidR="002C06EC">
        <w:rPr>
          <w:rFonts w:hint="eastAsia"/>
        </w:rPr>
        <w:t>网络训练做准备。</w:t>
      </w:r>
    </w:p>
    <w:p w14:paraId="6D954D52" w14:textId="77777777" w:rsidR="002C06EC" w:rsidRDefault="002C06EC" w:rsidP="002C06EC">
      <w:pPr>
        <w:pStyle w:val="3"/>
        <w:tabs>
          <w:tab w:val="clear" w:pos="561"/>
          <w:tab w:val="clear" w:pos="720"/>
        </w:tabs>
        <w:overflowPunct/>
        <w:jc w:val="both"/>
        <w:rPr>
          <w:rFonts w:ascii="Times New Roman" w:hAnsi="Times New Roman"/>
        </w:rPr>
      </w:pPr>
      <w:r>
        <w:rPr>
          <w:rFonts w:ascii="Times New Roman" w:hAnsi="Times New Roman"/>
        </w:rPr>
        <w:t>3.2.3</w:t>
      </w:r>
      <w:r>
        <w:rPr>
          <w:rFonts w:ascii="Times New Roman" w:hAnsi="Times New Roman" w:hint="eastAsia"/>
        </w:rPr>
        <w:t>评判标准</w:t>
      </w:r>
    </w:p>
    <w:p w14:paraId="13C43103" w14:textId="77777777" w:rsidR="002C06EC" w:rsidRPr="00BB7A24" w:rsidRDefault="002C06EC" w:rsidP="002C06EC">
      <w:pPr>
        <w:pStyle w:val="a1"/>
        <w:ind w:firstLine="480"/>
        <w:rPr>
          <w:sz w:val="24"/>
          <w:szCs w:val="24"/>
          <w:lang w:val="en-US"/>
        </w:rPr>
      </w:pPr>
      <w:r w:rsidRPr="00BB7A24">
        <w:rPr>
          <w:rFonts w:hint="eastAsia"/>
          <w:sz w:val="24"/>
          <w:szCs w:val="24"/>
          <w:lang w:val="en-US"/>
        </w:rPr>
        <w:t>对于训练结果的评判标准主要有精确率、准确率</w:t>
      </w:r>
      <w:r>
        <w:rPr>
          <w:rFonts w:hint="eastAsia"/>
          <w:sz w:val="24"/>
          <w:szCs w:val="24"/>
          <w:lang w:val="en-US"/>
        </w:rPr>
        <w:t>、</w:t>
      </w:r>
      <w:r w:rsidRPr="00BB7A24">
        <w:rPr>
          <w:rFonts w:hint="eastAsia"/>
          <w:sz w:val="24"/>
          <w:szCs w:val="24"/>
          <w:lang w:val="en-US"/>
        </w:rPr>
        <w:t>召回率</w:t>
      </w:r>
      <w:r>
        <w:rPr>
          <w:rFonts w:hint="eastAsia"/>
          <w:sz w:val="24"/>
          <w:szCs w:val="24"/>
          <w:lang w:val="en-US"/>
        </w:rPr>
        <w:t>、</w:t>
      </w:r>
      <w:r>
        <w:rPr>
          <w:rFonts w:hint="eastAsia"/>
          <w:sz w:val="24"/>
          <w:szCs w:val="24"/>
          <w:lang w:val="en-US"/>
        </w:rPr>
        <w:t>F1</w:t>
      </w:r>
      <w:r>
        <w:rPr>
          <w:rFonts w:hint="eastAsia"/>
          <w:sz w:val="24"/>
          <w:szCs w:val="24"/>
          <w:lang w:val="en-US"/>
        </w:rPr>
        <w:t>和均值平均精度</w:t>
      </w:r>
      <w:r w:rsidRPr="00BB7A24">
        <w:rPr>
          <w:rFonts w:hint="eastAsia"/>
          <w:sz w:val="24"/>
          <w:szCs w:val="24"/>
          <w:lang w:val="en-US"/>
        </w:rPr>
        <w:t>。</w:t>
      </w:r>
    </w:p>
    <w:p w14:paraId="6898FB0E" w14:textId="755C0D00" w:rsidR="002C06EC" w:rsidRPr="00BB7A24" w:rsidRDefault="002C06EC" w:rsidP="002C06EC">
      <w:pPr>
        <w:pStyle w:val="a1"/>
        <w:ind w:firstLine="480"/>
        <w:rPr>
          <w:sz w:val="24"/>
          <w:szCs w:val="24"/>
          <w:lang w:val="en-US"/>
        </w:rPr>
      </w:pPr>
      <w:r>
        <w:rPr>
          <w:rFonts w:hint="eastAsia"/>
          <w:sz w:val="24"/>
          <w:szCs w:val="24"/>
          <w:lang w:val="en-US"/>
        </w:rPr>
        <w:t>对于训练的结果可以分为四类：</w:t>
      </w:r>
      <w:r w:rsidRPr="00BB7A24">
        <w:rPr>
          <w:rFonts w:hint="eastAsia"/>
          <w:sz w:val="24"/>
          <w:szCs w:val="24"/>
          <w:lang w:val="en-US"/>
        </w:rPr>
        <w:t>真正例（</w:t>
      </w:r>
      <w:r w:rsidRPr="00BB7A24">
        <w:rPr>
          <w:rFonts w:hint="eastAsia"/>
          <w:sz w:val="24"/>
          <w:szCs w:val="24"/>
          <w:lang w:val="en-US"/>
        </w:rPr>
        <w:t>TP</w:t>
      </w:r>
      <w:r w:rsidRPr="00BB7A24">
        <w:rPr>
          <w:rFonts w:hint="eastAsia"/>
          <w:sz w:val="24"/>
          <w:szCs w:val="24"/>
          <w:lang w:val="en-US"/>
        </w:rPr>
        <w:t>）</w:t>
      </w:r>
      <w:r>
        <w:rPr>
          <w:rFonts w:hint="eastAsia"/>
          <w:sz w:val="24"/>
          <w:szCs w:val="24"/>
          <w:lang w:val="en-US"/>
        </w:rPr>
        <w:t>：正</w:t>
      </w:r>
      <w:proofErr w:type="gramStart"/>
      <w:r>
        <w:rPr>
          <w:rFonts w:hint="eastAsia"/>
          <w:sz w:val="24"/>
          <w:szCs w:val="24"/>
          <w:lang w:val="en-US"/>
        </w:rPr>
        <w:t>例正确</w:t>
      </w:r>
      <w:proofErr w:type="gramEnd"/>
      <w:r>
        <w:rPr>
          <w:rFonts w:hint="eastAsia"/>
          <w:sz w:val="24"/>
          <w:szCs w:val="24"/>
          <w:lang w:val="en-US"/>
        </w:rPr>
        <w:t>预测为正例；</w:t>
      </w:r>
      <w:proofErr w:type="gramStart"/>
      <w:r w:rsidR="00286F68">
        <w:rPr>
          <w:rFonts w:hint="eastAsia"/>
          <w:sz w:val="24"/>
          <w:szCs w:val="24"/>
          <w:lang w:val="en-US"/>
        </w:rPr>
        <w:t>真</w:t>
      </w:r>
      <w:r w:rsidRPr="00BB7A24">
        <w:rPr>
          <w:rFonts w:hint="eastAsia"/>
          <w:sz w:val="24"/>
          <w:szCs w:val="24"/>
          <w:lang w:val="en-US"/>
        </w:rPr>
        <w:t>负例</w:t>
      </w:r>
      <w:proofErr w:type="gramEnd"/>
      <w:r w:rsidRPr="00BB7A24">
        <w:rPr>
          <w:rFonts w:hint="eastAsia"/>
          <w:sz w:val="24"/>
          <w:szCs w:val="24"/>
          <w:lang w:val="en-US"/>
        </w:rPr>
        <w:t>（</w:t>
      </w:r>
      <w:r w:rsidRPr="00BB7A24">
        <w:rPr>
          <w:rFonts w:hint="eastAsia"/>
          <w:sz w:val="24"/>
          <w:szCs w:val="24"/>
          <w:lang w:val="en-US"/>
        </w:rPr>
        <w:t>TN</w:t>
      </w:r>
      <w:r w:rsidRPr="00BB7A24">
        <w:rPr>
          <w:rFonts w:hint="eastAsia"/>
          <w:sz w:val="24"/>
          <w:szCs w:val="24"/>
          <w:lang w:val="en-US"/>
        </w:rPr>
        <w:t>）</w:t>
      </w:r>
      <w:proofErr w:type="gramStart"/>
      <w:r>
        <w:rPr>
          <w:rFonts w:hint="eastAsia"/>
          <w:sz w:val="24"/>
          <w:szCs w:val="24"/>
          <w:lang w:val="en-US"/>
        </w:rPr>
        <w:t>负例正确</w:t>
      </w:r>
      <w:proofErr w:type="gramEnd"/>
      <w:r>
        <w:rPr>
          <w:rFonts w:hint="eastAsia"/>
          <w:sz w:val="24"/>
          <w:szCs w:val="24"/>
          <w:lang w:val="en-US"/>
        </w:rPr>
        <w:t>预测为负例；</w:t>
      </w:r>
      <w:proofErr w:type="gramStart"/>
      <w:r w:rsidRPr="00BB7A24">
        <w:rPr>
          <w:rFonts w:hint="eastAsia"/>
          <w:sz w:val="24"/>
          <w:szCs w:val="24"/>
          <w:lang w:val="en-US"/>
        </w:rPr>
        <w:t>假正例</w:t>
      </w:r>
      <w:proofErr w:type="gramEnd"/>
      <w:r w:rsidRPr="00BB7A24">
        <w:rPr>
          <w:rFonts w:hint="eastAsia"/>
          <w:sz w:val="24"/>
          <w:szCs w:val="24"/>
          <w:lang w:val="en-US"/>
        </w:rPr>
        <w:t>（</w:t>
      </w:r>
      <w:r w:rsidRPr="00BB7A24">
        <w:rPr>
          <w:rFonts w:hint="eastAsia"/>
          <w:sz w:val="24"/>
          <w:szCs w:val="24"/>
          <w:lang w:val="en-US"/>
        </w:rPr>
        <w:t>FP</w:t>
      </w:r>
      <w:r w:rsidRPr="00BB7A24">
        <w:rPr>
          <w:rFonts w:hint="eastAsia"/>
          <w:sz w:val="24"/>
          <w:szCs w:val="24"/>
          <w:lang w:val="en-US"/>
        </w:rPr>
        <w:t>）</w:t>
      </w:r>
      <w:r>
        <w:rPr>
          <w:rFonts w:hint="eastAsia"/>
          <w:sz w:val="24"/>
          <w:szCs w:val="24"/>
          <w:lang w:val="en-US"/>
        </w:rPr>
        <w:t>：正例错误预测为负例；</w:t>
      </w:r>
      <w:proofErr w:type="gramStart"/>
      <w:r w:rsidRPr="00BB7A24">
        <w:rPr>
          <w:rFonts w:hint="eastAsia"/>
          <w:sz w:val="24"/>
          <w:szCs w:val="24"/>
          <w:lang w:val="en-US"/>
        </w:rPr>
        <w:t>假负例</w:t>
      </w:r>
      <w:proofErr w:type="gramEnd"/>
      <w:r w:rsidRPr="00BB7A24">
        <w:rPr>
          <w:rFonts w:hint="eastAsia"/>
          <w:sz w:val="24"/>
          <w:szCs w:val="24"/>
          <w:lang w:val="en-US"/>
        </w:rPr>
        <w:t>（</w:t>
      </w:r>
      <w:r w:rsidRPr="00BB7A24">
        <w:rPr>
          <w:rFonts w:hint="eastAsia"/>
          <w:sz w:val="24"/>
          <w:szCs w:val="24"/>
          <w:lang w:val="en-US"/>
        </w:rPr>
        <w:t>FN</w:t>
      </w:r>
      <w:r w:rsidRPr="00BB7A24">
        <w:rPr>
          <w:rFonts w:hint="eastAsia"/>
          <w:sz w:val="24"/>
          <w:szCs w:val="24"/>
          <w:lang w:val="en-US"/>
        </w:rPr>
        <w:t>）</w:t>
      </w:r>
      <w:r>
        <w:rPr>
          <w:rFonts w:hint="eastAsia"/>
          <w:sz w:val="24"/>
          <w:szCs w:val="24"/>
          <w:lang w:val="en-US"/>
        </w:rPr>
        <w:t>：</w:t>
      </w:r>
      <w:proofErr w:type="gramStart"/>
      <w:r>
        <w:rPr>
          <w:rFonts w:hint="eastAsia"/>
          <w:sz w:val="24"/>
          <w:szCs w:val="24"/>
          <w:lang w:val="en-US"/>
        </w:rPr>
        <w:t>负例错误预测</w:t>
      </w:r>
      <w:proofErr w:type="gramEnd"/>
      <w:r>
        <w:rPr>
          <w:rFonts w:hint="eastAsia"/>
          <w:sz w:val="24"/>
          <w:szCs w:val="24"/>
          <w:lang w:val="en-US"/>
        </w:rPr>
        <w:t>为正例</w:t>
      </w:r>
      <w:r w:rsidRPr="00BB7A24">
        <w:rPr>
          <w:rFonts w:hint="eastAsia"/>
          <w:sz w:val="24"/>
          <w:szCs w:val="24"/>
          <w:lang w:val="en-US"/>
        </w:rPr>
        <w:t>。</w:t>
      </w:r>
    </w:p>
    <w:p w14:paraId="4FE4466A" w14:textId="77777777" w:rsidR="002C06EC" w:rsidRPr="00BB7A24" w:rsidRDefault="002C06EC" w:rsidP="002C06EC">
      <w:pPr>
        <w:pStyle w:val="a1"/>
        <w:ind w:firstLine="480"/>
        <w:rPr>
          <w:sz w:val="24"/>
          <w:szCs w:val="24"/>
          <w:lang w:val="en-US"/>
        </w:rPr>
      </w:pPr>
      <w:r w:rsidRPr="00BB7A24">
        <w:rPr>
          <w:rFonts w:hint="eastAsia"/>
          <w:sz w:val="24"/>
          <w:szCs w:val="24"/>
          <w:lang w:val="en-US"/>
        </w:rPr>
        <w:t>精确率（</w:t>
      </w:r>
      <w:r w:rsidRPr="00BB7A24">
        <w:rPr>
          <w:rFonts w:hint="eastAsia"/>
          <w:sz w:val="24"/>
          <w:szCs w:val="24"/>
          <w:lang w:val="en-US"/>
        </w:rPr>
        <w:t>Precision</w:t>
      </w:r>
      <w:r w:rsidRPr="00BB7A24">
        <w:rPr>
          <w:rFonts w:hint="eastAsia"/>
          <w:sz w:val="24"/>
          <w:szCs w:val="24"/>
          <w:lang w:val="en-US"/>
        </w:rPr>
        <w:t>）是所有正例的预测结果中正确预测正例的占比：</w:t>
      </w:r>
    </w:p>
    <w:p w14:paraId="036E33CB" w14:textId="77777777" w:rsidR="002C06EC" w:rsidRPr="00BB7A24" w:rsidRDefault="002C06EC" w:rsidP="002C06EC">
      <w:pPr>
        <w:pStyle w:val="a1"/>
        <w:spacing w:line="360" w:lineRule="atLeast"/>
        <w:ind w:firstLine="480"/>
        <w:rPr>
          <w:sz w:val="24"/>
          <w:szCs w:val="24"/>
          <w:lang w:val="en-US"/>
        </w:rPr>
      </w:pPr>
      <m:oMathPara>
        <m:oMath>
          <m:r>
            <w:rPr>
              <w:rFonts w:ascii="Cambria Math" w:hAnsi="Cambria Math" w:hint="eastAsia"/>
              <w:sz w:val="24"/>
              <w:szCs w:val="24"/>
              <w:lang w:val="en-US"/>
            </w:rPr>
            <m:t>Precision</m:t>
          </m:r>
          <m:r>
            <m:rPr>
              <m:sty m:val="p"/>
            </m:rPr>
            <w:rPr>
              <w:rFonts w:ascii="Cambria Math" w:hAnsi="Cambria Math"/>
              <w:sz w:val="24"/>
              <w:szCs w:val="24"/>
              <w:lang w:val="en-US"/>
            </w:rPr>
            <m:t>=</m:t>
          </m:r>
          <m:f>
            <m:fPr>
              <m:ctrlPr>
                <w:rPr>
                  <w:rFonts w:ascii="Cambria Math" w:hAnsi="Cambria Math"/>
                  <w:sz w:val="24"/>
                  <w:szCs w:val="24"/>
                  <w:lang w:val="en-US"/>
                </w:rPr>
              </m:ctrlPr>
            </m:fPr>
            <m:num>
              <m:r>
                <w:rPr>
                  <w:rFonts w:ascii="Cambria Math" w:hAnsi="Cambria Math" w:hint="eastAsia"/>
                  <w:sz w:val="24"/>
                  <w:szCs w:val="24"/>
                  <w:lang w:val="en-US"/>
                </w:rPr>
                <m:t>TP</m:t>
              </m:r>
            </m:num>
            <m:den>
              <m:r>
                <w:rPr>
                  <w:rFonts w:ascii="Cambria Math" w:hAnsi="Cambria Math" w:hint="eastAsia"/>
                  <w:sz w:val="24"/>
                  <w:szCs w:val="24"/>
                  <w:lang w:val="en-US"/>
                </w:rPr>
                <m:t>TP</m:t>
              </m:r>
              <m:r>
                <m:rPr>
                  <m:sty m:val="p"/>
                </m:rPr>
                <w:rPr>
                  <w:rFonts w:ascii="Cambria Math" w:hAnsi="Cambria Math"/>
                  <w:sz w:val="24"/>
                  <w:szCs w:val="24"/>
                  <w:lang w:val="en-US"/>
                </w:rPr>
                <m:t>+</m:t>
              </m:r>
              <m:r>
                <w:rPr>
                  <w:rFonts w:ascii="Cambria Math" w:hAnsi="Cambria Math" w:hint="eastAsia"/>
                  <w:sz w:val="24"/>
                  <w:szCs w:val="24"/>
                  <w:lang w:val="en-US"/>
                </w:rPr>
                <m:t>FP</m:t>
              </m:r>
            </m:den>
          </m:f>
        </m:oMath>
      </m:oMathPara>
    </w:p>
    <w:p w14:paraId="35C599B6" w14:textId="77777777" w:rsidR="002C06EC" w:rsidRPr="00BB7A24" w:rsidRDefault="002C06EC" w:rsidP="002C06EC">
      <w:pPr>
        <w:pStyle w:val="a1"/>
        <w:ind w:firstLine="480"/>
        <w:rPr>
          <w:sz w:val="24"/>
          <w:szCs w:val="24"/>
          <w:lang w:val="en-US"/>
        </w:rPr>
      </w:pPr>
      <w:r w:rsidRPr="00BB7A24">
        <w:rPr>
          <w:rFonts w:hint="eastAsia"/>
          <w:sz w:val="24"/>
          <w:szCs w:val="24"/>
          <w:lang w:val="en-US"/>
        </w:rPr>
        <w:t>准确率（</w:t>
      </w:r>
      <w:r w:rsidRPr="00BB7A24">
        <w:rPr>
          <w:rFonts w:hint="eastAsia"/>
          <w:sz w:val="24"/>
          <w:szCs w:val="24"/>
          <w:lang w:val="en-US"/>
        </w:rPr>
        <w:t>Accuracy</w:t>
      </w:r>
      <w:r w:rsidRPr="00BB7A24">
        <w:rPr>
          <w:rFonts w:hint="eastAsia"/>
          <w:sz w:val="24"/>
          <w:szCs w:val="24"/>
          <w:lang w:val="en-US"/>
        </w:rPr>
        <w:t>）是指所有预测结果中正确预测的占比：</w:t>
      </w:r>
    </w:p>
    <w:p w14:paraId="78A69FF9" w14:textId="77777777" w:rsidR="002C06EC" w:rsidRPr="00BB7A24" w:rsidRDefault="002C06EC" w:rsidP="002C06EC">
      <w:pPr>
        <w:pStyle w:val="a1"/>
        <w:spacing w:line="360" w:lineRule="atLeast"/>
        <w:ind w:firstLine="480"/>
        <w:rPr>
          <w:sz w:val="24"/>
          <w:szCs w:val="24"/>
          <w:lang w:val="en-US"/>
        </w:rPr>
      </w:pPr>
      <m:oMathPara>
        <m:oMath>
          <m:r>
            <w:rPr>
              <w:rFonts w:ascii="Cambria Math" w:hAnsi="Cambria Math" w:hint="eastAsia"/>
              <w:sz w:val="24"/>
              <w:szCs w:val="24"/>
              <w:lang w:val="en-US"/>
            </w:rPr>
            <m:t>Accuracy</m:t>
          </m:r>
          <m:r>
            <m:rPr>
              <m:sty m:val="p"/>
            </m:rPr>
            <w:rPr>
              <w:rFonts w:ascii="Cambria Math" w:hAnsi="Cambria Math"/>
              <w:sz w:val="24"/>
              <w:szCs w:val="24"/>
              <w:lang w:val="en-US"/>
            </w:rPr>
            <m:t>=</m:t>
          </m:r>
          <m:f>
            <m:fPr>
              <m:ctrlPr>
                <w:rPr>
                  <w:rFonts w:ascii="Cambria Math" w:hAnsi="Cambria Math"/>
                  <w:sz w:val="24"/>
                  <w:szCs w:val="24"/>
                  <w:lang w:val="en-US"/>
                </w:rPr>
              </m:ctrlPr>
            </m:fPr>
            <m:num>
              <m:r>
                <w:rPr>
                  <w:rFonts w:ascii="Cambria Math" w:hAnsi="Cambria Math" w:hint="eastAsia"/>
                  <w:sz w:val="24"/>
                  <w:szCs w:val="24"/>
                  <w:lang w:val="en-US"/>
                </w:rPr>
                <m:t>TP</m:t>
              </m:r>
              <m:r>
                <m:rPr>
                  <m:sty m:val="p"/>
                </m:rPr>
                <w:rPr>
                  <w:rFonts w:ascii="Cambria Math" w:hAnsi="Cambria Math"/>
                  <w:sz w:val="24"/>
                  <w:szCs w:val="24"/>
                  <w:lang w:val="en-US"/>
                </w:rPr>
                <m:t>+</m:t>
              </m:r>
              <m:r>
                <w:rPr>
                  <w:rFonts w:ascii="Cambria Math" w:hAnsi="Cambria Math" w:hint="eastAsia"/>
                  <w:sz w:val="24"/>
                  <w:szCs w:val="24"/>
                  <w:lang w:val="en-US"/>
                </w:rPr>
                <m:t>TN</m:t>
              </m:r>
            </m:num>
            <m:den>
              <m:r>
                <w:rPr>
                  <w:rFonts w:ascii="Cambria Math" w:hAnsi="Cambria Math" w:hint="eastAsia"/>
                  <w:sz w:val="24"/>
                  <w:szCs w:val="24"/>
                  <w:lang w:val="en-US"/>
                </w:rPr>
                <m:t>TP</m:t>
              </m:r>
              <m:r>
                <m:rPr>
                  <m:sty m:val="p"/>
                </m:rPr>
                <w:rPr>
                  <w:rFonts w:ascii="Cambria Math" w:hAnsi="Cambria Math"/>
                  <w:sz w:val="24"/>
                  <w:szCs w:val="24"/>
                  <w:lang w:val="en-US"/>
                </w:rPr>
                <m:t>+</m:t>
              </m:r>
              <m:r>
                <w:rPr>
                  <w:rFonts w:ascii="Cambria Math" w:hAnsi="Cambria Math" w:hint="eastAsia"/>
                  <w:sz w:val="24"/>
                  <w:szCs w:val="24"/>
                  <w:lang w:val="en-US"/>
                </w:rPr>
                <m:t>FP</m:t>
              </m:r>
              <m:r>
                <m:rPr>
                  <m:sty m:val="p"/>
                </m:rPr>
                <w:rPr>
                  <w:rFonts w:ascii="Cambria Math" w:hAnsi="Cambria Math"/>
                  <w:sz w:val="24"/>
                  <w:szCs w:val="24"/>
                  <w:lang w:val="en-US"/>
                </w:rPr>
                <m:t>+</m:t>
              </m:r>
              <m:r>
                <w:rPr>
                  <w:rFonts w:ascii="Cambria Math" w:hAnsi="Cambria Math" w:hint="eastAsia"/>
                  <w:sz w:val="24"/>
                  <w:szCs w:val="24"/>
                  <w:lang w:val="en-US"/>
                </w:rPr>
                <m:t>TN</m:t>
              </m:r>
              <m:r>
                <m:rPr>
                  <m:sty m:val="p"/>
                </m:rPr>
                <w:rPr>
                  <w:rFonts w:ascii="Cambria Math" w:hAnsi="Cambria Math"/>
                  <w:sz w:val="24"/>
                  <w:szCs w:val="24"/>
                  <w:lang w:val="en-US"/>
                </w:rPr>
                <m:t>+</m:t>
              </m:r>
              <m:r>
                <w:rPr>
                  <w:rFonts w:ascii="Cambria Math" w:hAnsi="Cambria Math" w:hint="eastAsia"/>
                  <w:sz w:val="24"/>
                  <w:szCs w:val="24"/>
                  <w:lang w:val="en-US"/>
                </w:rPr>
                <m:t>FN</m:t>
              </m:r>
            </m:den>
          </m:f>
        </m:oMath>
      </m:oMathPara>
    </w:p>
    <w:p w14:paraId="2B5410E3" w14:textId="77777777" w:rsidR="002C06EC" w:rsidRPr="00BB7A24" w:rsidRDefault="002C06EC" w:rsidP="002C06EC">
      <w:pPr>
        <w:pStyle w:val="a1"/>
        <w:spacing w:line="360" w:lineRule="atLeast"/>
        <w:ind w:firstLine="480"/>
        <w:rPr>
          <w:sz w:val="24"/>
          <w:szCs w:val="24"/>
          <w:lang w:val="en-US"/>
        </w:rPr>
      </w:pPr>
      <w:r w:rsidRPr="00BB7A24">
        <w:rPr>
          <w:rFonts w:hint="eastAsia"/>
          <w:sz w:val="24"/>
          <w:szCs w:val="24"/>
          <w:lang w:val="en-US"/>
        </w:rPr>
        <w:t>召回率（</w:t>
      </w:r>
      <w:r w:rsidRPr="00BB7A24">
        <w:rPr>
          <w:rFonts w:hint="eastAsia"/>
          <w:sz w:val="24"/>
          <w:szCs w:val="24"/>
          <w:lang w:val="en-US"/>
        </w:rPr>
        <w:t>Recall</w:t>
      </w:r>
      <w:r w:rsidRPr="00BB7A24">
        <w:rPr>
          <w:rFonts w:hint="eastAsia"/>
          <w:sz w:val="24"/>
          <w:szCs w:val="24"/>
          <w:lang w:val="en-US"/>
        </w:rPr>
        <w:t>）是指实际正例中预测为正例的占比：</w:t>
      </w:r>
    </w:p>
    <w:p w14:paraId="5318B100" w14:textId="77777777" w:rsidR="002C06EC" w:rsidRPr="00432B59" w:rsidRDefault="002C06EC" w:rsidP="002C06EC">
      <w:pPr>
        <w:pStyle w:val="a1"/>
        <w:spacing w:line="360" w:lineRule="atLeast"/>
        <w:ind w:firstLine="480"/>
        <w:rPr>
          <w:sz w:val="24"/>
          <w:szCs w:val="24"/>
          <w:lang w:val="en-US"/>
        </w:rPr>
      </w:pPr>
      <m:oMathPara>
        <m:oMath>
          <m:r>
            <w:rPr>
              <w:rFonts w:ascii="Cambria Math" w:hAnsi="Cambria Math" w:hint="eastAsia"/>
              <w:sz w:val="24"/>
              <w:szCs w:val="24"/>
              <w:lang w:val="en-US"/>
            </w:rPr>
            <m:t>Recall</m:t>
          </m:r>
          <m:r>
            <m:rPr>
              <m:sty m:val="p"/>
            </m:rPr>
            <w:rPr>
              <w:rFonts w:ascii="Cambria Math" w:hAnsi="Cambria Math"/>
              <w:sz w:val="24"/>
              <w:szCs w:val="24"/>
              <w:lang w:val="en-US"/>
            </w:rPr>
            <m:t>=</m:t>
          </m:r>
          <m:f>
            <m:fPr>
              <m:ctrlPr>
                <w:rPr>
                  <w:rFonts w:ascii="Cambria Math" w:hAnsi="Cambria Math"/>
                  <w:sz w:val="24"/>
                  <w:szCs w:val="24"/>
                  <w:lang w:val="en-US"/>
                </w:rPr>
              </m:ctrlPr>
            </m:fPr>
            <m:num>
              <m:r>
                <w:rPr>
                  <w:rFonts w:ascii="Cambria Math" w:hAnsi="Cambria Math" w:hint="eastAsia"/>
                  <w:sz w:val="24"/>
                  <w:szCs w:val="24"/>
                  <w:lang w:val="en-US"/>
                </w:rPr>
                <m:t>TP</m:t>
              </m:r>
            </m:num>
            <m:den>
              <m:r>
                <w:rPr>
                  <w:rFonts w:ascii="Cambria Math" w:hAnsi="Cambria Math" w:hint="eastAsia"/>
                  <w:sz w:val="24"/>
                  <w:szCs w:val="24"/>
                  <w:lang w:val="en-US"/>
                </w:rPr>
                <m:t>TP</m:t>
              </m:r>
              <m:r>
                <m:rPr>
                  <m:sty m:val="p"/>
                </m:rPr>
                <w:rPr>
                  <w:rFonts w:ascii="Cambria Math" w:hAnsi="Cambria Math"/>
                  <w:sz w:val="24"/>
                  <w:szCs w:val="24"/>
                  <w:lang w:val="en-US"/>
                </w:rPr>
                <m:t>+</m:t>
              </m:r>
              <m:r>
                <w:rPr>
                  <w:rFonts w:ascii="Cambria Math" w:hAnsi="Cambria Math" w:hint="eastAsia"/>
                  <w:sz w:val="24"/>
                  <w:szCs w:val="24"/>
                  <w:lang w:val="en-US"/>
                </w:rPr>
                <m:t>FN</m:t>
              </m:r>
            </m:den>
          </m:f>
        </m:oMath>
      </m:oMathPara>
    </w:p>
    <w:p w14:paraId="754B3359" w14:textId="77777777" w:rsidR="002C06EC" w:rsidRPr="00432B59" w:rsidRDefault="002C06EC" w:rsidP="002C06EC">
      <w:pPr>
        <w:pStyle w:val="a1"/>
        <w:spacing w:line="360" w:lineRule="atLeast"/>
        <w:ind w:firstLine="480"/>
        <w:rPr>
          <w:sz w:val="24"/>
          <w:szCs w:val="24"/>
          <w:lang w:val="en-US"/>
        </w:rPr>
      </w:pPr>
      <w:r>
        <w:rPr>
          <w:rFonts w:hint="eastAsia"/>
          <w:sz w:val="24"/>
          <w:szCs w:val="24"/>
          <w:lang w:val="en-US"/>
        </w:rPr>
        <w:lastRenderedPageBreak/>
        <w:t>均值平均精度（</w:t>
      </w:r>
      <w:r>
        <w:rPr>
          <w:rFonts w:hint="eastAsia"/>
          <w:sz w:val="24"/>
          <w:szCs w:val="24"/>
          <w:lang w:val="en-US"/>
        </w:rPr>
        <w:t>m</w:t>
      </w:r>
      <w:r>
        <w:rPr>
          <w:sz w:val="24"/>
          <w:szCs w:val="24"/>
          <w:lang w:val="en-US"/>
        </w:rPr>
        <w:t>ean Average Precision</w:t>
      </w:r>
      <w:r>
        <w:rPr>
          <w:rFonts w:hint="eastAsia"/>
          <w:sz w:val="24"/>
          <w:szCs w:val="24"/>
          <w:lang w:val="en-US"/>
        </w:rPr>
        <w:t>,</w:t>
      </w:r>
      <w:r>
        <w:rPr>
          <w:sz w:val="24"/>
          <w:szCs w:val="24"/>
          <w:lang w:val="en-US"/>
        </w:rPr>
        <w:t xml:space="preserve"> </w:t>
      </w:r>
      <w:r>
        <w:rPr>
          <w:rFonts w:hint="eastAsia"/>
          <w:sz w:val="24"/>
          <w:szCs w:val="24"/>
          <w:lang w:val="en-US"/>
        </w:rPr>
        <w:t>m</w:t>
      </w:r>
      <w:r>
        <w:rPr>
          <w:sz w:val="24"/>
          <w:szCs w:val="24"/>
          <w:lang w:val="en-US"/>
        </w:rPr>
        <w:t>AP</w:t>
      </w:r>
      <w:r>
        <w:rPr>
          <w:rFonts w:hint="eastAsia"/>
          <w:sz w:val="24"/>
          <w:szCs w:val="24"/>
          <w:lang w:val="en-US"/>
        </w:rPr>
        <w:t>）是各个类别平均精度的均值：</w:t>
      </w:r>
    </w:p>
    <w:p w14:paraId="60FDE22E" w14:textId="77777777" w:rsidR="002C06EC" w:rsidRPr="00432B59" w:rsidRDefault="002C06EC" w:rsidP="002C06EC">
      <w:pPr>
        <w:pStyle w:val="a1"/>
        <w:spacing w:line="360" w:lineRule="atLeast"/>
        <w:ind w:firstLine="480"/>
        <w:rPr>
          <w:sz w:val="24"/>
          <w:szCs w:val="24"/>
          <w:lang w:val="en-US"/>
        </w:rPr>
      </w:pPr>
      <m:oMathPara>
        <m:oMath>
          <m:r>
            <w:rPr>
              <w:rFonts w:ascii="Cambria Math" w:hAnsi="Cambria Math" w:hint="eastAsia"/>
              <w:sz w:val="24"/>
              <w:szCs w:val="24"/>
              <w:lang w:val="en-US"/>
            </w:rPr>
            <m:t>mAP</m:t>
          </m:r>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Σ</m:t>
              </m:r>
              <m:r>
                <w:rPr>
                  <w:rFonts w:ascii="Cambria Math" w:hAnsi="Cambria Math" w:hint="eastAsia"/>
                  <w:sz w:val="24"/>
                  <w:szCs w:val="24"/>
                  <w:lang w:val="en-US"/>
                </w:rPr>
                <m:t>AP</m:t>
              </m:r>
            </m:num>
            <m:den>
              <m:r>
                <w:rPr>
                  <w:rFonts w:ascii="Cambria Math" w:hAnsi="Cambria Math" w:hint="eastAsia"/>
                  <w:sz w:val="24"/>
                  <w:szCs w:val="24"/>
                  <w:lang w:val="en-US"/>
                </w:rPr>
                <m:t>n</m:t>
              </m:r>
            </m:den>
          </m:f>
        </m:oMath>
      </m:oMathPara>
    </w:p>
    <w:p w14:paraId="06DADA80" w14:textId="77777777" w:rsidR="002C06EC" w:rsidRDefault="002C06EC" w:rsidP="002C06EC">
      <w:pPr>
        <w:pStyle w:val="3"/>
        <w:tabs>
          <w:tab w:val="clear" w:pos="561"/>
          <w:tab w:val="clear" w:pos="720"/>
        </w:tabs>
        <w:overflowPunct/>
        <w:jc w:val="both"/>
        <w:rPr>
          <w:rFonts w:ascii="Times New Roman" w:hAnsi="Times New Roman"/>
        </w:rPr>
      </w:pPr>
      <w:r>
        <w:rPr>
          <w:rFonts w:ascii="Times New Roman" w:hAnsi="Times New Roman"/>
        </w:rPr>
        <w:t>3.2.4</w:t>
      </w:r>
      <w:r>
        <w:rPr>
          <w:rFonts w:ascii="Times New Roman" w:hAnsi="Times New Roman" w:hint="eastAsia"/>
        </w:rPr>
        <w:t>实验结果</w:t>
      </w:r>
    </w:p>
    <w:p w14:paraId="14FD2789" w14:textId="1765B516" w:rsidR="002C06EC" w:rsidRDefault="002C06EC" w:rsidP="002C06EC">
      <w:pPr>
        <w:pStyle w:val="a1"/>
        <w:ind w:firstLine="480"/>
        <w:rPr>
          <w:sz w:val="24"/>
          <w:szCs w:val="24"/>
          <w:lang w:val="en-US"/>
        </w:rPr>
      </w:pPr>
      <w:r w:rsidRPr="00BB7A24">
        <w:rPr>
          <w:rFonts w:hint="eastAsia"/>
          <w:sz w:val="24"/>
          <w:szCs w:val="24"/>
          <w:lang w:val="en-US"/>
        </w:rPr>
        <w:t>将包含</w:t>
      </w:r>
      <w:r w:rsidRPr="00BB7A24">
        <w:rPr>
          <w:rFonts w:hint="eastAsia"/>
          <w:sz w:val="24"/>
          <w:szCs w:val="24"/>
          <w:lang w:val="en-US"/>
        </w:rPr>
        <w:t>Kvasir</w:t>
      </w:r>
      <w:r w:rsidRPr="00BB7A24">
        <w:rPr>
          <w:sz w:val="24"/>
          <w:szCs w:val="24"/>
          <w:lang w:val="en-US"/>
        </w:rPr>
        <w:t>-</w:t>
      </w:r>
      <w:r w:rsidRPr="00BB7A24">
        <w:rPr>
          <w:rFonts w:hint="eastAsia"/>
          <w:sz w:val="24"/>
          <w:szCs w:val="24"/>
          <w:lang w:val="en-US"/>
        </w:rPr>
        <w:t>SEG</w:t>
      </w:r>
      <w:r w:rsidRPr="00BB7A24">
        <w:rPr>
          <w:rFonts w:hint="eastAsia"/>
          <w:sz w:val="24"/>
          <w:szCs w:val="24"/>
          <w:lang w:val="en-US"/>
        </w:rPr>
        <w:t>训练集信息的</w:t>
      </w:r>
      <w:r w:rsidRPr="00BB7A24">
        <w:rPr>
          <w:rFonts w:hint="eastAsia"/>
          <w:sz w:val="24"/>
          <w:szCs w:val="24"/>
          <w:lang w:val="en-US"/>
        </w:rPr>
        <w:t>txt</w:t>
      </w:r>
      <w:r w:rsidRPr="00BB7A24">
        <w:rPr>
          <w:rFonts w:hint="eastAsia"/>
          <w:sz w:val="24"/>
          <w:szCs w:val="24"/>
          <w:lang w:val="en-US"/>
        </w:rPr>
        <w:t>文件输入</w:t>
      </w:r>
      <w:r w:rsidRPr="00BB7A24">
        <w:rPr>
          <w:rFonts w:hint="eastAsia"/>
          <w:sz w:val="24"/>
          <w:szCs w:val="24"/>
          <w:lang w:val="en-US"/>
        </w:rPr>
        <w:t>YOLOv5</w:t>
      </w:r>
      <w:r w:rsidRPr="00BB7A24">
        <w:rPr>
          <w:rFonts w:hint="eastAsia"/>
          <w:sz w:val="24"/>
          <w:szCs w:val="24"/>
          <w:lang w:val="en-US"/>
        </w:rPr>
        <w:t>网络，训练时，采用</w:t>
      </w:r>
      <w:r w:rsidRPr="00BB7A24">
        <w:rPr>
          <w:rFonts w:hint="eastAsia"/>
          <w:sz w:val="24"/>
          <w:szCs w:val="24"/>
          <w:lang w:val="en-US"/>
        </w:rPr>
        <w:t>YOLOv5</w:t>
      </w:r>
      <w:r w:rsidRPr="00BB7A24">
        <w:rPr>
          <w:sz w:val="24"/>
          <w:szCs w:val="24"/>
          <w:lang w:val="en-US"/>
        </w:rPr>
        <w:t>s-seg</w:t>
      </w:r>
      <w:r w:rsidRPr="00BB7A24">
        <w:rPr>
          <w:rFonts w:hint="eastAsia"/>
          <w:sz w:val="24"/>
          <w:szCs w:val="24"/>
          <w:lang w:val="en-US"/>
        </w:rPr>
        <w:t>来初始化网络权重，训练轮次设置为</w:t>
      </w:r>
      <w:r w:rsidRPr="00BB7A24">
        <w:rPr>
          <w:rFonts w:hint="eastAsia"/>
          <w:sz w:val="24"/>
          <w:szCs w:val="24"/>
          <w:lang w:val="en-US"/>
        </w:rPr>
        <w:t>3</w:t>
      </w:r>
      <w:r w:rsidRPr="00BB7A24">
        <w:rPr>
          <w:sz w:val="24"/>
          <w:szCs w:val="24"/>
          <w:lang w:val="en-US"/>
        </w:rPr>
        <w:t>00</w:t>
      </w:r>
      <w:r w:rsidRPr="00BB7A24">
        <w:rPr>
          <w:rFonts w:hint="eastAsia"/>
          <w:sz w:val="24"/>
          <w:szCs w:val="24"/>
          <w:lang w:val="en-US"/>
        </w:rPr>
        <w:t>，每次</w:t>
      </w:r>
      <w:r>
        <w:rPr>
          <w:rFonts w:hint="eastAsia"/>
          <w:sz w:val="24"/>
          <w:szCs w:val="24"/>
          <w:lang w:val="en-US"/>
        </w:rPr>
        <w:t>训练</w:t>
      </w:r>
      <w:r w:rsidRPr="00BB7A24">
        <w:rPr>
          <w:rFonts w:hint="eastAsia"/>
          <w:sz w:val="24"/>
          <w:szCs w:val="24"/>
          <w:lang w:val="en-US"/>
        </w:rPr>
        <w:t>输入神经网络的图片数为</w:t>
      </w:r>
      <w:r w:rsidRPr="00BB7A24">
        <w:rPr>
          <w:rFonts w:hint="eastAsia"/>
          <w:sz w:val="24"/>
          <w:szCs w:val="24"/>
          <w:lang w:val="en-US"/>
        </w:rPr>
        <w:t>1</w:t>
      </w:r>
      <w:r w:rsidRPr="00BB7A24">
        <w:rPr>
          <w:sz w:val="24"/>
          <w:szCs w:val="24"/>
          <w:lang w:val="en-US"/>
        </w:rPr>
        <w:t>6</w:t>
      </w:r>
      <w:r w:rsidRPr="00BB7A24">
        <w:rPr>
          <w:rFonts w:hint="eastAsia"/>
          <w:sz w:val="24"/>
          <w:szCs w:val="24"/>
          <w:lang w:val="en-US"/>
        </w:rPr>
        <w:t>，其他均采用默认值。训练的初始学习率和周期学习率为</w:t>
      </w:r>
      <w:r w:rsidRPr="00BB7A24">
        <w:rPr>
          <w:rFonts w:hint="eastAsia"/>
          <w:sz w:val="24"/>
          <w:szCs w:val="24"/>
          <w:lang w:val="en-US"/>
        </w:rPr>
        <w:t>0.</w:t>
      </w:r>
      <w:r w:rsidRPr="00BB7A24">
        <w:rPr>
          <w:sz w:val="24"/>
          <w:szCs w:val="24"/>
          <w:lang w:val="en-US"/>
        </w:rPr>
        <w:t>01</w:t>
      </w:r>
      <w:r w:rsidRPr="00BB7A24">
        <w:rPr>
          <w:rFonts w:hint="eastAsia"/>
          <w:sz w:val="24"/>
          <w:szCs w:val="24"/>
          <w:lang w:val="en-US"/>
        </w:rPr>
        <w:t>。</w:t>
      </w:r>
    </w:p>
    <w:p w14:paraId="4EE26DBD" w14:textId="3372D47A" w:rsidR="002C06EC" w:rsidRPr="00F816D8" w:rsidRDefault="00C6139D" w:rsidP="002C06EC">
      <w:pPr>
        <w:pStyle w:val="a1"/>
        <w:numPr>
          <w:ilvl w:val="0"/>
          <w:numId w:val="7"/>
        </w:numPr>
        <w:ind w:firstLineChars="0"/>
        <w:rPr>
          <w:sz w:val="24"/>
          <w:szCs w:val="24"/>
          <w:lang w:val="en-US"/>
        </w:rPr>
      </w:pPr>
      <w:r>
        <w:rPr>
          <w:noProof/>
        </w:rPr>
        <mc:AlternateContent>
          <mc:Choice Requires="wps">
            <w:drawing>
              <wp:anchor distT="0" distB="0" distL="114300" distR="114300" simplePos="0" relativeHeight="251801600" behindDoc="0" locked="0" layoutInCell="1" allowOverlap="1" wp14:anchorId="5F07DE0A" wp14:editId="2B11797E">
                <wp:simplePos x="0" y="0"/>
                <wp:positionH relativeFrom="page">
                  <wp:align>center</wp:align>
                </wp:positionH>
                <wp:positionV relativeFrom="paragraph">
                  <wp:posOffset>2627630</wp:posOffset>
                </wp:positionV>
                <wp:extent cx="3359150" cy="635"/>
                <wp:effectExtent l="0" t="0" r="0" b="0"/>
                <wp:wrapTopAndBottom/>
                <wp:docPr id="422068058" name="文本框 1"/>
                <wp:cNvGraphicFramePr/>
                <a:graphic xmlns:a="http://schemas.openxmlformats.org/drawingml/2006/main">
                  <a:graphicData uri="http://schemas.microsoft.com/office/word/2010/wordprocessingShape">
                    <wps:wsp>
                      <wps:cNvSpPr txBox="1"/>
                      <wps:spPr>
                        <a:xfrm>
                          <a:off x="0" y="0"/>
                          <a:ext cx="3359150" cy="635"/>
                        </a:xfrm>
                        <a:prstGeom prst="rect">
                          <a:avLst/>
                        </a:prstGeom>
                        <a:solidFill>
                          <a:prstClr val="white"/>
                        </a:solidFill>
                        <a:ln>
                          <a:noFill/>
                        </a:ln>
                      </wps:spPr>
                      <wps:txbx>
                        <w:txbxContent>
                          <w:p w14:paraId="6A824679" w14:textId="16C51D2B" w:rsidR="00040234" w:rsidRPr="00DC750B" w:rsidRDefault="00040234" w:rsidP="00294299">
                            <w:pPr>
                              <w:ind w:firstLine="420"/>
                              <w:jc w:val="center"/>
                              <w:rPr>
                                <w:rFonts w:ascii="黑体" w:eastAsia="黑体" w:hAnsi="黑体"/>
                                <w:sz w:val="21"/>
                                <w:szCs w:val="20"/>
                              </w:rPr>
                            </w:pPr>
                            <w:bookmarkStart w:id="169" w:name="_Toc135250013"/>
                            <w:r w:rsidRPr="00DC750B">
                              <w:rPr>
                                <w:rFonts w:ascii="黑体" w:eastAsia="黑体" w:hAnsi="黑体" w:hint="eastAsia"/>
                                <w:sz w:val="21"/>
                                <w:szCs w:val="20"/>
                              </w:rPr>
                              <w:t>图3-</w:t>
                            </w:r>
                            <w:r w:rsidRPr="00DC750B">
                              <w:rPr>
                                <w:rFonts w:ascii="黑体" w:eastAsia="黑体" w:hAnsi="黑体"/>
                                <w:sz w:val="21"/>
                                <w:szCs w:val="20"/>
                              </w:rPr>
                              <w:fldChar w:fldCharType="begin"/>
                            </w:r>
                            <w:r w:rsidRPr="00DC750B">
                              <w:rPr>
                                <w:rFonts w:ascii="黑体" w:eastAsia="黑体" w:hAnsi="黑体"/>
                                <w:sz w:val="21"/>
                                <w:szCs w:val="20"/>
                              </w:rPr>
                              <w:instrText xml:space="preserve"> </w:instrText>
                            </w:r>
                            <w:r w:rsidRPr="00DC750B">
                              <w:rPr>
                                <w:rFonts w:ascii="黑体" w:eastAsia="黑体" w:hAnsi="黑体" w:hint="eastAsia"/>
                                <w:sz w:val="21"/>
                                <w:szCs w:val="20"/>
                              </w:rPr>
                              <w:instrText>SEQ 图3- \* ARABIC</w:instrText>
                            </w:r>
                            <w:r w:rsidRPr="00DC750B">
                              <w:rPr>
                                <w:rFonts w:ascii="黑体" w:eastAsia="黑体" w:hAnsi="黑体"/>
                                <w:sz w:val="21"/>
                                <w:szCs w:val="20"/>
                              </w:rPr>
                              <w:instrText xml:space="preserve"> </w:instrText>
                            </w:r>
                            <w:r w:rsidRPr="00DC750B">
                              <w:rPr>
                                <w:rFonts w:ascii="黑体" w:eastAsia="黑体" w:hAnsi="黑体"/>
                                <w:sz w:val="21"/>
                                <w:szCs w:val="20"/>
                              </w:rPr>
                              <w:fldChar w:fldCharType="separate"/>
                            </w:r>
                            <w:r w:rsidR="006D73F3">
                              <w:rPr>
                                <w:rFonts w:ascii="黑体" w:eastAsia="黑体" w:hAnsi="黑体"/>
                                <w:noProof/>
                                <w:sz w:val="21"/>
                                <w:szCs w:val="20"/>
                              </w:rPr>
                              <w:t>4</w:t>
                            </w:r>
                            <w:r w:rsidRPr="00DC750B">
                              <w:rPr>
                                <w:rFonts w:ascii="黑体" w:eastAsia="黑体" w:hAnsi="黑体"/>
                                <w:sz w:val="21"/>
                                <w:szCs w:val="20"/>
                              </w:rPr>
                              <w:fldChar w:fldCharType="end"/>
                            </w:r>
                            <w:r w:rsidRPr="00DC750B">
                              <w:rPr>
                                <w:rFonts w:ascii="黑体" w:eastAsia="黑体" w:hAnsi="黑体" w:hint="eastAsia"/>
                                <w:sz w:val="21"/>
                                <w:szCs w:val="20"/>
                              </w:rPr>
                              <w:t>精确率与置信度的关系曲线</w:t>
                            </w:r>
                            <w:bookmarkEnd w:id="1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07DE0A" id="_x0000_s1045" type="#_x0000_t202" style="position:absolute;left:0;text-align:left;margin-left:0;margin-top:206.9pt;width:264.5pt;height:.05pt;z-index:25180160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" stroked="f">
                <v:textbox style="mso-fit-shape-to-text:t" inset="0,0,0,0">
                  <w:txbxContent>
                    <w:p w14:paraId="6A824679" w14:textId="16C51D2B" w:rsidR="00040234" w:rsidRPr="00DC750B" w:rsidRDefault="00040234" w:rsidP="00294299">
                      <w:pPr>
                        <w:ind w:firstLine="420"/>
                        <w:jc w:val="center"/>
                        <w:rPr>
                          <w:rFonts w:ascii="黑体" w:eastAsia="黑体" w:hAnsi="黑体"/>
                          <w:sz w:val="21"/>
                          <w:szCs w:val="20"/>
                        </w:rPr>
                      </w:pPr>
                      <w:bookmarkStart w:id="170" w:name="_Toc135250013"/>
                      <w:r w:rsidRPr="00DC750B">
                        <w:rPr>
                          <w:rFonts w:ascii="黑体" w:eastAsia="黑体" w:hAnsi="黑体" w:hint="eastAsia"/>
                          <w:sz w:val="21"/>
                          <w:szCs w:val="20"/>
                        </w:rPr>
                        <w:t>图3-</w:t>
                      </w:r>
                      <w:r w:rsidRPr="00DC750B">
                        <w:rPr>
                          <w:rFonts w:ascii="黑体" w:eastAsia="黑体" w:hAnsi="黑体"/>
                          <w:sz w:val="21"/>
                          <w:szCs w:val="20"/>
                        </w:rPr>
                        <w:fldChar w:fldCharType="begin"/>
                      </w:r>
                      <w:r w:rsidRPr="00DC750B">
                        <w:rPr>
                          <w:rFonts w:ascii="黑体" w:eastAsia="黑体" w:hAnsi="黑体"/>
                          <w:sz w:val="21"/>
                          <w:szCs w:val="20"/>
                        </w:rPr>
                        <w:instrText xml:space="preserve"> </w:instrText>
                      </w:r>
                      <w:r w:rsidRPr="00DC750B">
                        <w:rPr>
                          <w:rFonts w:ascii="黑体" w:eastAsia="黑体" w:hAnsi="黑体" w:hint="eastAsia"/>
                          <w:sz w:val="21"/>
                          <w:szCs w:val="20"/>
                        </w:rPr>
                        <w:instrText>SEQ 图3- \* ARABIC</w:instrText>
                      </w:r>
                      <w:r w:rsidRPr="00DC750B">
                        <w:rPr>
                          <w:rFonts w:ascii="黑体" w:eastAsia="黑体" w:hAnsi="黑体"/>
                          <w:sz w:val="21"/>
                          <w:szCs w:val="20"/>
                        </w:rPr>
                        <w:instrText xml:space="preserve"> </w:instrText>
                      </w:r>
                      <w:r w:rsidRPr="00DC750B">
                        <w:rPr>
                          <w:rFonts w:ascii="黑体" w:eastAsia="黑体" w:hAnsi="黑体"/>
                          <w:sz w:val="21"/>
                          <w:szCs w:val="20"/>
                        </w:rPr>
                        <w:fldChar w:fldCharType="separate"/>
                      </w:r>
                      <w:r w:rsidR="006D73F3">
                        <w:rPr>
                          <w:rFonts w:ascii="黑体" w:eastAsia="黑体" w:hAnsi="黑体"/>
                          <w:noProof/>
                          <w:sz w:val="21"/>
                          <w:szCs w:val="20"/>
                        </w:rPr>
                        <w:t>4</w:t>
                      </w:r>
                      <w:r w:rsidRPr="00DC750B">
                        <w:rPr>
                          <w:rFonts w:ascii="黑体" w:eastAsia="黑体" w:hAnsi="黑体"/>
                          <w:sz w:val="21"/>
                          <w:szCs w:val="20"/>
                        </w:rPr>
                        <w:fldChar w:fldCharType="end"/>
                      </w:r>
                      <w:r w:rsidRPr="00DC750B">
                        <w:rPr>
                          <w:rFonts w:ascii="黑体" w:eastAsia="黑体" w:hAnsi="黑体" w:hint="eastAsia"/>
                          <w:sz w:val="21"/>
                          <w:szCs w:val="20"/>
                        </w:rPr>
                        <w:t>精确率与置信度的关系曲线</w:t>
                      </w:r>
                      <w:bookmarkEnd w:id="170"/>
                    </w:p>
                  </w:txbxContent>
                </v:textbox>
                <w10:wrap type="topAndBottom" anchorx="page"/>
              </v:shape>
            </w:pict>
          </mc:Fallback>
        </mc:AlternateContent>
      </w:r>
      <w:r>
        <w:rPr>
          <w:noProof/>
        </w:rPr>
        <w:drawing>
          <wp:anchor distT="0" distB="0" distL="114300" distR="114300" simplePos="0" relativeHeight="251684864" behindDoc="0" locked="0" layoutInCell="1" allowOverlap="1" wp14:anchorId="77A5E24B" wp14:editId="584A899B">
            <wp:simplePos x="0" y="0"/>
            <wp:positionH relativeFrom="page">
              <wp:align>center</wp:align>
            </wp:positionH>
            <wp:positionV relativeFrom="paragraph">
              <wp:posOffset>256540</wp:posOffset>
            </wp:positionV>
            <wp:extent cx="5245200" cy="2394000"/>
            <wp:effectExtent l="0" t="0" r="0" b="6350"/>
            <wp:wrapTopAndBottom/>
            <wp:docPr id="1023488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48835"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245200" cy="2394000"/>
                    </a:xfrm>
                    <a:prstGeom prst="rect">
                      <a:avLst/>
                    </a:prstGeom>
                  </pic:spPr>
                </pic:pic>
              </a:graphicData>
            </a:graphic>
            <wp14:sizeRelH relativeFrom="margin">
              <wp14:pctWidth>0</wp14:pctWidth>
            </wp14:sizeRelH>
            <wp14:sizeRelV relativeFrom="margin">
              <wp14:pctHeight>0</wp14:pctHeight>
            </wp14:sizeRelV>
          </wp:anchor>
        </w:drawing>
      </w:r>
      <w:r w:rsidR="002C06EC">
        <w:rPr>
          <w:rFonts w:hint="eastAsia"/>
          <w:sz w:val="24"/>
          <w:szCs w:val="24"/>
          <w:lang w:val="en-US"/>
        </w:rPr>
        <w:t>P</w:t>
      </w:r>
      <w:r w:rsidR="002C06EC">
        <w:rPr>
          <w:rFonts w:hint="eastAsia"/>
          <w:sz w:val="24"/>
          <w:szCs w:val="24"/>
          <w:lang w:val="en-US"/>
        </w:rPr>
        <w:t>曲线</w:t>
      </w:r>
      <w:r w:rsidR="002C06EC">
        <w:rPr>
          <w:rFonts w:hint="eastAsia"/>
          <w:sz w:val="24"/>
          <w:szCs w:val="24"/>
          <w:lang w:val="en-US"/>
        </w:rPr>
        <w:t>-</w:t>
      </w:r>
      <w:r w:rsidR="002C06EC">
        <w:rPr>
          <w:rFonts w:hint="eastAsia"/>
          <w:sz w:val="24"/>
          <w:szCs w:val="24"/>
          <w:lang w:val="en-US"/>
        </w:rPr>
        <w:t>精确率与置信度的关系曲线。</w:t>
      </w:r>
    </w:p>
    <w:p w14:paraId="12432E21" w14:textId="4F7F6731" w:rsidR="00040234" w:rsidRPr="008A7CC4" w:rsidRDefault="00C6139D" w:rsidP="008D65B0">
      <w:pPr>
        <w:pStyle w:val="a1"/>
        <w:ind w:firstLineChars="0"/>
        <w:jc w:val="center"/>
        <w:rPr>
          <w:rFonts w:ascii="宋体" w:hAnsi="宋体"/>
          <w:szCs w:val="18"/>
          <w:lang w:val="en-US"/>
        </w:rPr>
      </w:pPr>
      <w:r>
        <w:rPr>
          <w:noProof/>
        </w:rPr>
        <w:drawing>
          <wp:anchor distT="0" distB="0" distL="114300" distR="114300" simplePos="0" relativeHeight="251685888" behindDoc="0" locked="0" layoutInCell="1" allowOverlap="1" wp14:anchorId="071D83C6" wp14:editId="4BE5A172">
            <wp:simplePos x="0" y="0"/>
            <wp:positionH relativeFrom="page">
              <wp:posOffset>1159510</wp:posOffset>
            </wp:positionH>
            <wp:positionV relativeFrom="paragraph">
              <wp:posOffset>3175635</wp:posOffset>
            </wp:positionV>
            <wp:extent cx="5245200" cy="2394000"/>
            <wp:effectExtent l="0" t="0" r="0" b="6350"/>
            <wp:wrapTopAndBottom/>
            <wp:docPr id="16566313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631358"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245200" cy="2394000"/>
                    </a:xfrm>
                    <a:prstGeom prst="rect">
                      <a:avLst/>
                    </a:prstGeom>
                  </pic:spPr>
                </pic:pic>
              </a:graphicData>
            </a:graphic>
            <wp14:sizeRelH relativeFrom="margin">
              <wp14:pctWidth>0</wp14:pctWidth>
            </wp14:sizeRelH>
            <wp14:sizeRelV relativeFrom="margin">
              <wp14:pctHeight>0</wp14:pctHeight>
            </wp14:sizeRelV>
          </wp:anchor>
        </w:drawing>
      </w:r>
      <w:r w:rsidR="002C06EC" w:rsidRPr="008A7CC4">
        <w:rPr>
          <w:rFonts w:ascii="宋体" w:hAnsi="宋体" w:hint="eastAsia"/>
          <w:szCs w:val="18"/>
          <w:lang w:val="en-US"/>
        </w:rPr>
        <w:t>注：左</w:t>
      </w:r>
      <w:r w:rsidR="002C06EC">
        <w:rPr>
          <w:rFonts w:ascii="宋体" w:hAnsi="宋体" w:hint="eastAsia"/>
          <w:szCs w:val="18"/>
          <w:lang w:val="en-US"/>
        </w:rPr>
        <w:t>图为</w:t>
      </w:r>
      <w:r w:rsidR="002C06EC" w:rsidRPr="008A7CC4">
        <w:rPr>
          <w:rFonts w:ascii="宋体" w:hAnsi="宋体" w:hint="eastAsia"/>
          <w:szCs w:val="18"/>
          <w:lang w:val="en-US"/>
        </w:rPr>
        <w:t>box</w:t>
      </w:r>
      <w:r w:rsidR="002C06EC">
        <w:rPr>
          <w:rFonts w:ascii="宋体" w:hAnsi="宋体" w:hint="eastAsia"/>
          <w:szCs w:val="18"/>
          <w:lang w:val="en-US"/>
        </w:rPr>
        <w:t>的P曲线</w:t>
      </w:r>
      <w:r w:rsidR="002C06EC" w:rsidRPr="008A7CC4">
        <w:rPr>
          <w:rFonts w:ascii="宋体" w:hAnsi="宋体" w:hint="eastAsia"/>
          <w:szCs w:val="18"/>
          <w:lang w:val="en-US"/>
        </w:rPr>
        <w:t xml:space="preserve"> 右</w:t>
      </w:r>
      <w:r w:rsidR="002C06EC">
        <w:rPr>
          <w:rFonts w:ascii="宋体" w:hAnsi="宋体" w:hint="eastAsia"/>
          <w:szCs w:val="18"/>
          <w:lang w:val="en-US"/>
        </w:rPr>
        <w:t>图为</w:t>
      </w:r>
      <w:r w:rsidR="002C06EC" w:rsidRPr="008A7CC4">
        <w:rPr>
          <w:rFonts w:ascii="宋体" w:hAnsi="宋体" w:hint="eastAsia"/>
          <w:szCs w:val="18"/>
          <w:lang w:val="en-US"/>
        </w:rPr>
        <w:t>m</w:t>
      </w:r>
      <w:r w:rsidR="002C06EC" w:rsidRPr="008A7CC4">
        <w:rPr>
          <w:rFonts w:ascii="宋体" w:hAnsi="宋体"/>
          <w:szCs w:val="18"/>
          <w:lang w:val="en-US"/>
        </w:rPr>
        <w:t>ask</w:t>
      </w:r>
      <w:r w:rsidR="002C06EC">
        <w:rPr>
          <w:rFonts w:ascii="宋体" w:hAnsi="宋体" w:hint="eastAsia"/>
          <w:szCs w:val="18"/>
          <w:lang w:val="en-US"/>
        </w:rPr>
        <w:t>的P曲线</w:t>
      </w:r>
    </w:p>
    <w:p w14:paraId="4436C71B" w14:textId="1BB024C5" w:rsidR="002C06EC" w:rsidRDefault="00040234" w:rsidP="002C06EC">
      <w:pPr>
        <w:pStyle w:val="a1"/>
        <w:numPr>
          <w:ilvl w:val="0"/>
          <w:numId w:val="7"/>
        </w:numPr>
        <w:ind w:firstLineChars="0"/>
        <w:rPr>
          <w:sz w:val="24"/>
          <w:szCs w:val="24"/>
          <w:lang w:val="en-US"/>
        </w:rPr>
      </w:pPr>
      <w:r>
        <w:rPr>
          <w:noProof/>
        </w:rPr>
        <mc:AlternateContent>
          <mc:Choice Requires="wps">
            <w:drawing>
              <wp:anchor distT="0" distB="0" distL="114300" distR="114300" simplePos="0" relativeHeight="251803648" behindDoc="0" locked="0" layoutInCell="1" allowOverlap="1" wp14:anchorId="3865F197" wp14:editId="3D2EF7C4">
                <wp:simplePos x="0" y="0"/>
                <wp:positionH relativeFrom="margin">
                  <wp:align>center</wp:align>
                </wp:positionH>
                <wp:positionV relativeFrom="paragraph">
                  <wp:posOffset>2614930</wp:posOffset>
                </wp:positionV>
                <wp:extent cx="3231515" cy="635"/>
                <wp:effectExtent l="0" t="0" r="6985" b="0"/>
                <wp:wrapTopAndBottom/>
                <wp:docPr id="456565565" name="文本框 1"/>
                <wp:cNvGraphicFramePr/>
                <a:graphic xmlns:a="http://schemas.openxmlformats.org/drawingml/2006/main">
                  <a:graphicData uri="http://schemas.microsoft.com/office/word/2010/wordprocessingShape">
                    <wps:wsp>
                      <wps:cNvSpPr txBox="1"/>
                      <wps:spPr>
                        <a:xfrm>
                          <a:off x="0" y="0"/>
                          <a:ext cx="3231515" cy="635"/>
                        </a:xfrm>
                        <a:prstGeom prst="rect">
                          <a:avLst/>
                        </a:prstGeom>
                        <a:solidFill>
                          <a:prstClr val="white"/>
                        </a:solidFill>
                        <a:ln>
                          <a:noFill/>
                        </a:ln>
                      </wps:spPr>
                      <wps:txbx>
                        <w:txbxContent>
                          <w:p w14:paraId="026ED248" w14:textId="2F465AC1" w:rsidR="00040234" w:rsidRPr="00DC750B" w:rsidRDefault="00040234" w:rsidP="00294299">
                            <w:pPr>
                              <w:pStyle w:val="ac"/>
                              <w:rPr>
                                <w:rFonts w:ascii="黑体" w:hAnsi="黑体"/>
                              </w:rPr>
                            </w:pPr>
                            <w:bookmarkStart w:id="171" w:name="_Toc135250014"/>
                            <w:r w:rsidRPr="00DC750B">
                              <w:rPr>
                                <w:rFonts w:ascii="黑体" w:hAnsi="黑体" w:hint="eastAsia"/>
                              </w:rPr>
                              <w:t>图3-</w:t>
                            </w:r>
                            <w:r w:rsidRPr="00DC750B">
                              <w:rPr>
                                <w:rFonts w:ascii="黑体" w:hAnsi="黑体"/>
                              </w:rPr>
                              <w:fldChar w:fldCharType="begin"/>
                            </w:r>
                            <w:r w:rsidRPr="00DC750B">
                              <w:rPr>
                                <w:rFonts w:ascii="黑体" w:hAnsi="黑体"/>
                              </w:rPr>
                              <w:instrText xml:space="preserve"> </w:instrText>
                            </w:r>
                            <w:r w:rsidRPr="00DC750B">
                              <w:rPr>
                                <w:rFonts w:ascii="黑体" w:hAnsi="黑体" w:hint="eastAsia"/>
                              </w:rPr>
                              <w:instrText>SEQ 图3- \* ARABIC</w:instrText>
                            </w:r>
                            <w:r w:rsidRPr="00DC750B">
                              <w:rPr>
                                <w:rFonts w:ascii="黑体" w:hAnsi="黑体"/>
                              </w:rPr>
                              <w:instrText xml:space="preserve"> </w:instrText>
                            </w:r>
                            <w:r w:rsidRPr="00DC750B">
                              <w:rPr>
                                <w:rFonts w:ascii="黑体" w:hAnsi="黑体"/>
                              </w:rPr>
                              <w:fldChar w:fldCharType="separate"/>
                            </w:r>
                            <w:r w:rsidR="006D73F3">
                              <w:rPr>
                                <w:rFonts w:ascii="黑体" w:hAnsi="黑体"/>
                                <w:noProof/>
                              </w:rPr>
                              <w:t>5</w:t>
                            </w:r>
                            <w:r w:rsidRPr="00DC750B">
                              <w:rPr>
                                <w:rFonts w:ascii="黑体" w:hAnsi="黑体"/>
                              </w:rPr>
                              <w:fldChar w:fldCharType="end"/>
                            </w:r>
                            <w:r w:rsidRPr="00DC750B">
                              <w:rPr>
                                <w:rFonts w:ascii="黑体" w:hAnsi="黑体" w:hint="eastAsia"/>
                              </w:rPr>
                              <w:t>召回率与置信度的关系曲线</w:t>
                            </w:r>
                            <w:bookmarkEnd w:id="1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65F197" id="_x0000_s1046" type="#_x0000_t202" style="position:absolute;left:0;text-align:left;margin-left:0;margin-top:205.9pt;width:254.45pt;height:.05pt;z-index:2518036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" stroked="f">
                <v:textbox style="mso-fit-shape-to-text:t" inset="0,0,0,0">
                  <w:txbxContent>
                    <w:p w14:paraId="026ED248" w14:textId="2F465AC1" w:rsidR="00040234" w:rsidRPr="00DC750B" w:rsidRDefault="00040234" w:rsidP="00294299">
                      <w:pPr>
                        <w:pStyle w:val="ac"/>
                        <w:rPr>
                          <w:rFonts w:ascii="黑体" w:hAnsi="黑体"/>
                        </w:rPr>
                      </w:pPr>
                      <w:bookmarkStart w:id="172" w:name="_Toc135250014"/>
                      <w:r w:rsidRPr="00DC750B">
                        <w:rPr>
                          <w:rFonts w:ascii="黑体" w:hAnsi="黑体" w:hint="eastAsia"/>
                        </w:rPr>
                        <w:t>图3-</w:t>
                      </w:r>
                      <w:r w:rsidRPr="00DC750B">
                        <w:rPr>
                          <w:rFonts w:ascii="黑体" w:hAnsi="黑体"/>
                        </w:rPr>
                        <w:fldChar w:fldCharType="begin"/>
                      </w:r>
                      <w:r w:rsidRPr="00DC750B">
                        <w:rPr>
                          <w:rFonts w:ascii="黑体" w:hAnsi="黑体"/>
                        </w:rPr>
                        <w:instrText xml:space="preserve"> </w:instrText>
                      </w:r>
                      <w:r w:rsidRPr="00DC750B">
                        <w:rPr>
                          <w:rFonts w:ascii="黑体" w:hAnsi="黑体" w:hint="eastAsia"/>
                        </w:rPr>
                        <w:instrText>SEQ 图3- \* ARABIC</w:instrText>
                      </w:r>
                      <w:r w:rsidRPr="00DC750B">
                        <w:rPr>
                          <w:rFonts w:ascii="黑体" w:hAnsi="黑体"/>
                        </w:rPr>
                        <w:instrText xml:space="preserve"> </w:instrText>
                      </w:r>
                      <w:r w:rsidRPr="00DC750B">
                        <w:rPr>
                          <w:rFonts w:ascii="黑体" w:hAnsi="黑体"/>
                        </w:rPr>
                        <w:fldChar w:fldCharType="separate"/>
                      </w:r>
                      <w:r w:rsidR="006D73F3">
                        <w:rPr>
                          <w:rFonts w:ascii="黑体" w:hAnsi="黑体"/>
                          <w:noProof/>
                        </w:rPr>
                        <w:t>5</w:t>
                      </w:r>
                      <w:r w:rsidRPr="00DC750B">
                        <w:rPr>
                          <w:rFonts w:ascii="黑体" w:hAnsi="黑体"/>
                        </w:rPr>
                        <w:fldChar w:fldCharType="end"/>
                      </w:r>
                      <w:r w:rsidRPr="00DC750B">
                        <w:rPr>
                          <w:rFonts w:ascii="黑体" w:hAnsi="黑体" w:hint="eastAsia"/>
                        </w:rPr>
                        <w:t>召回率与置信度的关系曲线</w:t>
                      </w:r>
                      <w:bookmarkEnd w:id="172"/>
                    </w:p>
                  </w:txbxContent>
                </v:textbox>
                <w10:wrap type="topAndBottom" anchorx="margin"/>
              </v:shape>
            </w:pict>
          </mc:Fallback>
        </mc:AlternateContent>
      </w:r>
      <w:r w:rsidR="002C06EC">
        <w:rPr>
          <w:rFonts w:hint="eastAsia"/>
          <w:sz w:val="24"/>
          <w:szCs w:val="24"/>
          <w:lang w:val="en-US"/>
        </w:rPr>
        <w:t>R</w:t>
      </w:r>
      <w:r w:rsidR="002C06EC">
        <w:rPr>
          <w:rFonts w:hint="eastAsia"/>
          <w:sz w:val="24"/>
          <w:szCs w:val="24"/>
          <w:lang w:val="en-US"/>
        </w:rPr>
        <w:t>曲线</w:t>
      </w:r>
      <w:r w:rsidR="002C06EC">
        <w:rPr>
          <w:rFonts w:hint="eastAsia"/>
          <w:sz w:val="24"/>
          <w:szCs w:val="24"/>
          <w:lang w:val="en-US"/>
        </w:rPr>
        <w:t>-</w:t>
      </w:r>
      <w:r w:rsidR="002C06EC">
        <w:rPr>
          <w:rFonts w:hint="eastAsia"/>
          <w:sz w:val="24"/>
          <w:szCs w:val="24"/>
          <w:lang w:val="en-US"/>
        </w:rPr>
        <w:t>召回率与置信度的关系曲线</w:t>
      </w:r>
    </w:p>
    <w:p w14:paraId="6DCF1AF9" w14:textId="752974C5" w:rsidR="002C06EC" w:rsidRDefault="002C06EC" w:rsidP="002C06EC">
      <w:pPr>
        <w:pStyle w:val="a1"/>
        <w:ind w:firstLineChars="0"/>
        <w:jc w:val="center"/>
        <w:rPr>
          <w:rFonts w:ascii="宋体" w:hAnsi="宋体"/>
          <w:szCs w:val="18"/>
          <w:lang w:val="en-US"/>
        </w:rPr>
      </w:pPr>
      <w:r w:rsidRPr="00EB2C83">
        <w:rPr>
          <w:rFonts w:ascii="宋体" w:hAnsi="宋体" w:hint="eastAsia"/>
          <w:szCs w:val="18"/>
          <w:lang w:val="en-US"/>
        </w:rPr>
        <w:t>注</w:t>
      </w:r>
      <w:r>
        <w:rPr>
          <w:rFonts w:ascii="宋体" w:hAnsi="宋体" w:hint="eastAsia"/>
          <w:szCs w:val="18"/>
          <w:lang w:val="en-US"/>
        </w:rPr>
        <w:t>：</w:t>
      </w:r>
      <w:r w:rsidRPr="008A7CC4">
        <w:rPr>
          <w:rFonts w:ascii="宋体" w:hAnsi="宋体" w:hint="eastAsia"/>
          <w:szCs w:val="18"/>
          <w:lang w:val="en-US"/>
        </w:rPr>
        <w:t>左</w:t>
      </w:r>
      <w:r>
        <w:rPr>
          <w:rFonts w:ascii="宋体" w:hAnsi="宋体" w:hint="eastAsia"/>
          <w:szCs w:val="18"/>
          <w:lang w:val="en-US"/>
        </w:rPr>
        <w:t>图为</w:t>
      </w:r>
      <w:r w:rsidRPr="008A7CC4">
        <w:rPr>
          <w:rFonts w:ascii="宋体" w:hAnsi="宋体" w:hint="eastAsia"/>
          <w:szCs w:val="18"/>
          <w:lang w:val="en-US"/>
        </w:rPr>
        <w:t>box</w:t>
      </w:r>
      <w:r>
        <w:rPr>
          <w:rFonts w:ascii="宋体" w:hAnsi="宋体" w:hint="eastAsia"/>
          <w:szCs w:val="18"/>
          <w:lang w:val="en-US"/>
        </w:rPr>
        <w:t>的R曲线</w:t>
      </w:r>
      <w:r w:rsidRPr="008A7CC4">
        <w:rPr>
          <w:rFonts w:ascii="宋体" w:hAnsi="宋体" w:hint="eastAsia"/>
          <w:szCs w:val="18"/>
          <w:lang w:val="en-US"/>
        </w:rPr>
        <w:t xml:space="preserve"> 右</w:t>
      </w:r>
      <w:r>
        <w:rPr>
          <w:rFonts w:ascii="宋体" w:hAnsi="宋体" w:hint="eastAsia"/>
          <w:szCs w:val="18"/>
          <w:lang w:val="en-US"/>
        </w:rPr>
        <w:t>图为</w:t>
      </w:r>
      <w:r w:rsidRPr="008A7CC4">
        <w:rPr>
          <w:rFonts w:ascii="宋体" w:hAnsi="宋体" w:hint="eastAsia"/>
          <w:szCs w:val="18"/>
          <w:lang w:val="en-US"/>
        </w:rPr>
        <w:t>m</w:t>
      </w:r>
      <w:r w:rsidRPr="008A7CC4">
        <w:rPr>
          <w:rFonts w:ascii="宋体" w:hAnsi="宋体"/>
          <w:szCs w:val="18"/>
          <w:lang w:val="en-US"/>
        </w:rPr>
        <w:t>ask</w:t>
      </w:r>
      <w:r>
        <w:rPr>
          <w:rFonts w:ascii="宋体" w:hAnsi="宋体" w:hint="eastAsia"/>
          <w:szCs w:val="18"/>
          <w:lang w:val="en-US"/>
        </w:rPr>
        <w:t>的R曲线</w:t>
      </w:r>
    </w:p>
    <w:p w14:paraId="02E78318" w14:textId="56CEF066" w:rsidR="008D65B0" w:rsidRPr="00EB2C83" w:rsidRDefault="008D65B0" w:rsidP="008D65B0">
      <w:pPr>
        <w:ind w:firstLine="480"/>
      </w:pPr>
      <w:r>
        <w:rPr>
          <w:rFonts w:hint="eastAsia"/>
        </w:rPr>
        <w:lastRenderedPageBreak/>
        <w:t>召回率与精确率是衡量模型识别精准程度的重要评价标准，从（</w:t>
      </w:r>
      <w:r>
        <w:rPr>
          <w:rFonts w:hint="eastAsia"/>
        </w:rPr>
        <w:t>1</w:t>
      </w:r>
      <w:r>
        <w:rPr>
          <w:rFonts w:hint="eastAsia"/>
        </w:rPr>
        <w:t>）（</w:t>
      </w:r>
      <w:r>
        <w:rPr>
          <w:rFonts w:hint="eastAsia"/>
        </w:rPr>
        <w:t>2</w:t>
      </w:r>
      <w:r>
        <w:rPr>
          <w:rFonts w:hint="eastAsia"/>
        </w:rPr>
        <w:t>）中可以</w:t>
      </w:r>
      <w:r w:rsidR="00286F68">
        <w:rPr>
          <w:rFonts w:hint="eastAsia"/>
        </w:rPr>
        <w:t>看出</w:t>
      </w:r>
      <w:r>
        <w:rPr>
          <w:rFonts w:hint="eastAsia"/>
        </w:rPr>
        <w:t>，召回率和精确率是相互矛盾的衡量指标，召回率越低</w:t>
      </w:r>
      <w:r w:rsidR="00286F68">
        <w:rPr>
          <w:rFonts w:hint="eastAsia"/>
        </w:rPr>
        <w:t>，</w:t>
      </w:r>
      <w:r>
        <w:rPr>
          <w:rFonts w:hint="eastAsia"/>
        </w:rPr>
        <w:t>精确率越高，反之亦然。提高</w:t>
      </w:r>
      <w:proofErr w:type="spellStart"/>
      <w:r>
        <w:rPr>
          <w:rFonts w:hint="eastAsia"/>
        </w:rPr>
        <w:t>Io</w:t>
      </w:r>
      <w:r>
        <w:t>U</w:t>
      </w:r>
      <w:proofErr w:type="spellEnd"/>
      <w:r>
        <w:rPr>
          <w:rFonts w:hint="eastAsia"/>
        </w:rPr>
        <w:t>阈值</w:t>
      </w:r>
      <w:r w:rsidR="00286F68">
        <w:rPr>
          <w:rFonts w:hint="eastAsia"/>
        </w:rPr>
        <w:t>，相当于提高了网络预测识别对象为正例的门槛</w:t>
      </w:r>
      <w:r>
        <w:rPr>
          <w:rFonts w:hint="eastAsia"/>
        </w:rPr>
        <w:t>，</w:t>
      </w:r>
      <w:r w:rsidR="00286F68">
        <w:rPr>
          <w:rFonts w:hint="eastAsia"/>
        </w:rPr>
        <w:t>那么，网络所识别的正例是真正例的概率就更高，从而提高了精确率，与此同时，过高的</w:t>
      </w:r>
      <w:proofErr w:type="spellStart"/>
      <w:r w:rsidR="00286F68">
        <w:rPr>
          <w:rFonts w:hint="eastAsia"/>
        </w:rPr>
        <w:t>Io</w:t>
      </w:r>
      <w:r w:rsidR="00286F68">
        <w:t>U</w:t>
      </w:r>
      <w:proofErr w:type="spellEnd"/>
      <w:r w:rsidR="00286F68">
        <w:rPr>
          <w:rFonts w:hint="eastAsia"/>
        </w:rPr>
        <w:t>阈值，也增加了网络漏掉一些特征稍弱的真正例，从而降低了网络的召回率。</w:t>
      </w:r>
    </w:p>
    <w:p w14:paraId="3D4ABC24" w14:textId="6F0C0618" w:rsidR="002C06EC" w:rsidRDefault="006D5012" w:rsidP="002C06EC">
      <w:pPr>
        <w:pStyle w:val="a1"/>
        <w:numPr>
          <w:ilvl w:val="0"/>
          <w:numId w:val="7"/>
        </w:numPr>
        <w:ind w:firstLineChars="0"/>
        <w:rPr>
          <w:sz w:val="24"/>
          <w:szCs w:val="24"/>
          <w:lang w:val="en-US"/>
        </w:rPr>
      </w:pPr>
      <w:r>
        <w:rPr>
          <w:noProof/>
        </w:rPr>
        <mc:AlternateContent>
          <mc:Choice Requires="wps">
            <w:drawing>
              <wp:anchor distT="0" distB="0" distL="114300" distR="114300" simplePos="0" relativeHeight="251805696" behindDoc="0" locked="0" layoutInCell="1" allowOverlap="1" wp14:anchorId="657B7CF7" wp14:editId="0ECB87F7">
                <wp:simplePos x="0" y="0"/>
                <wp:positionH relativeFrom="page">
                  <wp:align>center</wp:align>
                </wp:positionH>
                <wp:positionV relativeFrom="paragraph">
                  <wp:posOffset>2877185</wp:posOffset>
                </wp:positionV>
                <wp:extent cx="3368040" cy="635"/>
                <wp:effectExtent l="0" t="0" r="3810" b="0"/>
                <wp:wrapTopAndBottom/>
                <wp:docPr id="1512987077" name="文本框 1"/>
                <wp:cNvGraphicFramePr/>
                <a:graphic xmlns:a="http://schemas.openxmlformats.org/drawingml/2006/main">
                  <a:graphicData uri="http://schemas.microsoft.com/office/word/2010/wordprocessingShape">
                    <wps:wsp>
                      <wps:cNvSpPr txBox="1"/>
                      <wps:spPr>
                        <a:xfrm>
                          <a:off x="0" y="0"/>
                          <a:ext cx="3368040" cy="635"/>
                        </a:xfrm>
                        <a:prstGeom prst="rect">
                          <a:avLst/>
                        </a:prstGeom>
                        <a:solidFill>
                          <a:prstClr val="white"/>
                        </a:solidFill>
                        <a:ln>
                          <a:noFill/>
                        </a:ln>
                      </wps:spPr>
                      <wps:txbx>
                        <w:txbxContent>
                          <w:p w14:paraId="5B5F8413" w14:textId="1E964A01" w:rsidR="006D5012" w:rsidRPr="00DC750B" w:rsidRDefault="006D5012" w:rsidP="00294299">
                            <w:pPr>
                              <w:pStyle w:val="ac"/>
                              <w:rPr>
                                <w:rFonts w:ascii="黑体" w:hAnsi="黑体"/>
                              </w:rPr>
                            </w:pPr>
                            <w:bookmarkStart w:id="173" w:name="_Toc135250015"/>
                            <w:r w:rsidRPr="00DC750B">
                              <w:rPr>
                                <w:rFonts w:ascii="黑体" w:hAnsi="黑体" w:hint="eastAsia"/>
                              </w:rPr>
                              <w:t>图3-</w:t>
                            </w:r>
                            <w:r w:rsidRPr="00DC750B">
                              <w:rPr>
                                <w:rFonts w:ascii="黑体" w:hAnsi="黑体"/>
                              </w:rPr>
                              <w:fldChar w:fldCharType="begin"/>
                            </w:r>
                            <w:r w:rsidRPr="00DC750B">
                              <w:rPr>
                                <w:rFonts w:ascii="黑体" w:hAnsi="黑体"/>
                              </w:rPr>
                              <w:instrText xml:space="preserve"> </w:instrText>
                            </w:r>
                            <w:r w:rsidRPr="00DC750B">
                              <w:rPr>
                                <w:rFonts w:ascii="黑体" w:hAnsi="黑体" w:hint="eastAsia"/>
                              </w:rPr>
                              <w:instrText>SEQ 图3- \* ARABIC</w:instrText>
                            </w:r>
                            <w:r w:rsidRPr="00DC750B">
                              <w:rPr>
                                <w:rFonts w:ascii="黑体" w:hAnsi="黑体"/>
                              </w:rPr>
                              <w:instrText xml:space="preserve"> </w:instrText>
                            </w:r>
                            <w:r w:rsidRPr="00DC750B">
                              <w:rPr>
                                <w:rFonts w:ascii="黑体" w:hAnsi="黑体"/>
                              </w:rPr>
                              <w:fldChar w:fldCharType="separate"/>
                            </w:r>
                            <w:r w:rsidR="006D73F3">
                              <w:rPr>
                                <w:rFonts w:ascii="黑体" w:hAnsi="黑体"/>
                                <w:noProof/>
                              </w:rPr>
                              <w:t>6</w:t>
                            </w:r>
                            <w:r w:rsidRPr="00DC750B">
                              <w:rPr>
                                <w:rFonts w:ascii="黑体" w:hAnsi="黑体"/>
                              </w:rPr>
                              <w:fldChar w:fldCharType="end"/>
                            </w:r>
                            <w:r w:rsidRPr="00DC750B">
                              <w:rPr>
                                <w:rFonts w:ascii="黑体" w:hAnsi="黑体" w:hint="eastAsia"/>
                              </w:rPr>
                              <w:t>精确率与召回率的关系曲线</w:t>
                            </w:r>
                            <w:bookmarkEnd w:id="1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7B7CF7" id="_x0000_s1047" type="#_x0000_t202" style="position:absolute;left:0;text-align:left;margin-left:0;margin-top:226.55pt;width:265.2pt;height:.05pt;z-index:251805696;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" stroked="f">
                <v:textbox style="mso-fit-shape-to-text:t" inset="0,0,0,0">
                  <w:txbxContent>
                    <w:p w14:paraId="5B5F8413" w14:textId="1E964A01" w:rsidR="006D5012" w:rsidRPr="00DC750B" w:rsidRDefault="006D5012" w:rsidP="00294299">
                      <w:pPr>
                        <w:pStyle w:val="ac"/>
                        <w:rPr>
                          <w:rFonts w:ascii="黑体" w:hAnsi="黑体"/>
                        </w:rPr>
                      </w:pPr>
                      <w:bookmarkStart w:id="174" w:name="_Toc135250015"/>
                      <w:r w:rsidRPr="00DC750B">
                        <w:rPr>
                          <w:rFonts w:ascii="黑体" w:hAnsi="黑体" w:hint="eastAsia"/>
                        </w:rPr>
                        <w:t>图3-</w:t>
                      </w:r>
                      <w:r w:rsidRPr="00DC750B">
                        <w:rPr>
                          <w:rFonts w:ascii="黑体" w:hAnsi="黑体"/>
                        </w:rPr>
                        <w:fldChar w:fldCharType="begin"/>
                      </w:r>
                      <w:r w:rsidRPr="00DC750B">
                        <w:rPr>
                          <w:rFonts w:ascii="黑体" w:hAnsi="黑体"/>
                        </w:rPr>
                        <w:instrText xml:space="preserve"> </w:instrText>
                      </w:r>
                      <w:r w:rsidRPr="00DC750B">
                        <w:rPr>
                          <w:rFonts w:ascii="黑体" w:hAnsi="黑体" w:hint="eastAsia"/>
                        </w:rPr>
                        <w:instrText>SEQ 图3- \* ARABIC</w:instrText>
                      </w:r>
                      <w:r w:rsidRPr="00DC750B">
                        <w:rPr>
                          <w:rFonts w:ascii="黑体" w:hAnsi="黑体"/>
                        </w:rPr>
                        <w:instrText xml:space="preserve"> </w:instrText>
                      </w:r>
                      <w:r w:rsidRPr="00DC750B">
                        <w:rPr>
                          <w:rFonts w:ascii="黑体" w:hAnsi="黑体"/>
                        </w:rPr>
                        <w:fldChar w:fldCharType="separate"/>
                      </w:r>
                      <w:r w:rsidR="006D73F3">
                        <w:rPr>
                          <w:rFonts w:ascii="黑体" w:hAnsi="黑体"/>
                          <w:noProof/>
                        </w:rPr>
                        <w:t>6</w:t>
                      </w:r>
                      <w:r w:rsidRPr="00DC750B">
                        <w:rPr>
                          <w:rFonts w:ascii="黑体" w:hAnsi="黑体"/>
                        </w:rPr>
                        <w:fldChar w:fldCharType="end"/>
                      </w:r>
                      <w:r w:rsidRPr="00DC750B">
                        <w:rPr>
                          <w:rFonts w:ascii="黑体" w:hAnsi="黑体" w:hint="eastAsia"/>
                        </w:rPr>
                        <w:t>精确率与召回率的关系曲线</w:t>
                      </w:r>
                      <w:bookmarkEnd w:id="174"/>
                    </w:p>
                  </w:txbxContent>
                </v:textbox>
                <w10:wrap type="topAndBottom" anchorx="page"/>
              </v:shape>
            </w:pict>
          </mc:Fallback>
        </mc:AlternateContent>
      </w:r>
      <w:r>
        <w:rPr>
          <w:noProof/>
        </w:rPr>
        <w:drawing>
          <wp:anchor distT="0" distB="0" distL="114300" distR="114300" simplePos="0" relativeHeight="251683840" behindDoc="0" locked="0" layoutInCell="1" allowOverlap="1" wp14:anchorId="14041DAA" wp14:editId="3CA8A87E">
            <wp:simplePos x="0" y="0"/>
            <wp:positionH relativeFrom="page">
              <wp:posOffset>1159510</wp:posOffset>
            </wp:positionH>
            <wp:positionV relativeFrom="paragraph">
              <wp:posOffset>540385</wp:posOffset>
            </wp:positionV>
            <wp:extent cx="5245200" cy="2394000"/>
            <wp:effectExtent l="0" t="0" r="0" b="6350"/>
            <wp:wrapTopAndBottom/>
            <wp:docPr id="3988002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800242"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245200" cy="2394000"/>
                    </a:xfrm>
                    <a:prstGeom prst="rect">
                      <a:avLst/>
                    </a:prstGeom>
                  </pic:spPr>
                </pic:pic>
              </a:graphicData>
            </a:graphic>
            <wp14:sizeRelH relativeFrom="margin">
              <wp14:pctWidth>0</wp14:pctWidth>
            </wp14:sizeRelH>
            <wp14:sizeRelV relativeFrom="margin">
              <wp14:pctHeight>0</wp14:pctHeight>
            </wp14:sizeRelV>
          </wp:anchor>
        </w:drawing>
      </w:r>
      <w:r w:rsidR="002C06EC">
        <w:rPr>
          <w:rFonts w:hint="eastAsia"/>
          <w:sz w:val="24"/>
          <w:szCs w:val="24"/>
          <w:lang w:val="en-US"/>
        </w:rPr>
        <w:t>PR</w:t>
      </w:r>
      <w:r w:rsidR="002C06EC">
        <w:rPr>
          <w:rFonts w:hint="eastAsia"/>
          <w:sz w:val="24"/>
          <w:szCs w:val="24"/>
          <w:lang w:val="en-US"/>
        </w:rPr>
        <w:t>曲线</w:t>
      </w:r>
      <w:r w:rsidR="002C06EC">
        <w:rPr>
          <w:rFonts w:hint="eastAsia"/>
          <w:sz w:val="24"/>
          <w:szCs w:val="24"/>
          <w:lang w:val="en-US"/>
        </w:rPr>
        <w:t>-</w:t>
      </w:r>
      <w:r w:rsidR="002C06EC">
        <w:rPr>
          <w:rFonts w:hint="eastAsia"/>
          <w:sz w:val="24"/>
          <w:szCs w:val="24"/>
          <w:lang w:val="en-US"/>
        </w:rPr>
        <w:t>精确率与召回率的关系曲线。</w:t>
      </w:r>
      <w:r w:rsidR="002C06EC">
        <w:rPr>
          <w:rFonts w:hint="eastAsia"/>
          <w:sz w:val="24"/>
          <w:szCs w:val="24"/>
          <w:lang w:val="en-US"/>
        </w:rPr>
        <w:t>PR</w:t>
      </w:r>
      <w:r w:rsidR="002C06EC">
        <w:rPr>
          <w:rFonts w:hint="eastAsia"/>
          <w:sz w:val="24"/>
          <w:szCs w:val="24"/>
          <w:lang w:val="en-US"/>
        </w:rPr>
        <w:t>曲线与坐标轴所围成的面积即为平均精度（</w:t>
      </w:r>
      <w:r w:rsidR="002C06EC">
        <w:rPr>
          <w:rFonts w:hint="eastAsia"/>
          <w:sz w:val="24"/>
          <w:szCs w:val="24"/>
          <w:lang w:val="en-US"/>
        </w:rPr>
        <w:t>Average</w:t>
      </w:r>
      <w:r w:rsidR="002C06EC">
        <w:rPr>
          <w:sz w:val="24"/>
          <w:szCs w:val="24"/>
          <w:lang w:val="en-US"/>
        </w:rPr>
        <w:t xml:space="preserve"> </w:t>
      </w:r>
      <w:r w:rsidR="002C06EC">
        <w:rPr>
          <w:rFonts w:hint="eastAsia"/>
          <w:sz w:val="24"/>
          <w:szCs w:val="24"/>
          <w:lang w:val="en-US"/>
        </w:rPr>
        <w:t>Precision</w:t>
      </w:r>
      <w:r w:rsidR="002C06EC">
        <w:rPr>
          <w:rFonts w:hint="eastAsia"/>
          <w:sz w:val="24"/>
          <w:szCs w:val="24"/>
          <w:lang w:val="en-US"/>
        </w:rPr>
        <w:t>，</w:t>
      </w:r>
      <w:r w:rsidR="002C06EC">
        <w:rPr>
          <w:rFonts w:hint="eastAsia"/>
          <w:sz w:val="24"/>
          <w:szCs w:val="24"/>
          <w:lang w:val="en-US"/>
        </w:rPr>
        <w:t>AP</w:t>
      </w:r>
      <w:r w:rsidR="002C06EC">
        <w:rPr>
          <w:rFonts w:hint="eastAsia"/>
          <w:sz w:val="24"/>
          <w:szCs w:val="24"/>
          <w:lang w:val="en-US"/>
        </w:rPr>
        <w:t>）。</w:t>
      </w:r>
    </w:p>
    <w:p w14:paraId="36672C14" w14:textId="77777777" w:rsidR="002C06EC" w:rsidRPr="00EB2C83" w:rsidRDefault="002C06EC" w:rsidP="002C06EC">
      <w:pPr>
        <w:pStyle w:val="a1"/>
        <w:ind w:firstLineChars="0"/>
        <w:jc w:val="center"/>
        <w:rPr>
          <w:rFonts w:ascii="宋体" w:hAnsi="宋体"/>
          <w:szCs w:val="18"/>
          <w:lang w:val="en-US"/>
        </w:rPr>
      </w:pPr>
      <w:r w:rsidRPr="00EB2C83">
        <w:rPr>
          <w:rFonts w:ascii="宋体" w:hAnsi="宋体" w:hint="eastAsia"/>
          <w:szCs w:val="18"/>
          <w:lang w:val="en-US"/>
        </w:rPr>
        <w:t>注</w:t>
      </w:r>
      <w:r>
        <w:rPr>
          <w:rFonts w:ascii="宋体" w:hAnsi="宋体" w:hint="eastAsia"/>
          <w:szCs w:val="18"/>
          <w:lang w:val="en-US"/>
        </w:rPr>
        <w:t>：</w:t>
      </w:r>
      <w:r w:rsidRPr="008A7CC4">
        <w:rPr>
          <w:rFonts w:ascii="宋体" w:hAnsi="宋体" w:hint="eastAsia"/>
          <w:szCs w:val="18"/>
          <w:lang w:val="en-US"/>
        </w:rPr>
        <w:t>左</w:t>
      </w:r>
      <w:r>
        <w:rPr>
          <w:rFonts w:ascii="宋体" w:hAnsi="宋体" w:hint="eastAsia"/>
          <w:szCs w:val="18"/>
          <w:lang w:val="en-US"/>
        </w:rPr>
        <w:t>图为</w:t>
      </w:r>
      <w:r w:rsidRPr="008A7CC4">
        <w:rPr>
          <w:rFonts w:ascii="宋体" w:hAnsi="宋体" w:hint="eastAsia"/>
          <w:szCs w:val="18"/>
          <w:lang w:val="en-US"/>
        </w:rPr>
        <w:t>box</w:t>
      </w:r>
      <w:r>
        <w:rPr>
          <w:rFonts w:ascii="宋体" w:hAnsi="宋体" w:hint="eastAsia"/>
          <w:szCs w:val="18"/>
          <w:lang w:val="en-US"/>
        </w:rPr>
        <w:t>的PR曲线</w:t>
      </w:r>
      <w:r w:rsidRPr="008A7CC4">
        <w:rPr>
          <w:rFonts w:ascii="宋体" w:hAnsi="宋体" w:hint="eastAsia"/>
          <w:szCs w:val="18"/>
          <w:lang w:val="en-US"/>
        </w:rPr>
        <w:t xml:space="preserve"> 右</w:t>
      </w:r>
      <w:r>
        <w:rPr>
          <w:rFonts w:ascii="宋体" w:hAnsi="宋体" w:hint="eastAsia"/>
          <w:szCs w:val="18"/>
          <w:lang w:val="en-US"/>
        </w:rPr>
        <w:t>图为</w:t>
      </w:r>
      <w:r w:rsidRPr="008A7CC4">
        <w:rPr>
          <w:rFonts w:ascii="宋体" w:hAnsi="宋体" w:hint="eastAsia"/>
          <w:szCs w:val="18"/>
          <w:lang w:val="en-US"/>
        </w:rPr>
        <w:t>m</w:t>
      </w:r>
      <w:r w:rsidRPr="008A7CC4">
        <w:rPr>
          <w:rFonts w:ascii="宋体" w:hAnsi="宋体"/>
          <w:szCs w:val="18"/>
          <w:lang w:val="en-US"/>
        </w:rPr>
        <w:t>ask</w:t>
      </w:r>
      <w:r>
        <w:rPr>
          <w:rFonts w:ascii="宋体" w:hAnsi="宋体" w:hint="eastAsia"/>
          <w:szCs w:val="18"/>
          <w:lang w:val="en-US"/>
        </w:rPr>
        <w:t>的PR曲线</w:t>
      </w:r>
    </w:p>
    <w:p w14:paraId="2F12CF69" w14:textId="587BD63D" w:rsidR="002C06EC" w:rsidRDefault="002C06EC" w:rsidP="002C06EC">
      <w:pPr>
        <w:ind w:firstLine="480"/>
      </w:pPr>
      <w:r>
        <w:rPr>
          <w:rFonts w:hint="eastAsia"/>
        </w:rPr>
        <w:t>由</w:t>
      </w:r>
      <w:r>
        <w:rPr>
          <w:rFonts w:hint="eastAsia"/>
        </w:rPr>
        <w:t>PR</w:t>
      </w:r>
      <w:r>
        <w:rPr>
          <w:rFonts w:hint="eastAsia"/>
        </w:rPr>
        <w:t>曲线可知，</w:t>
      </w:r>
      <w:r>
        <w:rPr>
          <w:rFonts w:hint="eastAsia"/>
        </w:rPr>
        <w:t>YOLOv5</w:t>
      </w:r>
      <w:r>
        <w:rPr>
          <w:rFonts w:hint="eastAsia"/>
        </w:rPr>
        <w:t>网络在</w:t>
      </w:r>
      <w:proofErr w:type="spellStart"/>
      <w:r>
        <w:rPr>
          <w:rFonts w:hint="eastAsia"/>
        </w:rPr>
        <w:t>I</w:t>
      </w:r>
      <w:r w:rsidR="008D65B0">
        <w:t>o</w:t>
      </w:r>
      <w:r>
        <w:t>U</w:t>
      </w:r>
      <w:proofErr w:type="spellEnd"/>
      <w:r>
        <w:rPr>
          <w:rFonts w:hint="eastAsia"/>
        </w:rPr>
        <w:t>阈值为</w:t>
      </w:r>
      <w:r>
        <w:rPr>
          <w:rFonts w:hint="eastAsia"/>
        </w:rPr>
        <w:t>0</w:t>
      </w:r>
      <w:r>
        <w:t>.5</w:t>
      </w:r>
      <w:r>
        <w:rPr>
          <w:rFonts w:hint="eastAsia"/>
        </w:rPr>
        <w:t>时对息肉目标识别的平均精度为</w:t>
      </w:r>
      <w:r>
        <w:t>95</w:t>
      </w:r>
      <w:r>
        <w:rPr>
          <w:rFonts w:hint="eastAsia"/>
        </w:rPr>
        <w:t>.</w:t>
      </w:r>
      <w:r>
        <w:t>1%,</w:t>
      </w:r>
      <w:r>
        <w:rPr>
          <w:rFonts w:hint="eastAsia"/>
        </w:rPr>
        <w:t>语义分割的平均精度为</w:t>
      </w:r>
      <w:r>
        <w:rPr>
          <w:rFonts w:hint="eastAsia"/>
        </w:rPr>
        <w:t>9</w:t>
      </w:r>
      <w:r>
        <w:t>5.7%</w:t>
      </w:r>
      <w:r>
        <w:rPr>
          <w:rFonts w:hint="eastAsia"/>
        </w:rPr>
        <w:t>。</w:t>
      </w:r>
    </w:p>
    <w:p w14:paraId="7FABC84E" w14:textId="7510DB71" w:rsidR="002C06EC" w:rsidRPr="00316C81" w:rsidRDefault="00C6139D" w:rsidP="002C06EC">
      <w:pPr>
        <w:pStyle w:val="a1"/>
        <w:numPr>
          <w:ilvl w:val="0"/>
          <w:numId w:val="7"/>
        </w:numPr>
        <w:ind w:firstLineChars="0"/>
        <w:rPr>
          <w:sz w:val="24"/>
          <w:szCs w:val="24"/>
          <w:lang w:val="en-US"/>
        </w:rPr>
      </w:pPr>
      <w:r>
        <w:rPr>
          <w:noProof/>
        </w:rPr>
        <w:lastRenderedPageBreak/>
        <w:drawing>
          <wp:anchor distT="0" distB="0" distL="114300" distR="114300" simplePos="0" relativeHeight="251686912" behindDoc="0" locked="0" layoutInCell="1" allowOverlap="1" wp14:anchorId="601C09D9" wp14:editId="22BF689A">
            <wp:simplePos x="0" y="0"/>
            <wp:positionH relativeFrom="margin">
              <wp:align>center</wp:align>
            </wp:positionH>
            <wp:positionV relativeFrom="paragraph">
              <wp:posOffset>276225</wp:posOffset>
            </wp:positionV>
            <wp:extent cx="5033645" cy="3683635"/>
            <wp:effectExtent l="0" t="0" r="0" b="0"/>
            <wp:wrapTopAndBottom/>
            <wp:docPr id="47449335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033645" cy="3683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07744" behindDoc="0" locked="0" layoutInCell="1" allowOverlap="1" wp14:anchorId="35DBD7BA" wp14:editId="000072F9">
                <wp:simplePos x="0" y="0"/>
                <wp:positionH relativeFrom="margin">
                  <wp:align>right</wp:align>
                </wp:positionH>
                <wp:positionV relativeFrom="paragraph">
                  <wp:posOffset>3957320</wp:posOffset>
                </wp:positionV>
                <wp:extent cx="5579745" cy="635"/>
                <wp:effectExtent l="0" t="0" r="1905" b="0"/>
                <wp:wrapTopAndBottom/>
                <wp:docPr id="1866667861" name="文本框 1"/>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wps:spPr>
                      <wps:txbx>
                        <w:txbxContent>
                          <w:p w14:paraId="49DEE84C" w14:textId="1724841C" w:rsidR="006D5012" w:rsidRPr="00DC750B" w:rsidRDefault="006D5012" w:rsidP="00294299">
                            <w:pPr>
                              <w:pStyle w:val="ac"/>
                              <w:rPr>
                                <w:rFonts w:ascii="黑体" w:hAnsi="黑体"/>
                              </w:rPr>
                            </w:pPr>
                            <w:bookmarkStart w:id="175" w:name="_Toc135250016"/>
                            <w:r w:rsidRPr="00DC750B">
                              <w:rPr>
                                <w:rFonts w:ascii="黑体" w:hAnsi="黑体" w:hint="eastAsia"/>
                              </w:rPr>
                              <w:t>图3-</w:t>
                            </w:r>
                            <w:r w:rsidRPr="00DC750B">
                              <w:rPr>
                                <w:rFonts w:ascii="黑体" w:hAnsi="黑体"/>
                              </w:rPr>
                              <w:fldChar w:fldCharType="begin"/>
                            </w:r>
                            <w:r w:rsidRPr="00DC750B">
                              <w:rPr>
                                <w:rFonts w:ascii="黑体" w:hAnsi="黑体"/>
                              </w:rPr>
                              <w:instrText xml:space="preserve"> </w:instrText>
                            </w:r>
                            <w:r w:rsidRPr="00DC750B">
                              <w:rPr>
                                <w:rFonts w:ascii="黑体" w:hAnsi="黑体" w:hint="eastAsia"/>
                              </w:rPr>
                              <w:instrText>SEQ 图3- \* ARABIC</w:instrText>
                            </w:r>
                            <w:r w:rsidRPr="00DC750B">
                              <w:rPr>
                                <w:rFonts w:ascii="黑体" w:hAnsi="黑体"/>
                              </w:rPr>
                              <w:instrText xml:space="preserve"> </w:instrText>
                            </w:r>
                            <w:r w:rsidRPr="00DC750B">
                              <w:rPr>
                                <w:rFonts w:ascii="黑体" w:hAnsi="黑体"/>
                              </w:rPr>
                              <w:fldChar w:fldCharType="separate"/>
                            </w:r>
                            <w:r w:rsidR="006D73F3">
                              <w:rPr>
                                <w:rFonts w:ascii="黑体" w:hAnsi="黑体"/>
                                <w:noProof/>
                              </w:rPr>
                              <w:t>7</w:t>
                            </w:r>
                            <w:r w:rsidRPr="00DC750B">
                              <w:rPr>
                                <w:rFonts w:ascii="黑体" w:hAnsi="黑体"/>
                              </w:rPr>
                              <w:fldChar w:fldCharType="end"/>
                            </w:r>
                            <w:r w:rsidRPr="00DC750B">
                              <w:rPr>
                                <w:rFonts w:ascii="黑体" w:hAnsi="黑体" w:hint="eastAsia"/>
                              </w:rPr>
                              <w:t>损失曲线</w:t>
                            </w:r>
                            <w:bookmarkEnd w:id="1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DBD7BA" id="_x0000_s1048" type="#_x0000_t202" style="position:absolute;left:0;text-align:left;margin-left:388.15pt;margin-top:311.6pt;width:439.35pt;height:.05pt;z-index:25180774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" stroked="f">
                <v:textbox style="mso-fit-shape-to-text:t" inset="0,0,0,0">
                  <w:txbxContent>
                    <w:p w14:paraId="49DEE84C" w14:textId="1724841C" w:rsidR="006D5012" w:rsidRPr="00DC750B" w:rsidRDefault="006D5012" w:rsidP="00294299">
                      <w:pPr>
                        <w:pStyle w:val="ac"/>
                        <w:rPr>
                          <w:rFonts w:ascii="黑体" w:hAnsi="黑体"/>
                        </w:rPr>
                      </w:pPr>
                      <w:bookmarkStart w:id="176" w:name="_Toc135250016"/>
                      <w:r w:rsidRPr="00DC750B">
                        <w:rPr>
                          <w:rFonts w:ascii="黑体" w:hAnsi="黑体" w:hint="eastAsia"/>
                        </w:rPr>
                        <w:t>图3-</w:t>
                      </w:r>
                      <w:r w:rsidRPr="00DC750B">
                        <w:rPr>
                          <w:rFonts w:ascii="黑体" w:hAnsi="黑体"/>
                        </w:rPr>
                        <w:fldChar w:fldCharType="begin"/>
                      </w:r>
                      <w:r w:rsidRPr="00DC750B">
                        <w:rPr>
                          <w:rFonts w:ascii="黑体" w:hAnsi="黑体"/>
                        </w:rPr>
                        <w:instrText xml:space="preserve"> </w:instrText>
                      </w:r>
                      <w:r w:rsidRPr="00DC750B">
                        <w:rPr>
                          <w:rFonts w:ascii="黑体" w:hAnsi="黑体" w:hint="eastAsia"/>
                        </w:rPr>
                        <w:instrText>SEQ 图3- \* ARABIC</w:instrText>
                      </w:r>
                      <w:r w:rsidRPr="00DC750B">
                        <w:rPr>
                          <w:rFonts w:ascii="黑体" w:hAnsi="黑体"/>
                        </w:rPr>
                        <w:instrText xml:space="preserve"> </w:instrText>
                      </w:r>
                      <w:r w:rsidRPr="00DC750B">
                        <w:rPr>
                          <w:rFonts w:ascii="黑体" w:hAnsi="黑体"/>
                        </w:rPr>
                        <w:fldChar w:fldCharType="separate"/>
                      </w:r>
                      <w:r w:rsidR="006D73F3">
                        <w:rPr>
                          <w:rFonts w:ascii="黑体" w:hAnsi="黑体"/>
                          <w:noProof/>
                        </w:rPr>
                        <w:t>7</w:t>
                      </w:r>
                      <w:r w:rsidRPr="00DC750B">
                        <w:rPr>
                          <w:rFonts w:ascii="黑体" w:hAnsi="黑体"/>
                        </w:rPr>
                        <w:fldChar w:fldCharType="end"/>
                      </w:r>
                      <w:r w:rsidRPr="00DC750B">
                        <w:rPr>
                          <w:rFonts w:ascii="黑体" w:hAnsi="黑体" w:hint="eastAsia"/>
                        </w:rPr>
                        <w:t>损失曲线</w:t>
                      </w:r>
                      <w:bookmarkEnd w:id="176"/>
                    </w:p>
                  </w:txbxContent>
                </v:textbox>
                <w10:wrap type="topAndBottom" anchorx="margin"/>
              </v:shape>
            </w:pict>
          </mc:Fallback>
        </mc:AlternateContent>
      </w:r>
      <w:r w:rsidR="002C06EC">
        <w:rPr>
          <w:rFonts w:hint="eastAsia"/>
          <w:sz w:val="24"/>
          <w:szCs w:val="24"/>
          <w:lang w:val="en-US"/>
        </w:rPr>
        <w:t>损失曲线</w:t>
      </w:r>
    </w:p>
    <w:p w14:paraId="66A1ADCA" w14:textId="41EFE087" w:rsidR="002C06EC" w:rsidRPr="003C4E92" w:rsidRDefault="002C06EC" w:rsidP="002C06EC">
      <w:pPr>
        <w:ind w:firstLine="480"/>
      </w:pPr>
      <w:r>
        <w:rPr>
          <w:rFonts w:hint="eastAsia"/>
        </w:rPr>
        <w:t>根据损失曲线可知，训练集和验证集的各种损失总体上随着训练的进行先下降然后保持平稳，仅（</w:t>
      </w:r>
      <w:r>
        <w:rPr>
          <w:rFonts w:hint="eastAsia"/>
        </w:rPr>
        <w:t>f</w:t>
      </w:r>
      <w:r>
        <w:rPr>
          <w:rFonts w:hint="eastAsia"/>
        </w:rPr>
        <w:t>）和（</w:t>
      </w:r>
      <w:r>
        <w:rPr>
          <w:rFonts w:hint="eastAsia"/>
        </w:rPr>
        <w:t>g</w:t>
      </w:r>
      <w:r>
        <w:rPr>
          <w:rFonts w:hint="eastAsia"/>
        </w:rPr>
        <w:t>）中有轻微的上升趋势，</w:t>
      </w:r>
      <w:r w:rsidR="004B75B0">
        <w:rPr>
          <w:rFonts w:hint="eastAsia"/>
        </w:rPr>
        <w:t>这就说明在训练的过程中，模型对识别目标的特征总结逐渐准确，网络预测结果与真实的目标之间的偏差逐渐减小，</w:t>
      </w:r>
      <w:r>
        <w:rPr>
          <w:rFonts w:hint="eastAsia"/>
        </w:rPr>
        <w:t>由此可判断训练模型拟合适度。</w:t>
      </w:r>
    </w:p>
    <w:p w14:paraId="639516A4" w14:textId="05D86E1F" w:rsidR="002C06EC" w:rsidRDefault="00C6139D" w:rsidP="002C06EC">
      <w:pPr>
        <w:pStyle w:val="a1"/>
        <w:numPr>
          <w:ilvl w:val="0"/>
          <w:numId w:val="7"/>
        </w:numPr>
        <w:ind w:firstLineChars="0"/>
        <w:rPr>
          <w:sz w:val="24"/>
          <w:szCs w:val="24"/>
          <w:lang w:val="en-US"/>
        </w:rPr>
      </w:pPr>
      <w:r>
        <w:rPr>
          <w:noProof/>
        </w:rPr>
        <w:drawing>
          <wp:anchor distT="0" distB="0" distL="114300" distR="114300" simplePos="0" relativeHeight="251687936" behindDoc="0" locked="0" layoutInCell="1" allowOverlap="1" wp14:anchorId="19ECA4BD" wp14:editId="3F24A395">
            <wp:simplePos x="0" y="0"/>
            <wp:positionH relativeFrom="page">
              <wp:posOffset>2247900</wp:posOffset>
            </wp:positionH>
            <wp:positionV relativeFrom="paragraph">
              <wp:posOffset>287655</wp:posOffset>
            </wp:positionV>
            <wp:extent cx="3117600" cy="2408400"/>
            <wp:effectExtent l="0" t="0" r="6985" b="0"/>
            <wp:wrapTopAndBottom/>
            <wp:docPr id="63070778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117600" cy="2408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09792" behindDoc="0" locked="0" layoutInCell="1" allowOverlap="1" wp14:anchorId="081F818E" wp14:editId="2BDDD2A6">
                <wp:simplePos x="0" y="0"/>
                <wp:positionH relativeFrom="margin">
                  <wp:align>center</wp:align>
                </wp:positionH>
                <wp:positionV relativeFrom="paragraph">
                  <wp:posOffset>2670175</wp:posOffset>
                </wp:positionV>
                <wp:extent cx="2531745" cy="635"/>
                <wp:effectExtent l="0" t="0" r="1905" b="0"/>
                <wp:wrapTopAndBottom/>
                <wp:docPr id="2083961777" name="文本框 1"/>
                <wp:cNvGraphicFramePr/>
                <a:graphic xmlns:a="http://schemas.openxmlformats.org/drawingml/2006/main">
                  <a:graphicData uri="http://schemas.microsoft.com/office/word/2010/wordprocessingShape">
                    <wps:wsp>
                      <wps:cNvSpPr txBox="1"/>
                      <wps:spPr>
                        <a:xfrm>
                          <a:off x="0" y="0"/>
                          <a:ext cx="2531745" cy="635"/>
                        </a:xfrm>
                        <a:prstGeom prst="rect">
                          <a:avLst/>
                        </a:prstGeom>
                        <a:solidFill>
                          <a:prstClr val="white"/>
                        </a:solidFill>
                        <a:ln>
                          <a:noFill/>
                        </a:ln>
                      </wps:spPr>
                      <wps:txbx>
                        <w:txbxContent>
                          <w:p w14:paraId="0F1F515C" w14:textId="1BF5F8A3" w:rsidR="006D5012" w:rsidRPr="00DC750B" w:rsidRDefault="006D5012" w:rsidP="00294299">
                            <w:pPr>
                              <w:ind w:firstLine="420"/>
                              <w:jc w:val="center"/>
                              <w:rPr>
                                <w:rFonts w:ascii="黑体" w:eastAsia="黑体" w:hAnsi="黑体"/>
                                <w:sz w:val="21"/>
                                <w:szCs w:val="20"/>
                              </w:rPr>
                            </w:pPr>
                            <w:bookmarkStart w:id="177" w:name="_Toc135250017"/>
                            <w:r w:rsidRPr="00DC750B">
                              <w:rPr>
                                <w:rFonts w:ascii="黑体" w:eastAsia="黑体" w:hAnsi="黑体" w:hint="eastAsia"/>
                                <w:sz w:val="21"/>
                                <w:szCs w:val="20"/>
                              </w:rPr>
                              <w:t>图3-</w:t>
                            </w:r>
                            <w:r w:rsidRPr="00DC750B">
                              <w:rPr>
                                <w:rFonts w:ascii="黑体" w:eastAsia="黑体" w:hAnsi="黑体"/>
                                <w:sz w:val="21"/>
                                <w:szCs w:val="20"/>
                              </w:rPr>
                              <w:fldChar w:fldCharType="begin"/>
                            </w:r>
                            <w:r w:rsidRPr="00DC750B">
                              <w:rPr>
                                <w:rFonts w:ascii="黑体" w:eastAsia="黑体" w:hAnsi="黑体"/>
                                <w:sz w:val="21"/>
                                <w:szCs w:val="20"/>
                              </w:rPr>
                              <w:instrText xml:space="preserve"> </w:instrText>
                            </w:r>
                            <w:r w:rsidRPr="00DC750B">
                              <w:rPr>
                                <w:rFonts w:ascii="黑体" w:eastAsia="黑体" w:hAnsi="黑体" w:hint="eastAsia"/>
                                <w:sz w:val="21"/>
                                <w:szCs w:val="20"/>
                              </w:rPr>
                              <w:instrText>SEQ 图3- \* ARABIC</w:instrText>
                            </w:r>
                            <w:r w:rsidRPr="00DC750B">
                              <w:rPr>
                                <w:rFonts w:ascii="黑体" w:eastAsia="黑体" w:hAnsi="黑体"/>
                                <w:sz w:val="21"/>
                                <w:szCs w:val="20"/>
                              </w:rPr>
                              <w:instrText xml:space="preserve"> </w:instrText>
                            </w:r>
                            <w:r w:rsidRPr="00DC750B">
                              <w:rPr>
                                <w:rFonts w:ascii="黑体" w:eastAsia="黑体" w:hAnsi="黑体"/>
                                <w:sz w:val="21"/>
                                <w:szCs w:val="20"/>
                              </w:rPr>
                              <w:fldChar w:fldCharType="separate"/>
                            </w:r>
                            <w:r w:rsidR="006D73F3">
                              <w:rPr>
                                <w:rFonts w:ascii="黑体" w:eastAsia="黑体" w:hAnsi="黑体"/>
                                <w:noProof/>
                                <w:sz w:val="21"/>
                                <w:szCs w:val="20"/>
                              </w:rPr>
                              <w:t>8</w:t>
                            </w:r>
                            <w:r w:rsidRPr="00DC750B">
                              <w:rPr>
                                <w:rFonts w:ascii="黑体" w:eastAsia="黑体" w:hAnsi="黑体"/>
                                <w:sz w:val="21"/>
                                <w:szCs w:val="20"/>
                              </w:rPr>
                              <w:fldChar w:fldCharType="end"/>
                            </w:r>
                            <w:r w:rsidRPr="00DC750B">
                              <w:rPr>
                                <w:rFonts w:ascii="黑体" w:eastAsia="黑体" w:hAnsi="黑体" w:hint="eastAsia"/>
                                <w:sz w:val="21"/>
                                <w:szCs w:val="20"/>
                              </w:rPr>
                              <w:t>各个轮次训练的精确率曲线</w:t>
                            </w:r>
                            <w:bookmarkEnd w:id="17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81F818E" id="_x0000_s1049" type="#_x0000_t202" style="position:absolute;left:0;text-align:left;margin-left:0;margin-top:210.25pt;width:199.35pt;height:.05pt;z-index:2518097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" stroked="f">
                <v:textbox style="mso-fit-shape-to-text:t" inset="0,0,0,0">
                  <w:txbxContent>
                    <w:p w14:paraId="0F1F515C" w14:textId="1BF5F8A3" w:rsidR="006D5012" w:rsidRPr="00DC750B" w:rsidRDefault="006D5012" w:rsidP="00294299">
                      <w:pPr>
                        <w:ind w:firstLine="420"/>
                        <w:jc w:val="center"/>
                        <w:rPr>
                          <w:rFonts w:ascii="黑体" w:eastAsia="黑体" w:hAnsi="黑体"/>
                          <w:sz w:val="21"/>
                          <w:szCs w:val="20"/>
                        </w:rPr>
                      </w:pPr>
                      <w:bookmarkStart w:id="178" w:name="_Toc135250017"/>
                      <w:r w:rsidRPr="00DC750B">
                        <w:rPr>
                          <w:rFonts w:ascii="黑体" w:eastAsia="黑体" w:hAnsi="黑体" w:hint="eastAsia"/>
                          <w:sz w:val="21"/>
                          <w:szCs w:val="20"/>
                        </w:rPr>
                        <w:t>图3-</w:t>
                      </w:r>
                      <w:r w:rsidRPr="00DC750B">
                        <w:rPr>
                          <w:rFonts w:ascii="黑体" w:eastAsia="黑体" w:hAnsi="黑体"/>
                          <w:sz w:val="21"/>
                          <w:szCs w:val="20"/>
                        </w:rPr>
                        <w:fldChar w:fldCharType="begin"/>
                      </w:r>
                      <w:r w:rsidRPr="00DC750B">
                        <w:rPr>
                          <w:rFonts w:ascii="黑体" w:eastAsia="黑体" w:hAnsi="黑体"/>
                          <w:sz w:val="21"/>
                          <w:szCs w:val="20"/>
                        </w:rPr>
                        <w:instrText xml:space="preserve"> </w:instrText>
                      </w:r>
                      <w:r w:rsidRPr="00DC750B">
                        <w:rPr>
                          <w:rFonts w:ascii="黑体" w:eastAsia="黑体" w:hAnsi="黑体" w:hint="eastAsia"/>
                          <w:sz w:val="21"/>
                          <w:szCs w:val="20"/>
                        </w:rPr>
                        <w:instrText>SEQ 图3- \* ARABIC</w:instrText>
                      </w:r>
                      <w:r w:rsidRPr="00DC750B">
                        <w:rPr>
                          <w:rFonts w:ascii="黑体" w:eastAsia="黑体" w:hAnsi="黑体"/>
                          <w:sz w:val="21"/>
                          <w:szCs w:val="20"/>
                        </w:rPr>
                        <w:instrText xml:space="preserve"> </w:instrText>
                      </w:r>
                      <w:r w:rsidRPr="00DC750B">
                        <w:rPr>
                          <w:rFonts w:ascii="黑体" w:eastAsia="黑体" w:hAnsi="黑体"/>
                          <w:sz w:val="21"/>
                          <w:szCs w:val="20"/>
                        </w:rPr>
                        <w:fldChar w:fldCharType="separate"/>
                      </w:r>
                      <w:r w:rsidR="006D73F3">
                        <w:rPr>
                          <w:rFonts w:ascii="黑体" w:eastAsia="黑体" w:hAnsi="黑体"/>
                          <w:noProof/>
                          <w:sz w:val="21"/>
                          <w:szCs w:val="20"/>
                        </w:rPr>
                        <w:t>8</w:t>
                      </w:r>
                      <w:r w:rsidRPr="00DC750B">
                        <w:rPr>
                          <w:rFonts w:ascii="黑体" w:eastAsia="黑体" w:hAnsi="黑体"/>
                          <w:sz w:val="21"/>
                          <w:szCs w:val="20"/>
                        </w:rPr>
                        <w:fldChar w:fldCharType="end"/>
                      </w:r>
                      <w:r w:rsidRPr="00DC750B">
                        <w:rPr>
                          <w:rFonts w:ascii="黑体" w:eastAsia="黑体" w:hAnsi="黑体" w:hint="eastAsia"/>
                          <w:sz w:val="21"/>
                          <w:szCs w:val="20"/>
                        </w:rPr>
                        <w:t>各个轮次训练的精确率曲线</w:t>
                      </w:r>
                      <w:bookmarkEnd w:id="178"/>
                    </w:p>
                  </w:txbxContent>
                </v:textbox>
                <w10:wrap type="topAndBottom" anchorx="margin"/>
              </v:shape>
            </w:pict>
          </mc:Fallback>
        </mc:AlternateContent>
      </w:r>
      <w:r w:rsidR="002C06EC">
        <w:rPr>
          <w:rFonts w:hint="eastAsia"/>
          <w:sz w:val="24"/>
          <w:szCs w:val="24"/>
          <w:lang w:val="en-US"/>
        </w:rPr>
        <w:t>Precision</w:t>
      </w:r>
      <w:r w:rsidR="002C06EC">
        <w:rPr>
          <w:rFonts w:hint="eastAsia"/>
          <w:sz w:val="24"/>
          <w:szCs w:val="24"/>
          <w:lang w:val="en-US"/>
        </w:rPr>
        <w:t>曲线</w:t>
      </w:r>
      <w:r w:rsidR="002C06EC">
        <w:rPr>
          <w:rFonts w:hint="eastAsia"/>
          <w:sz w:val="24"/>
          <w:szCs w:val="24"/>
          <w:lang w:val="en-US"/>
        </w:rPr>
        <w:t>-</w:t>
      </w:r>
      <w:r w:rsidR="002C06EC">
        <w:rPr>
          <w:rFonts w:hint="eastAsia"/>
          <w:sz w:val="24"/>
          <w:szCs w:val="24"/>
          <w:lang w:val="en-US"/>
        </w:rPr>
        <w:t>各个轮次训练的精确率曲线</w:t>
      </w:r>
    </w:p>
    <w:p w14:paraId="3440763D" w14:textId="7070BDA7" w:rsidR="002C06EC" w:rsidRDefault="00C6139D" w:rsidP="002C06EC">
      <w:pPr>
        <w:pStyle w:val="a1"/>
        <w:numPr>
          <w:ilvl w:val="0"/>
          <w:numId w:val="7"/>
        </w:numPr>
        <w:ind w:firstLineChars="0"/>
        <w:rPr>
          <w:sz w:val="24"/>
          <w:szCs w:val="24"/>
          <w:lang w:val="en-US"/>
        </w:rPr>
      </w:pPr>
      <w:r>
        <w:rPr>
          <w:noProof/>
        </w:rPr>
        <w:lastRenderedPageBreak/>
        <mc:AlternateContent>
          <mc:Choice Requires="wps">
            <w:drawing>
              <wp:anchor distT="0" distB="0" distL="114300" distR="114300" simplePos="0" relativeHeight="251811840" behindDoc="0" locked="0" layoutInCell="1" allowOverlap="1" wp14:anchorId="149D4C66" wp14:editId="5C38BCEE">
                <wp:simplePos x="0" y="0"/>
                <wp:positionH relativeFrom="margin">
                  <wp:align>center</wp:align>
                </wp:positionH>
                <wp:positionV relativeFrom="paragraph">
                  <wp:posOffset>2720975</wp:posOffset>
                </wp:positionV>
                <wp:extent cx="3326130" cy="635"/>
                <wp:effectExtent l="0" t="0" r="7620" b="0"/>
                <wp:wrapTopAndBottom/>
                <wp:docPr id="368969290" name="文本框 1"/>
                <wp:cNvGraphicFramePr/>
                <a:graphic xmlns:a="http://schemas.openxmlformats.org/drawingml/2006/main">
                  <a:graphicData uri="http://schemas.microsoft.com/office/word/2010/wordprocessingShape">
                    <wps:wsp>
                      <wps:cNvSpPr txBox="1"/>
                      <wps:spPr>
                        <a:xfrm>
                          <a:off x="0" y="0"/>
                          <a:ext cx="3326130" cy="635"/>
                        </a:xfrm>
                        <a:prstGeom prst="rect">
                          <a:avLst/>
                        </a:prstGeom>
                        <a:solidFill>
                          <a:prstClr val="white"/>
                        </a:solidFill>
                        <a:ln>
                          <a:noFill/>
                        </a:ln>
                      </wps:spPr>
                      <wps:txbx>
                        <w:txbxContent>
                          <w:p w14:paraId="111BA949" w14:textId="6F99769D" w:rsidR="006D5012" w:rsidRPr="00DC750B" w:rsidRDefault="006D5012" w:rsidP="00294299">
                            <w:pPr>
                              <w:pStyle w:val="ac"/>
                              <w:rPr>
                                <w:rFonts w:ascii="黑体" w:hAnsi="黑体"/>
                              </w:rPr>
                            </w:pPr>
                            <w:bookmarkStart w:id="179" w:name="_Toc135250018"/>
                            <w:r w:rsidRPr="00DC750B">
                              <w:rPr>
                                <w:rFonts w:ascii="黑体" w:hAnsi="黑体" w:hint="eastAsia"/>
                              </w:rPr>
                              <w:t>图3-</w:t>
                            </w:r>
                            <w:r w:rsidRPr="00DC750B">
                              <w:rPr>
                                <w:rFonts w:ascii="黑体" w:hAnsi="黑体"/>
                              </w:rPr>
                              <w:fldChar w:fldCharType="begin"/>
                            </w:r>
                            <w:r w:rsidRPr="00DC750B">
                              <w:rPr>
                                <w:rFonts w:ascii="黑体" w:hAnsi="黑体"/>
                              </w:rPr>
                              <w:instrText xml:space="preserve"> </w:instrText>
                            </w:r>
                            <w:r w:rsidRPr="00DC750B">
                              <w:rPr>
                                <w:rFonts w:ascii="黑体" w:hAnsi="黑体" w:hint="eastAsia"/>
                              </w:rPr>
                              <w:instrText>SEQ 图3- \* ARABIC</w:instrText>
                            </w:r>
                            <w:r w:rsidRPr="00DC750B">
                              <w:rPr>
                                <w:rFonts w:ascii="黑体" w:hAnsi="黑体"/>
                              </w:rPr>
                              <w:instrText xml:space="preserve"> </w:instrText>
                            </w:r>
                            <w:r w:rsidRPr="00DC750B">
                              <w:rPr>
                                <w:rFonts w:ascii="黑体" w:hAnsi="黑体"/>
                              </w:rPr>
                              <w:fldChar w:fldCharType="separate"/>
                            </w:r>
                            <w:r w:rsidR="006D73F3">
                              <w:rPr>
                                <w:rFonts w:ascii="黑体" w:hAnsi="黑体"/>
                                <w:noProof/>
                              </w:rPr>
                              <w:t>9</w:t>
                            </w:r>
                            <w:r w:rsidRPr="00DC750B">
                              <w:rPr>
                                <w:rFonts w:ascii="黑体" w:hAnsi="黑体"/>
                              </w:rPr>
                              <w:fldChar w:fldCharType="end"/>
                            </w:r>
                            <w:r w:rsidRPr="00DC750B">
                              <w:rPr>
                                <w:rFonts w:ascii="黑体" w:hAnsi="黑体" w:hint="eastAsia"/>
                              </w:rPr>
                              <w:t>各个轮次的召回率曲线</w:t>
                            </w:r>
                            <w:bookmarkEnd w:id="17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9D4C66" id="_x0000_s1050" type="#_x0000_t202" style="position:absolute;left:0;text-align:left;margin-left:0;margin-top:214.25pt;width:261.9pt;height:.05pt;z-index:2518118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" stroked="f">
                <v:textbox style="mso-fit-shape-to-text:t" inset="0,0,0,0">
                  <w:txbxContent>
                    <w:p w14:paraId="111BA949" w14:textId="6F99769D" w:rsidR="006D5012" w:rsidRPr="00DC750B" w:rsidRDefault="006D5012" w:rsidP="00294299">
                      <w:pPr>
                        <w:pStyle w:val="ac"/>
                        <w:rPr>
                          <w:rFonts w:ascii="黑体" w:hAnsi="黑体"/>
                        </w:rPr>
                      </w:pPr>
                      <w:bookmarkStart w:id="180" w:name="_Toc135250018"/>
                      <w:r w:rsidRPr="00DC750B">
                        <w:rPr>
                          <w:rFonts w:ascii="黑体" w:hAnsi="黑体" w:hint="eastAsia"/>
                        </w:rPr>
                        <w:t>图3-</w:t>
                      </w:r>
                      <w:r w:rsidRPr="00DC750B">
                        <w:rPr>
                          <w:rFonts w:ascii="黑体" w:hAnsi="黑体"/>
                        </w:rPr>
                        <w:fldChar w:fldCharType="begin"/>
                      </w:r>
                      <w:r w:rsidRPr="00DC750B">
                        <w:rPr>
                          <w:rFonts w:ascii="黑体" w:hAnsi="黑体"/>
                        </w:rPr>
                        <w:instrText xml:space="preserve"> </w:instrText>
                      </w:r>
                      <w:r w:rsidRPr="00DC750B">
                        <w:rPr>
                          <w:rFonts w:ascii="黑体" w:hAnsi="黑体" w:hint="eastAsia"/>
                        </w:rPr>
                        <w:instrText>SEQ 图3- \* ARABIC</w:instrText>
                      </w:r>
                      <w:r w:rsidRPr="00DC750B">
                        <w:rPr>
                          <w:rFonts w:ascii="黑体" w:hAnsi="黑体"/>
                        </w:rPr>
                        <w:instrText xml:space="preserve"> </w:instrText>
                      </w:r>
                      <w:r w:rsidRPr="00DC750B">
                        <w:rPr>
                          <w:rFonts w:ascii="黑体" w:hAnsi="黑体"/>
                        </w:rPr>
                        <w:fldChar w:fldCharType="separate"/>
                      </w:r>
                      <w:r w:rsidR="006D73F3">
                        <w:rPr>
                          <w:rFonts w:ascii="黑体" w:hAnsi="黑体"/>
                          <w:noProof/>
                        </w:rPr>
                        <w:t>9</w:t>
                      </w:r>
                      <w:r w:rsidRPr="00DC750B">
                        <w:rPr>
                          <w:rFonts w:ascii="黑体" w:hAnsi="黑体"/>
                        </w:rPr>
                        <w:fldChar w:fldCharType="end"/>
                      </w:r>
                      <w:r w:rsidRPr="00DC750B">
                        <w:rPr>
                          <w:rFonts w:ascii="黑体" w:hAnsi="黑体" w:hint="eastAsia"/>
                        </w:rPr>
                        <w:t>各个轮次的召回率曲线</w:t>
                      </w:r>
                      <w:bookmarkEnd w:id="180"/>
                    </w:p>
                  </w:txbxContent>
                </v:textbox>
                <w10:wrap type="topAndBottom" anchorx="margin"/>
              </v:shape>
            </w:pict>
          </mc:Fallback>
        </mc:AlternateContent>
      </w:r>
      <w:r>
        <w:rPr>
          <w:noProof/>
        </w:rPr>
        <w:drawing>
          <wp:anchor distT="0" distB="0" distL="114300" distR="114300" simplePos="0" relativeHeight="251688960" behindDoc="0" locked="0" layoutInCell="1" allowOverlap="1" wp14:anchorId="00139079" wp14:editId="7BA45C6C">
            <wp:simplePos x="0" y="0"/>
            <wp:positionH relativeFrom="page">
              <wp:align>center</wp:align>
            </wp:positionH>
            <wp:positionV relativeFrom="paragraph">
              <wp:posOffset>311785</wp:posOffset>
            </wp:positionV>
            <wp:extent cx="3117600" cy="2408400"/>
            <wp:effectExtent l="0" t="0" r="6985" b="0"/>
            <wp:wrapTopAndBottom/>
            <wp:docPr id="211723108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117600" cy="240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06EC">
        <w:rPr>
          <w:rFonts w:hint="eastAsia"/>
          <w:sz w:val="24"/>
          <w:szCs w:val="24"/>
          <w:lang w:val="en-US"/>
        </w:rPr>
        <w:t>Recall</w:t>
      </w:r>
      <w:r w:rsidR="002C06EC">
        <w:rPr>
          <w:rFonts w:hint="eastAsia"/>
          <w:sz w:val="24"/>
          <w:szCs w:val="24"/>
          <w:lang w:val="en-US"/>
        </w:rPr>
        <w:t>曲线</w:t>
      </w:r>
      <w:r w:rsidR="002C06EC">
        <w:rPr>
          <w:rFonts w:hint="eastAsia"/>
          <w:sz w:val="24"/>
          <w:szCs w:val="24"/>
          <w:lang w:val="en-US"/>
        </w:rPr>
        <w:t>-</w:t>
      </w:r>
      <w:r w:rsidR="002C06EC">
        <w:rPr>
          <w:rFonts w:hint="eastAsia"/>
          <w:sz w:val="24"/>
          <w:szCs w:val="24"/>
          <w:lang w:val="en-US"/>
        </w:rPr>
        <w:t>各个轮次的召回率曲线</w:t>
      </w:r>
    </w:p>
    <w:p w14:paraId="5B87740B" w14:textId="1265E5EC" w:rsidR="002C06EC" w:rsidRDefault="00C6139D" w:rsidP="002C06EC">
      <w:pPr>
        <w:pStyle w:val="a1"/>
        <w:numPr>
          <w:ilvl w:val="0"/>
          <w:numId w:val="7"/>
        </w:numPr>
        <w:ind w:firstLineChars="0"/>
        <w:rPr>
          <w:sz w:val="24"/>
          <w:szCs w:val="24"/>
          <w:lang w:val="en-US"/>
        </w:rPr>
      </w:pPr>
      <w:r>
        <w:rPr>
          <w:noProof/>
        </w:rPr>
        <mc:AlternateContent>
          <mc:Choice Requires="wps">
            <w:drawing>
              <wp:anchor distT="0" distB="0" distL="114300" distR="114300" simplePos="0" relativeHeight="251813888" behindDoc="0" locked="0" layoutInCell="1" allowOverlap="1" wp14:anchorId="6C3225FB" wp14:editId="1110F432">
                <wp:simplePos x="0" y="0"/>
                <wp:positionH relativeFrom="margin">
                  <wp:align>center</wp:align>
                </wp:positionH>
                <wp:positionV relativeFrom="paragraph">
                  <wp:posOffset>6882765</wp:posOffset>
                </wp:positionV>
                <wp:extent cx="4970145" cy="635"/>
                <wp:effectExtent l="0" t="0" r="1905" b="0"/>
                <wp:wrapTopAndBottom/>
                <wp:docPr id="2029826598" name="文本框 1"/>
                <wp:cNvGraphicFramePr/>
                <a:graphic xmlns:a="http://schemas.openxmlformats.org/drawingml/2006/main">
                  <a:graphicData uri="http://schemas.microsoft.com/office/word/2010/wordprocessingShape">
                    <wps:wsp>
                      <wps:cNvSpPr txBox="1"/>
                      <wps:spPr>
                        <a:xfrm>
                          <a:off x="0" y="0"/>
                          <a:ext cx="4970145" cy="635"/>
                        </a:xfrm>
                        <a:prstGeom prst="rect">
                          <a:avLst/>
                        </a:prstGeom>
                        <a:solidFill>
                          <a:prstClr val="white"/>
                        </a:solidFill>
                        <a:ln>
                          <a:noFill/>
                        </a:ln>
                      </wps:spPr>
                      <wps:txbx>
                        <w:txbxContent>
                          <w:p w14:paraId="05085ACF" w14:textId="5693D19E" w:rsidR="006D5012" w:rsidRPr="00DC750B" w:rsidRDefault="006D5012" w:rsidP="000C1B9B">
                            <w:pPr>
                              <w:pStyle w:val="ac"/>
                              <w:rPr>
                                <w:rFonts w:ascii="黑体" w:hAnsi="黑体"/>
                              </w:rPr>
                            </w:pPr>
                            <w:bookmarkStart w:id="181" w:name="_Toc135250019"/>
                            <w:r w:rsidRPr="00DC750B">
                              <w:rPr>
                                <w:rFonts w:ascii="黑体" w:hAnsi="黑体" w:hint="eastAsia"/>
                              </w:rPr>
                              <w:t>图3-</w:t>
                            </w:r>
                            <w:r w:rsidRPr="00DC750B">
                              <w:rPr>
                                <w:rFonts w:ascii="黑体" w:hAnsi="黑体"/>
                              </w:rPr>
                              <w:fldChar w:fldCharType="begin"/>
                            </w:r>
                            <w:r w:rsidRPr="00DC750B">
                              <w:rPr>
                                <w:rFonts w:ascii="黑体" w:hAnsi="黑体"/>
                              </w:rPr>
                              <w:instrText xml:space="preserve"> </w:instrText>
                            </w:r>
                            <w:r w:rsidRPr="00DC750B">
                              <w:rPr>
                                <w:rFonts w:ascii="黑体" w:hAnsi="黑体" w:hint="eastAsia"/>
                              </w:rPr>
                              <w:instrText>SEQ 图3- \* ARABIC</w:instrText>
                            </w:r>
                            <w:r w:rsidRPr="00DC750B">
                              <w:rPr>
                                <w:rFonts w:ascii="黑体" w:hAnsi="黑体"/>
                              </w:rPr>
                              <w:instrText xml:space="preserve"> </w:instrText>
                            </w:r>
                            <w:r w:rsidRPr="00DC750B">
                              <w:rPr>
                                <w:rFonts w:ascii="黑体" w:hAnsi="黑体"/>
                              </w:rPr>
                              <w:fldChar w:fldCharType="separate"/>
                            </w:r>
                            <w:r w:rsidR="006D73F3">
                              <w:rPr>
                                <w:rFonts w:ascii="黑体" w:hAnsi="黑体"/>
                                <w:noProof/>
                              </w:rPr>
                              <w:t>10</w:t>
                            </w:r>
                            <w:r w:rsidRPr="00DC750B">
                              <w:rPr>
                                <w:rFonts w:ascii="黑体" w:hAnsi="黑体"/>
                              </w:rPr>
                              <w:fldChar w:fldCharType="end"/>
                            </w:r>
                            <w:r w:rsidRPr="00DC750B">
                              <w:rPr>
                                <w:rFonts w:ascii="黑体" w:hAnsi="黑体" w:hint="eastAsia"/>
                              </w:rPr>
                              <w:t xml:space="preserve"> mAP曲线</w:t>
                            </w:r>
                            <w:bookmarkEnd w:id="18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3225FB" id="_x0000_s1051" type="#_x0000_t202" style="position:absolute;left:0;text-align:left;margin-left:0;margin-top:541.95pt;width:391.35pt;height:.05pt;z-index:2518138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" stroked="f">
                <v:textbox style="mso-fit-shape-to-text:t" inset="0,0,0,0">
                  <w:txbxContent>
                    <w:p w14:paraId="05085ACF" w14:textId="5693D19E" w:rsidR="006D5012" w:rsidRPr="00DC750B" w:rsidRDefault="006D5012" w:rsidP="000C1B9B">
                      <w:pPr>
                        <w:pStyle w:val="ac"/>
                        <w:rPr>
                          <w:rFonts w:ascii="黑体" w:hAnsi="黑体"/>
                        </w:rPr>
                      </w:pPr>
                      <w:bookmarkStart w:id="182" w:name="_Toc135250019"/>
                      <w:r w:rsidRPr="00DC750B">
                        <w:rPr>
                          <w:rFonts w:ascii="黑体" w:hAnsi="黑体" w:hint="eastAsia"/>
                        </w:rPr>
                        <w:t>图3-</w:t>
                      </w:r>
                      <w:r w:rsidRPr="00DC750B">
                        <w:rPr>
                          <w:rFonts w:ascii="黑体" w:hAnsi="黑体"/>
                        </w:rPr>
                        <w:fldChar w:fldCharType="begin"/>
                      </w:r>
                      <w:r w:rsidRPr="00DC750B">
                        <w:rPr>
                          <w:rFonts w:ascii="黑体" w:hAnsi="黑体"/>
                        </w:rPr>
                        <w:instrText xml:space="preserve"> </w:instrText>
                      </w:r>
                      <w:r w:rsidRPr="00DC750B">
                        <w:rPr>
                          <w:rFonts w:ascii="黑体" w:hAnsi="黑体" w:hint="eastAsia"/>
                        </w:rPr>
                        <w:instrText>SEQ 图3- \* ARABIC</w:instrText>
                      </w:r>
                      <w:r w:rsidRPr="00DC750B">
                        <w:rPr>
                          <w:rFonts w:ascii="黑体" w:hAnsi="黑体"/>
                        </w:rPr>
                        <w:instrText xml:space="preserve"> </w:instrText>
                      </w:r>
                      <w:r w:rsidRPr="00DC750B">
                        <w:rPr>
                          <w:rFonts w:ascii="黑体" w:hAnsi="黑体"/>
                        </w:rPr>
                        <w:fldChar w:fldCharType="separate"/>
                      </w:r>
                      <w:r w:rsidR="006D73F3">
                        <w:rPr>
                          <w:rFonts w:ascii="黑体" w:hAnsi="黑体"/>
                          <w:noProof/>
                        </w:rPr>
                        <w:t>10</w:t>
                      </w:r>
                      <w:r w:rsidRPr="00DC750B">
                        <w:rPr>
                          <w:rFonts w:ascii="黑体" w:hAnsi="黑体"/>
                        </w:rPr>
                        <w:fldChar w:fldCharType="end"/>
                      </w:r>
                      <w:r w:rsidRPr="00DC750B">
                        <w:rPr>
                          <w:rFonts w:ascii="黑体" w:hAnsi="黑体" w:hint="eastAsia"/>
                        </w:rPr>
                        <w:t xml:space="preserve"> mAP曲线</w:t>
                      </w:r>
                      <w:bookmarkEnd w:id="182"/>
                    </w:p>
                  </w:txbxContent>
                </v:textbox>
                <w10:wrap type="topAndBottom" anchorx="margin"/>
              </v:shape>
            </w:pict>
          </mc:Fallback>
        </mc:AlternateContent>
      </w:r>
      <w:r w:rsidRPr="00CF0EC2">
        <w:rPr>
          <w:noProof/>
          <w:sz w:val="24"/>
          <w:szCs w:val="24"/>
          <w:lang w:val="en-US"/>
        </w:rPr>
        <w:drawing>
          <wp:anchor distT="0" distB="0" distL="114300" distR="114300" simplePos="0" relativeHeight="251689984" behindDoc="0" locked="0" layoutInCell="1" allowOverlap="1" wp14:anchorId="76DD848D" wp14:editId="7021E110">
            <wp:simplePos x="0" y="0"/>
            <wp:positionH relativeFrom="margin">
              <wp:align>center</wp:align>
            </wp:positionH>
            <wp:positionV relativeFrom="paragraph">
              <wp:posOffset>3211195</wp:posOffset>
            </wp:positionV>
            <wp:extent cx="4970145" cy="3674745"/>
            <wp:effectExtent l="0" t="0" r="1905" b="1905"/>
            <wp:wrapTopAndBottom/>
            <wp:docPr id="95776016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970145" cy="367474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92" w:history="1">
        <w:r w:rsidR="002C06EC" w:rsidRPr="00CF0EC2">
          <w:rPr>
            <w:rFonts w:hint="eastAsia"/>
            <w:sz w:val="24"/>
            <w:szCs w:val="24"/>
            <w:lang w:val="en-US"/>
          </w:rPr>
          <w:t>m</w:t>
        </w:r>
        <w:r w:rsidR="002C06EC" w:rsidRPr="00CF0EC2">
          <w:rPr>
            <w:sz w:val="24"/>
            <w:szCs w:val="24"/>
            <w:lang w:val="en-US"/>
          </w:rPr>
          <w:t>AP</w:t>
        </w:r>
        <w:r w:rsidR="002C06EC" w:rsidRPr="00CF0EC2">
          <w:rPr>
            <w:sz w:val="24"/>
            <w:szCs w:val="24"/>
            <w:lang w:val="en-US"/>
          </w:rPr>
          <w:t>曲线</w:t>
        </w:r>
        <w:r w:rsidR="002C06EC" w:rsidRPr="00CF0EC2">
          <w:rPr>
            <w:rFonts w:hint="eastAsia"/>
            <w:sz w:val="24"/>
            <w:szCs w:val="24"/>
            <w:lang w:val="en-US"/>
          </w:rPr>
          <w:t>-</w:t>
        </w:r>
        <w:r w:rsidR="002C06EC" w:rsidRPr="00CF0EC2">
          <w:rPr>
            <w:sz w:val="24"/>
            <w:szCs w:val="24"/>
            <w:lang w:val="en-US"/>
          </w:rPr>
          <w:t>mAP@0.5</w:t>
        </w:r>
        <w:r w:rsidR="002C06EC" w:rsidRPr="00CF0EC2">
          <w:rPr>
            <w:rFonts w:hint="eastAsia"/>
            <w:sz w:val="24"/>
            <w:szCs w:val="24"/>
            <w:lang w:val="en-US"/>
          </w:rPr>
          <w:t>是</w:t>
        </w:r>
        <w:r w:rsidR="002C06EC" w:rsidRPr="00CF0EC2">
          <w:rPr>
            <w:rFonts w:hint="eastAsia"/>
            <w:sz w:val="24"/>
            <w:szCs w:val="24"/>
            <w:lang w:val="en-US"/>
          </w:rPr>
          <w:t>I</w:t>
        </w:r>
        <w:r w:rsidR="002C06EC" w:rsidRPr="00CF0EC2">
          <w:rPr>
            <w:sz w:val="24"/>
            <w:szCs w:val="24"/>
            <w:lang w:val="en-US"/>
          </w:rPr>
          <w:t>oU</w:t>
        </w:r>
        <w:r w:rsidR="002C06EC" w:rsidRPr="00CF0EC2">
          <w:rPr>
            <w:sz w:val="24"/>
            <w:szCs w:val="24"/>
            <w:lang w:val="en-US"/>
          </w:rPr>
          <w:t>阈值</w:t>
        </w:r>
        <w:r w:rsidR="002C06EC" w:rsidRPr="00CF0EC2">
          <w:rPr>
            <w:rFonts w:hint="eastAsia"/>
            <w:sz w:val="24"/>
            <w:szCs w:val="24"/>
            <w:lang w:val="en-US"/>
          </w:rPr>
          <w:t>为</w:t>
        </w:r>
        <w:r w:rsidR="002C06EC" w:rsidRPr="00CF0EC2">
          <w:rPr>
            <w:rFonts w:hint="eastAsia"/>
            <w:sz w:val="24"/>
            <w:szCs w:val="24"/>
            <w:lang w:val="en-US"/>
          </w:rPr>
          <w:t>0</w:t>
        </w:r>
        <w:r w:rsidR="002C06EC" w:rsidRPr="00CF0EC2">
          <w:rPr>
            <w:sz w:val="24"/>
            <w:szCs w:val="24"/>
            <w:lang w:val="en-US"/>
          </w:rPr>
          <w:t>.5</w:t>
        </w:r>
      </w:hyperlink>
      <w:r w:rsidR="002C06EC" w:rsidRPr="00B2782B">
        <w:rPr>
          <w:sz w:val="24"/>
          <w:szCs w:val="24"/>
          <w:lang w:val="en-US"/>
        </w:rPr>
        <w:t>时的均值平均精度</w:t>
      </w:r>
      <w:r w:rsidR="002C06EC" w:rsidRPr="00B2782B">
        <w:rPr>
          <w:rFonts w:hint="eastAsia"/>
          <w:sz w:val="24"/>
          <w:szCs w:val="24"/>
          <w:lang w:val="en-US"/>
        </w:rPr>
        <w:t>，</w:t>
      </w:r>
      <w:hyperlink r:id="rId93" w:history="1">
        <w:r w:rsidR="00E13E72" w:rsidRPr="00E13E72">
          <w:rPr>
            <w:rFonts w:hint="eastAsia"/>
            <w:sz w:val="24"/>
            <w:szCs w:val="24"/>
            <w:lang w:val="en-US"/>
          </w:rPr>
          <w:t>m</w:t>
        </w:r>
        <w:r w:rsidR="00E13E72" w:rsidRPr="00E13E72">
          <w:rPr>
            <w:sz w:val="24"/>
            <w:szCs w:val="24"/>
            <w:lang w:val="en-US"/>
          </w:rPr>
          <w:t>AP@0.5-0.95</w:t>
        </w:r>
        <w:r w:rsidR="00E13E72" w:rsidRPr="00E13E72">
          <w:rPr>
            <w:sz w:val="24"/>
            <w:szCs w:val="24"/>
            <w:lang w:val="en-US"/>
          </w:rPr>
          <w:t>是</w:t>
        </w:r>
        <w:r w:rsidR="00E13E72" w:rsidRPr="00E13E72">
          <w:rPr>
            <w:rFonts w:hint="eastAsia"/>
            <w:sz w:val="24"/>
            <w:szCs w:val="24"/>
            <w:lang w:val="en-US"/>
          </w:rPr>
          <w:t>I</w:t>
        </w:r>
        <w:r w:rsidR="00E13E72" w:rsidRPr="00E13E72">
          <w:rPr>
            <w:sz w:val="24"/>
            <w:szCs w:val="24"/>
            <w:lang w:val="en-US"/>
          </w:rPr>
          <w:t>o</w:t>
        </w:r>
        <w:r w:rsidR="00E13E72" w:rsidRPr="00E13E72">
          <w:rPr>
            <w:rFonts w:hint="eastAsia"/>
            <w:sz w:val="24"/>
            <w:szCs w:val="24"/>
            <w:lang w:val="en-US"/>
          </w:rPr>
          <w:t>U</w:t>
        </w:r>
        <w:r w:rsidR="00E13E72" w:rsidRPr="00E13E72">
          <w:rPr>
            <w:rFonts w:hint="eastAsia"/>
            <w:sz w:val="24"/>
            <w:szCs w:val="24"/>
            <w:lang w:val="en-US"/>
          </w:rPr>
          <w:t>阈值在</w:t>
        </w:r>
        <w:r w:rsidR="00E13E72" w:rsidRPr="00E13E72">
          <w:rPr>
            <w:rFonts w:hint="eastAsia"/>
            <w:sz w:val="24"/>
            <w:szCs w:val="24"/>
            <w:lang w:val="en-US"/>
          </w:rPr>
          <w:t>0</w:t>
        </w:r>
        <w:r w:rsidR="00E13E72" w:rsidRPr="00E13E72">
          <w:rPr>
            <w:sz w:val="24"/>
            <w:szCs w:val="24"/>
            <w:lang w:val="en-US"/>
          </w:rPr>
          <w:t>.5-0.95</w:t>
        </w:r>
        <w:r w:rsidR="00E13E72" w:rsidRPr="00E13E72">
          <w:rPr>
            <w:sz w:val="24"/>
            <w:szCs w:val="24"/>
            <w:lang w:val="en-US"/>
          </w:rPr>
          <w:t>之间，</w:t>
        </w:r>
        <w:r w:rsidR="00E13E72" w:rsidRPr="00E13E72">
          <w:rPr>
            <w:rFonts w:hint="eastAsia"/>
            <w:sz w:val="24"/>
            <w:szCs w:val="24"/>
            <w:lang w:val="en-US"/>
          </w:rPr>
          <w:t>步长为</w:t>
        </w:r>
        <w:r w:rsidR="00E13E72" w:rsidRPr="00E13E72">
          <w:rPr>
            <w:rFonts w:hint="eastAsia"/>
            <w:sz w:val="24"/>
            <w:szCs w:val="24"/>
            <w:lang w:val="en-US"/>
          </w:rPr>
          <w:t>0</w:t>
        </w:r>
        <w:r w:rsidR="00E13E72" w:rsidRPr="00E13E72">
          <w:rPr>
            <w:sz w:val="24"/>
            <w:szCs w:val="24"/>
            <w:lang w:val="en-US"/>
          </w:rPr>
          <w:t>.05</w:t>
        </w:r>
        <w:r w:rsidR="00E13E72" w:rsidRPr="00E13E72">
          <w:rPr>
            <w:sz w:val="24"/>
            <w:szCs w:val="24"/>
            <w:lang w:val="en-US"/>
          </w:rPr>
          <w:t>时</w:t>
        </w:r>
        <w:r w:rsidR="00E13E72" w:rsidRPr="00E13E72">
          <w:rPr>
            <w:sz w:val="24"/>
            <w:szCs w:val="24"/>
            <w:lang w:val="en-US"/>
          </w:rPr>
          <w:t>mAP</w:t>
        </w:r>
      </w:hyperlink>
      <w:r w:rsidR="002C06EC" w:rsidRPr="00B2782B">
        <w:rPr>
          <w:sz w:val="24"/>
          <w:szCs w:val="24"/>
          <w:lang w:val="en-US"/>
        </w:rPr>
        <w:t>的均值</w:t>
      </w:r>
      <w:r w:rsidR="002C06EC">
        <w:rPr>
          <w:rFonts w:hint="eastAsia"/>
          <w:sz w:val="24"/>
          <w:szCs w:val="24"/>
          <w:lang w:val="en-US"/>
        </w:rPr>
        <w:t>。</w:t>
      </w:r>
    </w:p>
    <w:p w14:paraId="03935487" w14:textId="5984FD72" w:rsidR="002C06EC" w:rsidRDefault="002C06EC" w:rsidP="002C06EC">
      <w:pPr>
        <w:ind w:firstLine="480"/>
      </w:pPr>
      <w:r>
        <w:rPr>
          <w:rFonts w:hint="eastAsia"/>
        </w:rPr>
        <w:t>在</w:t>
      </w:r>
      <w:r>
        <w:rPr>
          <w:rFonts w:hint="eastAsia"/>
        </w:rPr>
        <w:t>3</w:t>
      </w:r>
      <w:r>
        <w:t>00</w:t>
      </w:r>
      <w:r>
        <w:rPr>
          <w:rFonts w:hint="eastAsia"/>
        </w:rPr>
        <w:t>轮次训练后，在验证集中表现最好的一轮所得到的模型的息肉识别的精确率为</w:t>
      </w:r>
      <w:r>
        <w:t>93</w:t>
      </w:r>
      <w:r>
        <w:rPr>
          <w:rFonts w:hint="eastAsia"/>
        </w:rPr>
        <w:t>.</w:t>
      </w:r>
      <w:r>
        <w:t>752%</w:t>
      </w:r>
      <w:r>
        <w:rPr>
          <w:rFonts w:hint="eastAsia"/>
        </w:rPr>
        <w:t>，召回率为</w:t>
      </w:r>
      <w:r>
        <w:t>90.734%</w:t>
      </w:r>
      <w:r>
        <w:rPr>
          <w:rFonts w:hint="eastAsia"/>
        </w:rPr>
        <w:t>，</w:t>
      </w:r>
      <w:hyperlink r:id="rId94" w:history="1">
        <w:r w:rsidRPr="00B2782B">
          <w:t>mAP@0.5</w:t>
        </w:r>
        <w:r w:rsidRPr="00B2782B">
          <w:t>为</w:t>
        </w:r>
        <w:r w:rsidRPr="00B2782B">
          <w:t>95.1</w:t>
        </w:r>
      </w:hyperlink>
      <w:r>
        <w:t>%</w:t>
      </w:r>
      <w:r>
        <w:rPr>
          <w:rFonts w:hint="eastAsia"/>
        </w:rPr>
        <w:t>；息肉语义分割的精确率为</w:t>
      </w:r>
      <w:r>
        <w:t>93.772%</w:t>
      </w:r>
      <w:r>
        <w:rPr>
          <w:rFonts w:hint="eastAsia"/>
        </w:rPr>
        <w:t>，召回率为</w:t>
      </w:r>
      <w:r>
        <w:rPr>
          <w:rFonts w:hint="eastAsia"/>
        </w:rPr>
        <w:t>9</w:t>
      </w:r>
      <w:r>
        <w:t>1.033%</w:t>
      </w:r>
      <w:r>
        <w:rPr>
          <w:rFonts w:hint="eastAsia"/>
        </w:rPr>
        <w:t>，</w:t>
      </w:r>
      <w:hyperlink r:id="rId95" w:history="1">
        <w:r w:rsidRPr="00B2782B">
          <w:t>mAP@0.5</w:t>
        </w:r>
      </w:hyperlink>
      <w:r>
        <w:rPr>
          <w:rFonts w:hint="eastAsia"/>
        </w:rPr>
        <w:t>为</w:t>
      </w:r>
      <w:r>
        <w:rPr>
          <w:rFonts w:hint="eastAsia"/>
        </w:rPr>
        <w:t>9</w:t>
      </w:r>
      <w:r>
        <w:t>5.7%</w:t>
      </w:r>
      <w:r w:rsidRPr="00D543CC">
        <w:rPr>
          <w:rFonts w:hint="eastAsia"/>
        </w:rPr>
        <w:t xml:space="preserve"> </w:t>
      </w:r>
      <w:r>
        <w:rPr>
          <w:rFonts w:hint="eastAsia"/>
        </w:rPr>
        <w:t>。</w:t>
      </w:r>
    </w:p>
    <w:p w14:paraId="461E5FF0" w14:textId="338B91D7" w:rsidR="002C06EC" w:rsidRDefault="002C06EC" w:rsidP="002C06EC">
      <w:pPr>
        <w:ind w:firstLine="480"/>
      </w:pPr>
      <w:r>
        <w:rPr>
          <w:rFonts w:hint="eastAsia"/>
        </w:rPr>
        <w:lastRenderedPageBreak/>
        <w:t>为进一步验证所训练的模型在视频流检测时的时效性，本文采用</w:t>
      </w:r>
      <w:r>
        <w:t>Pablo Mesejo</w:t>
      </w:r>
      <w:r>
        <w:rPr>
          <w:rFonts w:hint="eastAsia"/>
        </w:rPr>
        <w:t>等人</w:t>
      </w:r>
      <w:r>
        <w:fldChar w:fldCharType="begin"/>
      </w:r>
      <w:r>
        <w:instrText xml:space="preserve"> ADDIN NE.Ref.{7E700392-59D9-4076-B8AB-4B1D9A7A0BC8}</w:instrText>
      </w:r>
      <w:r>
        <w:fldChar w:fldCharType="separate"/>
      </w:r>
      <w:r>
        <w:rPr>
          <w:rFonts w:eastAsiaTheme="minorEastAsia"/>
          <w:color w:val="080000"/>
          <w:kern w:val="0"/>
          <w:vertAlign w:val="superscript"/>
        </w:rPr>
        <w:t>[51]</w:t>
      </w:r>
      <w:r>
        <w:fldChar w:fldCharType="end"/>
      </w:r>
      <w:r>
        <w:rPr>
          <w:rFonts w:hint="eastAsia"/>
        </w:rPr>
        <w:t>分享的结肠镜息肉视频数据集来进行实验，视频流的分辨率为</w:t>
      </w:r>
      <w:r>
        <w:rPr>
          <w:rFonts w:hint="eastAsia"/>
        </w:rPr>
        <w:t>7</w:t>
      </w:r>
      <w:r>
        <w:t>68</w:t>
      </w:r>
      <w:r>
        <w:rPr>
          <w:rFonts w:hint="eastAsia"/>
        </w:rPr>
        <w:t>×</w:t>
      </w:r>
      <w:r>
        <w:rPr>
          <w:rFonts w:hint="eastAsia"/>
        </w:rPr>
        <w:t>5</w:t>
      </w:r>
      <w:r>
        <w:t>76</w:t>
      </w:r>
      <w:r>
        <w:rPr>
          <w:rFonts w:hint="eastAsia"/>
        </w:rPr>
        <w:t>，帧速率为</w:t>
      </w:r>
      <w:r>
        <w:t>25</w:t>
      </w:r>
      <w:r>
        <w:rPr>
          <w:rFonts w:hint="eastAsia"/>
        </w:rPr>
        <w:t>帧每秒，输入到模型后，视频流的分辨率压缩为</w:t>
      </w:r>
      <w:r>
        <w:rPr>
          <w:rFonts w:hint="eastAsia"/>
        </w:rPr>
        <w:t>6</w:t>
      </w:r>
      <w:r>
        <w:t>40</w:t>
      </w:r>
      <w:r>
        <w:rPr>
          <w:rFonts w:hint="eastAsia"/>
        </w:rPr>
        <w:t>×</w:t>
      </w:r>
      <w:r>
        <w:t>480</w:t>
      </w:r>
      <w:r>
        <w:rPr>
          <w:rFonts w:hint="eastAsia"/>
        </w:rPr>
        <w:t>，在实验中，对</w:t>
      </w:r>
      <w:r>
        <w:rPr>
          <w:rFonts w:hint="eastAsia"/>
        </w:rPr>
        <w:t>1</w:t>
      </w:r>
      <w:r>
        <w:t>031</w:t>
      </w:r>
      <w:r>
        <w:rPr>
          <w:rFonts w:hint="eastAsia"/>
        </w:rPr>
        <w:t>帧视频数据的处理时间进行统计，平均的预处理时间为</w:t>
      </w:r>
      <w:r>
        <w:rPr>
          <w:rFonts w:hint="eastAsia"/>
        </w:rPr>
        <w:t>0</w:t>
      </w:r>
      <w:r>
        <w:t>.4</w:t>
      </w:r>
      <w:r>
        <w:rPr>
          <w:rFonts w:hint="eastAsia"/>
        </w:rPr>
        <w:t>m</w:t>
      </w:r>
      <w:r>
        <w:t>s</w:t>
      </w:r>
      <w:r>
        <w:rPr>
          <w:rFonts w:hint="eastAsia"/>
        </w:rPr>
        <w:t>，平均预测时间为</w:t>
      </w:r>
      <w:r>
        <w:rPr>
          <w:rFonts w:hint="eastAsia"/>
        </w:rPr>
        <w:t>7</w:t>
      </w:r>
      <w:r>
        <w:t>.9</w:t>
      </w:r>
      <w:r>
        <w:rPr>
          <w:rFonts w:hint="eastAsia"/>
        </w:rPr>
        <w:t>ms</w:t>
      </w:r>
      <w:r>
        <w:rPr>
          <w:rFonts w:hint="eastAsia"/>
        </w:rPr>
        <w:t>，平均后处理时间为</w:t>
      </w:r>
      <w:r>
        <w:rPr>
          <w:rFonts w:hint="eastAsia"/>
        </w:rPr>
        <w:t>0</w:t>
      </w:r>
      <w:r>
        <w:t>.9</w:t>
      </w:r>
      <w:r>
        <w:rPr>
          <w:rFonts w:hint="eastAsia"/>
        </w:rPr>
        <w:t>ms</w:t>
      </w:r>
      <w:r>
        <w:rPr>
          <w:rFonts w:hint="eastAsia"/>
        </w:rPr>
        <w:t>，单帧图像的处理速率远小于视频流原始的帧速率，所以训练所得的模型可以很好地实现实时检测的功能。</w:t>
      </w:r>
    </w:p>
    <w:p w14:paraId="16534A10" w14:textId="7F285FA5" w:rsidR="002C06EC" w:rsidRPr="00CD1A32" w:rsidRDefault="002C06EC" w:rsidP="002C06EC">
      <w:pPr>
        <w:pStyle w:val="2"/>
        <w:spacing w:before="240" w:after="240"/>
        <w:ind w:firstLineChars="0" w:firstLine="0"/>
      </w:pPr>
      <w:bookmarkStart w:id="183" w:name="_Toc135155589"/>
      <w:bookmarkStart w:id="184" w:name="_Toc135249389"/>
      <w:bookmarkStart w:id="185" w:name="_Toc136257101"/>
      <w:bookmarkEnd w:id="163"/>
      <w:r>
        <w:rPr>
          <w:rFonts w:hint="eastAsia"/>
        </w:rPr>
        <w:t>3</w:t>
      </w:r>
      <w:r>
        <w:t>.3</w:t>
      </w:r>
      <w:r>
        <w:rPr>
          <w:rFonts w:hint="eastAsia"/>
        </w:rPr>
        <w:t>本章小结</w:t>
      </w:r>
      <w:bookmarkEnd w:id="183"/>
      <w:bookmarkEnd w:id="184"/>
      <w:bookmarkEnd w:id="185"/>
    </w:p>
    <w:p w14:paraId="144D136B" w14:textId="77777777" w:rsidR="002C06EC" w:rsidRPr="00A52FB8" w:rsidRDefault="002C06EC" w:rsidP="002C06EC">
      <w:pPr>
        <w:ind w:firstLine="480"/>
      </w:pPr>
      <w:r>
        <w:rPr>
          <w:rFonts w:hint="eastAsia"/>
        </w:rPr>
        <w:t>本章介绍了</w:t>
      </w:r>
      <w:r>
        <w:rPr>
          <w:rFonts w:hint="eastAsia"/>
        </w:rPr>
        <w:t>YOLOv5</w:t>
      </w:r>
      <w:r>
        <w:rPr>
          <w:rFonts w:hint="eastAsia"/>
        </w:rPr>
        <w:t>算法和</w:t>
      </w:r>
      <w:r>
        <w:rPr>
          <w:rFonts w:hint="eastAsia"/>
        </w:rPr>
        <w:t>YOLOv5</w:t>
      </w:r>
      <w:r>
        <w:t>-seg</w:t>
      </w:r>
      <w:r>
        <w:rPr>
          <w:rFonts w:hint="eastAsia"/>
        </w:rPr>
        <w:t>的网络结构，阐述了根据</w:t>
      </w:r>
      <w:r>
        <w:rPr>
          <w:rFonts w:hint="eastAsia"/>
        </w:rPr>
        <w:t>Kvasir</w:t>
      </w:r>
      <w:r>
        <w:t>-</w:t>
      </w:r>
      <w:r>
        <w:rPr>
          <w:rFonts w:hint="eastAsia"/>
        </w:rPr>
        <w:t>SEG</w:t>
      </w:r>
      <w:r>
        <w:rPr>
          <w:rFonts w:hint="eastAsia"/>
        </w:rPr>
        <w:t>数据集训练结肠息肉识别和语义分割模型的过程和实验结果，最后用息肉肠镜视频数据对模型检测的时效性进行了验证。息肉识别的均值平均为</w:t>
      </w:r>
      <w:r>
        <w:rPr>
          <w:rFonts w:hint="eastAsia"/>
        </w:rPr>
        <w:t>9</w:t>
      </w:r>
      <w:r>
        <w:t>5.1%</w:t>
      </w:r>
      <w:r>
        <w:rPr>
          <w:rFonts w:hint="eastAsia"/>
        </w:rPr>
        <w:t>，语义识别的均值平均精度为</w:t>
      </w:r>
      <w:r>
        <w:rPr>
          <w:rFonts w:hint="eastAsia"/>
        </w:rPr>
        <w:t>9</w:t>
      </w:r>
      <w:r>
        <w:t>5.7%</w:t>
      </w:r>
      <w:r>
        <w:rPr>
          <w:rFonts w:hint="eastAsia"/>
        </w:rPr>
        <w:t>，对视频流的帧检测速率平均为</w:t>
      </w:r>
      <w:r>
        <w:rPr>
          <w:rFonts w:hint="eastAsia"/>
        </w:rPr>
        <w:t>9</w:t>
      </w:r>
      <w:r>
        <w:t>.2</w:t>
      </w:r>
      <w:r>
        <w:rPr>
          <w:rFonts w:hint="eastAsia"/>
        </w:rPr>
        <w:t>ms</w:t>
      </w:r>
      <w:r>
        <w:rPr>
          <w:rFonts w:hint="eastAsia"/>
        </w:rPr>
        <w:t>。综上基于</w:t>
      </w:r>
      <w:r>
        <w:rPr>
          <w:rFonts w:hint="eastAsia"/>
        </w:rPr>
        <w:t>YOLOv5</w:t>
      </w:r>
      <w:r>
        <w:rPr>
          <w:rFonts w:hint="eastAsia"/>
        </w:rPr>
        <w:t>的息肉识别和语义分割网络有着很好的准确度和实时性。</w:t>
      </w:r>
    </w:p>
    <w:p w14:paraId="6BEEADE9" w14:textId="77777777" w:rsidR="009B1365" w:rsidRPr="002C06EC" w:rsidRDefault="009B1365">
      <w:pPr>
        <w:pStyle w:val="1"/>
        <w:spacing w:before="240" w:after="240"/>
        <w:rPr>
          <w:lang w:val="en-US"/>
        </w:rPr>
        <w:sectPr w:rsidR="009B1365" w:rsidRPr="002C06EC">
          <w:headerReference w:type="default" r:id="rId96"/>
          <w:pgSz w:w="11906" w:h="16838"/>
          <w:pgMar w:top="1701" w:right="1418" w:bottom="1418" w:left="1701" w:header="1304" w:footer="1021" w:gutter="0"/>
          <w:cols w:space="425"/>
          <w:docGrid w:linePitch="312"/>
        </w:sectPr>
      </w:pPr>
    </w:p>
    <w:p w14:paraId="3E92ACC5" w14:textId="77777777" w:rsidR="002C06EC" w:rsidRDefault="002C06EC" w:rsidP="002C06EC">
      <w:pPr>
        <w:pStyle w:val="1"/>
        <w:spacing w:beforeLines="200" w:before="480" w:after="240"/>
      </w:pPr>
      <w:bookmarkStart w:id="186" w:name="_Toc135155590"/>
      <w:bookmarkStart w:id="187" w:name="_Toc135249390"/>
      <w:bookmarkStart w:id="188" w:name="_Toc136257102"/>
      <w:r>
        <w:rPr>
          <w:rFonts w:hint="eastAsia"/>
        </w:rPr>
        <w:lastRenderedPageBreak/>
        <w:t>第四章</w:t>
      </w:r>
      <w:r>
        <w:rPr>
          <w:rFonts w:hint="eastAsia"/>
        </w:rPr>
        <w:t xml:space="preserve"> </w:t>
      </w:r>
      <w:r>
        <w:rPr>
          <w:rFonts w:hint="eastAsia"/>
        </w:rPr>
        <w:t>机器人的运动控制及肠镜图像显示</w:t>
      </w:r>
      <w:bookmarkEnd w:id="186"/>
      <w:bookmarkEnd w:id="187"/>
      <w:bookmarkEnd w:id="188"/>
    </w:p>
    <w:p w14:paraId="1BFAD56A" w14:textId="77777777" w:rsidR="002C06EC" w:rsidRDefault="002C06EC" w:rsidP="002C06EC">
      <w:pPr>
        <w:ind w:firstLine="480"/>
        <w:rPr>
          <w:lang w:val="zh-CN"/>
        </w:rPr>
      </w:pPr>
      <w:r>
        <w:rPr>
          <w:rFonts w:hint="eastAsia"/>
          <w:szCs w:val="21"/>
        </w:rPr>
        <w:t>这章主要介绍实现微型履带式结肠机器人主动运动的硬件电路，以及在</w:t>
      </w:r>
      <w:r>
        <w:rPr>
          <w:rFonts w:hint="eastAsia"/>
          <w:szCs w:val="21"/>
        </w:rPr>
        <w:t>Window</w:t>
      </w:r>
      <w:r>
        <w:rPr>
          <w:szCs w:val="21"/>
        </w:rPr>
        <w:t>s</w:t>
      </w:r>
      <w:r>
        <w:rPr>
          <w:rFonts w:hint="eastAsia"/>
          <w:szCs w:val="21"/>
        </w:rPr>
        <w:t>环境下开发的集成了运动控制和结肠镜息肉图像检测和语义分割的上位机软件。</w:t>
      </w:r>
    </w:p>
    <w:p w14:paraId="00DA00CE" w14:textId="77777777" w:rsidR="002C06EC" w:rsidRDefault="002C06EC" w:rsidP="002C06EC">
      <w:pPr>
        <w:pStyle w:val="2"/>
        <w:spacing w:before="240" w:after="240"/>
        <w:ind w:firstLineChars="0" w:firstLine="0"/>
        <w:rPr>
          <w:szCs w:val="21"/>
        </w:rPr>
      </w:pPr>
      <w:bookmarkStart w:id="189" w:name="_Toc523987904"/>
      <w:bookmarkStart w:id="190" w:name="_Toc135155591"/>
      <w:bookmarkStart w:id="191" w:name="_Toc135249391"/>
      <w:bookmarkStart w:id="192" w:name="_Toc136257103"/>
      <w:bookmarkStart w:id="193" w:name="_Hlk135920928"/>
      <w:r>
        <w:rPr>
          <w:color w:val="000000"/>
        </w:rPr>
        <w:t>4.1</w:t>
      </w:r>
      <w:bookmarkEnd w:id="189"/>
      <w:r>
        <w:rPr>
          <w:rFonts w:hint="eastAsia"/>
          <w:szCs w:val="21"/>
        </w:rPr>
        <w:t>微型肠道机器人的上位机软件</w:t>
      </w:r>
      <w:bookmarkEnd w:id="190"/>
      <w:bookmarkEnd w:id="191"/>
      <w:bookmarkEnd w:id="192"/>
    </w:p>
    <w:p w14:paraId="465D8247" w14:textId="70637F99" w:rsidR="002C06EC" w:rsidRDefault="00040234" w:rsidP="002C06EC">
      <w:pPr>
        <w:ind w:firstLine="480"/>
        <w:rPr>
          <w:lang w:val="zh-CN"/>
        </w:rPr>
      </w:pPr>
      <w:r>
        <w:rPr>
          <w:noProof/>
        </w:rPr>
        <mc:AlternateContent>
          <mc:Choice Requires="wps">
            <w:drawing>
              <wp:anchor distT="0" distB="0" distL="114300" distR="114300" simplePos="0" relativeHeight="251795456" behindDoc="0" locked="0" layoutInCell="1" allowOverlap="1" wp14:anchorId="342307A5" wp14:editId="7CFB8EFA">
                <wp:simplePos x="0" y="0"/>
                <wp:positionH relativeFrom="column">
                  <wp:posOffset>-1905</wp:posOffset>
                </wp:positionH>
                <wp:positionV relativeFrom="paragraph">
                  <wp:posOffset>4893945</wp:posOffset>
                </wp:positionV>
                <wp:extent cx="5579745" cy="635"/>
                <wp:effectExtent l="0" t="0" r="0" b="0"/>
                <wp:wrapTopAndBottom/>
                <wp:docPr id="1271427573" name="文本框 1"/>
                <wp:cNvGraphicFramePr/>
                <a:graphic xmlns:a="http://schemas.openxmlformats.org/drawingml/2006/main">
                  <a:graphicData uri="http://schemas.microsoft.com/office/word/2010/wordprocessingShape">
                    <wps:wsp>
                      <wps:cNvSpPr txBox="1"/>
                      <wps:spPr>
                        <a:xfrm>
                          <a:off x="0" y="0"/>
                          <a:ext cx="5579745" cy="635"/>
                        </a:xfrm>
                        <a:prstGeom prst="rect">
                          <a:avLst/>
                        </a:prstGeom>
                        <a:solidFill>
                          <a:prstClr val="white"/>
                        </a:solidFill>
                        <a:ln>
                          <a:noFill/>
                        </a:ln>
                      </wps:spPr>
                      <wps:txbx>
                        <w:txbxContent>
                          <w:p w14:paraId="761DCD8D" w14:textId="337563BE" w:rsidR="00040234" w:rsidRPr="00DC750B" w:rsidRDefault="00040234" w:rsidP="00C6139D">
                            <w:pPr>
                              <w:pStyle w:val="ac"/>
                              <w:rPr>
                                <w:rFonts w:ascii="黑体" w:hAnsi="黑体"/>
                              </w:rPr>
                            </w:pPr>
                            <w:r w:rsidRPr="00DC750B">
                              <w:rPr>
                                <w:rFonts w:ascii="黑体" w:hAnsi="黑体" w:hint="eastAsia"/>
                              </w:rPr>
                              <w:t>图4-</w:t>
                            </w:r>
                            <w:r w:rsidRPr="00DC750B">
                              <w:rPr>
                                <w:rFonts w:ascii="黑体" w:hAnsi="黑体"/>
                              </w:rPr>
                              <w:fldChar w:fldCharType="begin"/>
                            </w:r>
                            <w:r w:rsidRPr="00DC750B">
                              <w:rPr>
                                <w:rFonts w:ascii="黑体" w:hAnsi="黑体"/>
                              </w:rPr>
                              <w:instrText xml:space="preserve"> </w:instrText>
                            </w:r>
                            <w:r w:rsidRPr="00DC750B">
                              <w:rPr>
                                <w:rFonts w:ascii="黑体" w:hAnsi="黑体" w:hint="eastAsia"/>
                              </w:rPr>
                              <w:instrText>SEQ 图4- \* ARABIC</w:instrText>
                            </w:r>
                            <w:r w:rsidRPr="00DC750B">
                              <w:rPr>
                                <w:rFonts w:ascii="黑体" w:hAnsi="黑体"/>
                              </w:rPr>
                              <w:instrText xml:space="preserve"> </w:instrText>
                            </w:r>
                            <w:r w:rsidRPr="00DC750B">
                              <w:rPr>
                                <w:rFonts w:ascii="黑体" w:hAnsi="黑体"/>
                              </w:rPr>
                              <w:fldChar w:fldCharType="separate"/>
                            </w:r>
                            <w:r w:rsidR="006D73F3">
                              <w:rPr>
                                <w:rFonts w:ascii="黑体" w:hAnsi="黑体"/>
                                <w:noProof/>
                              </w:rPr>
                              <w:t>1</w:t>
                            </w:r>
                            <w:r w:rsidRPr="00DC750B">
                              <w:rPr>
                                <w:rFonts w:ascii="黑体" w:hAnsi="黑体"/>
                              </w:rPr>
                              <w:fldChar w:fldCharType="end"/>
                            </w:r>
                            <w:r w:rsidRPr="00DC750B">
                              <w:rPr>
                                <w:rFonts w:ascii="黑体" w:hAnsi="黑体" w:hint="eastAsia"/>
                              </w:rPr>
                              <w:t>微型肠道机器人上位机界面</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2307A5" id="_x0000_s1052" type="#_x0000_t202" style="position:absolute;left:0;text-align:left;margin-left:-.15pt;margin-top:385.35pt;width:439.35pt;height:.05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" stroked="f">
                <v:textbox style="mso-fit-shape-to-text:t" inset="0,0,0,0">
                  <w:txbxContent>
                    <w:p w14:paraId="761DCD8D" w14:textId="337563BE" w:rsidR="00040234" w:rsidRPr="00DC750B" w:rsidRDefault="00040234" w:rsidP="00C6139D">
                      <w:pPr>
                        <w:pStyle w:val="ac"/>
                        <w:rPr>
                          <w:rFonts w:ascii="黑体" w:hAnsi="黑体"/>
                        </w:rPr>
                      </w:pPr>
                      <w:r w:rsidRPr="00DC750B">
                        <w:rPr>
                          <w:rFonts w:ascii="黑体" w:hAnsi="黑体" w:hint="eastAsia"/>
                        </w:rPr>
                        <w:t>图4-</w:t>
                      </w:r>
                      <w:r w:rsidRPr="00DC750B">
                        <w:rPr>
                          <w:rFonts w:ascii="黑体" w:hAnsi="黑体"/>
                        </w:rPr>
                        <w:fldChar w:fldCharType="begin"/>
                      </w:r>
                      <w:r w:rsidRPr="00DC750B">
                        <w:rPr>
                          <w:rFonts w:ascii="黑体" w:hAnsi="黑体"/>
                        </w:rPr>
                        <w:instrText xml:space="preserve"> </w:instrText>
                      </w:r>
                      <w:r w:rsidRPr="00DC750B">
                        <w:rPr>
                          <w:rFonts w:ascii="黑体" w:hAnsi="黑体" w:hint="eastAsia"/>
                        </w:rPr>
                        <w:instrText>SEQ 图4- \* ARABIC</w:instrText>
                      </w:r>
                      <w:r w:rsidRPr="00DC750B">
                        <w:rPr>
                          <w:rFonts w:ascii="黑体" w:hAnsi="黑体"/>
                        </w:rPr>
                        <w:instrText xml:space="preserve"> </w:instrText>
                      </w:r>
                      <w:r w:rsidRPr="00DC750B">
                        <w:rPr>
                          <w:rFonts w:ascii="黑体" w:hAnsi="黑体"/>
                        </w:rPr>
                        <w:fldChar w:fldCharType="separate"/>
                      </w:r>
                      <w:r w:rsidR="006D73F3">
                        <w:rPr>
                          <w:rFonts w:ascii="黑体" w:hAnsi="黑体"/>
                          <w:noProof/>
                        </w:rPr>
                        <w:t>1</w:t>
                      </w:r>
                      <w:r w:rsidRPr="00DC750B">
                        <w:rPr>
                          <w:rFonts w:ascii="黑体" w:hAnsi="黑体"/>
                        </w:rPr>
                        <w:fldChar w:fldCharType="end"/>
                      </w:r>
                      <w:r w:rsidRPr="00DC750B">
                        <w:rPr>
                          <w:rFonts w:ascii="黑体" w:hAnsi="黑体" w:hint="eastAsia"/>
                        </w:rPr>
                        <w:t>微型肠道机器人上位机界面</w:t>
                      </w:r>
                    </w:p>
                  </w:txbxContent>
                </v:textbox>
                <w10:wrap type="topAndBottom"/>
              </v:shape>
            </w:pict>
          </mc:Fallback>
        </mc:AlternateContent>
      </w:r>
      <w:r w:rsidR="002C06EC" w:rsidRPr="00DA78B5">
        <w:rPr>
          <w:noProof/>
          <w:lang w:val="zh-CN"/>
        </w:rPr>
        <w:drawing>
          <wp:anchor distT="0" distB="0" distL="114300" distR="114300" simplePos="0" relativeHeight="251693056" behindDoc="0" locked="0" layoutInCell="1" allowOverlap="1" wp14:anchorId="5F3B1DDA" wp14:editId="221BC617">
            <wp:simplePos x="0" y="0"/>
            <wp:positionH relativeFrom="margin">
              <wp:align>right</wp:align>
            </wp:positionH>
            <wp:positionV relativeFrom="paragraph">
              <wp:posOffset>1040082</wp:posOffset>
            </wp:positionV>
            <wp:extent cx="5579745" cy="3797300"/>
            <wp:effectExtent l="0" t="0" r="1905" b="0"/>
            <wp:wrapTopAndBottom/>
            <wp:docPr id="52886070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579745" cy="3797300"/>
                    </a:xfrm>
                    <a:prstGeom prst="rect">
                      <a:avLst/>
                    </a:prstGeom>
                    <a:noFill/>
                    <a:ln>
                      <a:noFill/>
                    </a:ln>
                  </pic:spPr>
                </pic:pic>
              </a:graphicData>
            </a:graphic>
          </wp:anchor>
        </w:drawing>
      </w:r>
      <w:r w:rsidR="002C06EC">
        <w:rPr>
          <w:rFonts w:hint="eastAsia"/>
          <w:lang w:val="zh-CN"/>
        </w:rPr>
        <w:t>微型肠道机器人的上位机软件主要实现两个功能，其一就是作为</w:t>
      </w:r>
      <w:r w:rsidR="002C06EC">
        <w:rPr>
          <w:rFonts w:hint="eastAsia"/>
          <w:lang w:val="zh-CN"/>
        </w:rPr>
        <w:t>PC</w:t>
      </w:r>
      <w:r w:rsidR="002C06EC">
        <w:rPr>
          <w:rFonts w:hint="eastAsia"/>
          <w:lang w:val="zh-CN"/>
        </w:rPr>
        <w:t>端上位机，通过与下位机串口通信实现对微型肠道机器人的主动运动控制；其二就是接收微型肠道机器人所搭载的图像模块所传回的实时图像信息，并通过息肉识别和语义分割算法来实时显示肠镜图像。</w:t>
      </w:r>
    </w:p>
    <w:p w14:paraId="3525048D" w14:textId="77777777" w:rsidR="002C06EC" w:rsidRDefault="002C06EC" w:rsidP="002C06EC">
      <w:pPr>
        <w:ind w:firstLine="480"/>
        <w:rPr>
          <w:lang w:val="zh-CN"/>
        </w:rPr>
      </w:pPr>
      <w:r>
        <w:rPr>
          <w:rFonts w:hint="eastAsia"/>
          <w:lang w:val="zh-CN"/>
        </w:rPr>
        <w:t>本文的上位机软件是基于</w:t>
      </w:r>
      <w:r>
        <w:rPr>
          <w:lang w:val="zh-CN"/>
        </w:rPr>
        <w:t>PyQt5.15</w:t>
      </w:r>
      <w:r>
        <w:rPr>
          <w:rFonts w:hint="eastAsia"/>
          <w:lang w:val="zh-CN"/>
        </w:rPr>
        <w:t>开发。</w:t>
      </w:r>
      <w:r>
        <w:rPr>
          <w:lang w:val="zh-CN"/>
        </w:rPr>
        <w:t>Qt</w:t>
      </w:r>
      <w:r>
        <w:rPr>
          <w:rFonts w:hint="eastAsia"/>
          <w:lang w:val="zh-CN"/>
        </w:rPr>
        <w:t>是一个基于</w:t>
      </w:r>
      <w:r>
        <w:rPr>
          <w:rFonts w:hint="eastAsia"/>
          <w:lang w:val="zh-CN"/>
        </w:rPr>
        <w:t>C++</w:t>
      </w:r>
      <w:r>
        <w:rPr>
          <w:rFonts w:hint="eastAsia"/>
          <w:lang w:val="zh-CN"/>
        </w:rPr>
        <w:t>的跨平台完全面向对象的图形用户界面应用程序框架，可以用于</w:t>
      </w:r>
      <w:r>
        <w:rPr>
          <w:rFonts w:hint="eastAsia"/>
          <w:lang w:val="zh-CN"/>
        </w:rPr>
        <w:t>Windows</w:t>
      </w:r>
      <w:r>
        <w:rPr>
          <w:rFonts w:hint="eastAsia"/>
          <w:lang w:val="zh-CN"/>
        </w:rPr>
        <w:t>、</w:t>
      </w:r>
      <w:r>
        <w:rPr>
          <w:rFonts w:hint="eastAsia"/>
          <w:lang w:val="zh-CN"/>
        </w:rPr>
        <w:t>Linux</w:t>
      </w:r>
      <w:r>
        <w:rPr>
          <w:rFonts w:hint="eastAsia"/>
          <w:lang w:val="zh-CN"/>
        </w:rPr>
        <w:t>和</w:t>
      </w:r>
      <w:r>
        <w:rPr>
          <w:rFonts w:hint="eastAsia"/>
          <w:lang w:val="zh-CN"/>
        </w:rPr>
        <w:t>macOS</w:t>
      </w:r>
      <w:r>
        <w:rPr>
          <w:rFonts w:hint="eastAsia"/>
          <w:lang w:val="zh-CN"/>
        </w:rPr>
        <w:t>的图形界面开发，由于</w:t>
      </w:r>
      <w:r>
        <w:rPr>
          <w:lang w:val="zh-CN"/>
        </w:rPr>
        <w:t>Qt</w:t>
      </w:r>
      <w:r>
        <w:rPr>
          <w:rFonts w:hint="eastAsia"/>
          <w:lang w:val="zh-CN"/>
        </w:rPr>
        <w:t>易于扩展、可应用于组件编程的特点，目前已经广泛应用于智能汽车、智能制造、移动和嵌入式设备的多个领域。</w:t>
      </w:r>
      <w:r>
        <w:rPr>
          <w:rFonts w:hint="eastAsia"/>
          <w:lang w:val="zh-CN"/>
        </w:rPr>
        <w:t>Py</w:t>
      </w:r>
      <w:r>
        <w:rPr>
          <w:lang w:val="zh-CN"/>
        </w:rPr>
        <w:t>Qt</w:t>
      </w:r>
      <w:r>
        <w:rPr>
          <w:rFonts w:hint="eastAsia"/>
          <w:lang w:val="zh-CN"/>
        </w:rPr>
        <w:t>是</w:t>
      </w:r>
      <w:r>
        <w:rPr>
          <w:lang w:val="zh-CN"/>
        </w:rPr>
        <w:t>Qt</w:t>
      </w:r>
      <w:r>
        <w:rPr>
          <w:rFonts w:hint="eastAsia"/>
          <w:lang w:val="zh-CN"/>
        </w:rPr>
        <w:t>与</w:t>
      </w:r>
      <w:r>
        <w:rPr>
          <w:rFonts w:hint="eastAsia"/>
          <w:lang w:val="zh-CN"/>
        </w:rPr>
        <w:t>Python</w:t>
      </w:r>
      <w:r>
        <w:rPr>
          <w:rFonts w:hint="eastAsia"/>
          <w:lang w:val="zh-CN"/>
        </w:rPr>
        <w:t>结合的产物，它的主要功能是实现用</w:t>
      </w:r>
      <w:r>
        <w:rPr>
          <w:rFonts w:hint="eastAsia"/>
          <w:lang w:val="zh-CN"/>
        </w:rPr>
        <w:t>P</w:t>
      </w:r>
      <w:r>
        <w:rPr>
          <w:lang w:val="zh-CN"/>
        </w:rPr>
        <w:t>ython</w:t>
      </w:r>
      <w:r>
        <w:rPr>
          <w:rFonts w:hint="eastAsia"/>
          <w:lang w:val="zh-CN"/>
        </w:rPr>
        <w:t>开发</w:t>
      </w:r>
      <w:r>
        <w:rPr>
          <w:rFonts w:hint="eastAsia"/>
          <w:lang w:val="zh-CN"/>
        </w:rPr>
        <w:t>Qt</w:t>
      </w:r>
      <w:r>
        <w:rPr>
          <w:rFonts w:hint="eastAsia"/>
          <w:lang w:val="zh-CN"/>
        </w:rPr>
        <w:t>框架的用户界面程序。</w:t>
      </w:r>
    </w:p>
    <w:p w14:paraId="682C57FB" w14:textId="77777777" w:rsidR="002C06EC" w:rsidRDefault="002C06EC" w:rsidP="002C06EC">
      <w:pPr>
        <w:ind w:firstLine="480"/>
        <w:rPr>
          <w:lang w:val="zh-CN"/>
        </w:rPr>
      </w:pPr>
      <w:r>
        <w:rPr>
          <w:rFonts w:hint="eastAsia"/>
          <w:lang w:val="zh-CN"/>
        </w:rPr>
        <w:lastRenderedPageBreak/>
        <w:t>上位机界面中微型肠道机器人的主动运动控制模块主要通过串口通信实现，上位机软件会自行扫描系统中可用的串口，使用者也可以根据需求和实际情况选择出口和设定串口波特率的数值，在开启串口后，运动控制部分按钮就被激活，点击按钮后，上位机软件就会通过串口向下位机的控制模块发送指定信号，控制直流微电机以一定的速度转动，实现微型肠道机器人完成指定的主动运动动作。</w:t>
      </w:r>
    </w:p>
    <w:p w14:paraId="08383252" w14:textId="77777777" w:rsidR="002C06EC" w:rsidRDefault="002C06EC" w:rsidP="002C06EC">
      <w:pPr>
        <w:ind w:firstLine="480"/>
        <w:rPr>
          <w:lang w:val="zh-CN"/>
        </w:rPr>
      </w:pPr>
      <w:r>
        <w:rPr>
          <w:rFonts w:hint="eastAsia"/>
          <w:lang w:val="zh-CN"/>
        </w:rPr>
        <w:t>上位机的息肉检测部分根据输入的数据源类分成了三个类型：图像检测、视频检测、摄像头实时检测。上位机软件中集成了息肉检测网络，当操作者在上位机软件中输入了需要检测的数据源时，上位机软件会将数据喂入基于</w:t>
      </w:r>
      <w:r>
        <w:rPr>
          <w:rFonts w:hint="eastAsia"/>
          <w:lang w:val="zh-CN"/>
        </w:rPr>
        <w:t>YOLOv5</w:t>
      </w:r>
      <w:r>
        <w:rPr>
          <w:rFonts w:hint="eastAsia"/>
          <w:lang w:val="zh-CN"/>
        </w:rPr>
        <w:t>的息肉检测网络，然后，网络会将检测结果反馈到上位机软件的显示框，向操作者展示疑似息肉的目标检测和语义分割的结果。对于肠</w:t>
      </w:r>
      <w:proofErr w:type="gramStart"/>
      <w:r>
        <w:rPr>
          <w:rFonts w:hint="eastAsia"/>
          <w:lang w:val="zh-CN"/>
        </w:rPr>
        <w:t>镜图片</w:t>
      </w:r>
      <w:proofErr w:type="gramEnd"/>
      <w:r>
        <w:rPr>
          <w:rFonts w:hint="eastAsia"/>
          <w:lang w:val="zh-CN"/>
        </w:rPr>
        <w:t>的检测，由于检测速度很快，上位机软件在网络检测完毕后再在上位机的显示框显示检测结果，并且会将检测结果自动保存到指定路径；对于视频流的检测，上位机会在网络检测完每一帧图像后将结果显示出来，实现了一边检测一边显示的功能，在视频</w:t>
      </w:r>
      <w:proofErr w:type="gramStart"/>
      <w:r>
        <w:rPr>
          <w:rFonts w:hint="eastAsia"/>
          <w:lang w:val="zh-CN"/>
        </w:rPr>
        <w:t>流数据</w:t>
      </w:r>
      <w:proofErr w:type="gramEnd"/>
      <w:r>
        <w:rPr>
          <w:rFonts w:hint="eastAsia"/>
          <w:lang w:val="zh-CN"/>
        </w:rPr>
        <w:t>播放完毕或者暂停时，上位机软件会将检测结果以</w:t>
      </w:r>
      <w:r>
        <w:rPr>
          <w:lang w:val="zh-CN"/>
        </w:rPr>
        <w:t>.mp4</w:t>
      </w:r>
      <w:r>
        <w:rPr>
          <w:rFonts w:hint="eastAsia"/>
          <w:lang w:val="zh-CN"/>
        </w:rPr>
        <w:t>格式保存到指定路径，方便操作者后续的检查和诊断。</w:t>
      </w:r>
    </w:p>
    <w:p w14:paraId="6EEF2A1C" w14:textId="368D53A1" w:rsidR="002C06EC" w:rsidRDefault="00C6139D" w:rsidP="002C06EC">
      <w:pPr>
        <w:ind w:firstLine="480"/>
        <w:rPr>
          <w:lang w:val="zh-CN"/>
        </w:rPr>
      </w:pPr>
      <w:r>
        <w:rPr>
          <w:noProof/>
        </w:rPr>
        <mc:AlternateContent>
          <mc:Choice Requires="wps">
            <w:drawing>
              <wp:anchor distT="0" distB="0" distL="114300" distR="114300" simplePos="0" relativeHeight="251791360" behindDoc="0" locked="0" layoutInCell="1" allowOverlap="1" wp14:anchorId="21377D0A" wp14:editId="66CE266C">
                <wp:simplePos x="0" y="0"/>
                <wp:positionH relativeFrom="margin">
                  <wp:align>center</wp:align>
                </wp:positionH>
                <wp:positionV relativeFrom="paragraph">
                  <wp:posOffset>4341495</wp:posOffset>
                </wp:positionV>
                <wp:extent cx="5092700" cy="635"/>
                <wp:effectExtent l="0" t="0" r="0" b="0"/>
                <wp:wrapTopAndBottom/>
                <wp:docPr id="298816540" name="文本框 1"/>
                <wp:cNvGraphicFramePr/>
                <a:graphic xmlns:a="http://schemas.openxmlformats.org/drawingml/2006/main">
                  <a:graphicData uri="http://schemas.microsoft.com/office/word/2010/wordprocessingShape">
                    <wps:wsp>
                      <wps:cNvSpPr txBox="1"/>
                      <wps:spPr>
                        <a:xfrm>
                          <a:off x="0" y="0"/>
                          <a:ext cx="5092700" cy="635"/>
                        </a:xfrm>
                        <a:prstGeom prst="rect">
                          <a:avLst/>
                        </a:prstGeom>
                        <a:solidFill>
                          <a:prstClr val="white"/>
                        </a:solidFill>
                        <a:ln>
                          <a:noFill/>
                        </a:ln>
                      </wps:spPr>
                      <wps:txbx>
                        <w:txbxContent>
                          <w:p w14:paraId="186B80C2" w14:textId="1F6EB070" w:rsidR="00110A79" w:rsidRPr="00DC750B" w:rsidRDefault="00110A79" w:rsidP="00C6139D">
                            <w:pPr>
                              <w:pStyle w:val="ac"/>
                              <w:rPr>
                                <w:rFonts w:ascii="黑体" w:hAnsi="黑体"/>
                              </w:rPr>
                            </w:pPr>
                            <w:r w:rsidRPr="00DC750B">
                              <w:rPr>
                                <w:rFonts w:ascii="黑体" w:hAnsi="黑体" w:hint="eastAsia"/>
                              </w:rPr>
                              <w:t>图4-</w:t>
                            </w:r>
                            <w:r w:rsidRPr="00DC750B">
                              <w:rPr>
                                <w:rFonts w:ascii="黑体" w:hAnsi="黑体"/>
                              </w:rPr>
                              <w:fldChar w:fldCharType="begin"/>
                            </w:r>
                            <w:r w:rsidRPr="00DC750B">
                              <w:rPr>
                                <w:rFonts w:ascii="黑体" w:hAnsi="黑体"/>
                              </w:rPr>
                              <w:instrText xml:space="preserve"> </w:instrText>
                            </w:r>
                            <w:r w:rsidRPr="00DC750B">
                              <w:rPr>
                                <w:rFonts w:ascii="黑体" w:hAnsi="黑体" w:hint="eastAsia"/>
                              </w:rPr>
                              <w:instrText>SEQ 图4- \* ARABIC</w:instrText>
                            </w:r>
                            <w:r w:rsidRPr="00DC750B">
                              <w:rPr>
                                <w:rFonts w:ascii="黑体" w:hAnsi="黑体"/>
                              </w:rPr>
                              <w:instrText xml:space="preserve"> </w:instrText>
                            </w:r>
                            <w:r w:rsidRPr="00DC750B">
                              <w:rPr>
                                <w:rFonts w:ascii="黑体" w:hAnsi="黑体"/>
                              </w:rPr>
                              <w:fldChar w:fldCharType="separate"/>
                            </w:r>
                            <w:r w:rsidR="006D73F3">
                              <w:rPr>
                                <w:rFonts w:ascii="黑体" w:hAnsi="黑体"/>
                                <w:noProof/>
                              </w:rPr>
                              <w:t>2</w:t>
                            </w:r>
                            <w:r w:rsidRPr="00DC750B">
                              <w:rPr>
                                <w:rFonts w:ascii="黑体" w:hAnsi="黑体"/>
                              </w:rPr>
                              <w:fldChar w:fldCharType="end"/>
                            </w:r>
                            <w:r w:rsidRPr="00DC750B">
                              <w:rPr>
                                <w:rFonts w:ascii="黑体" w:hAnsi="黑体" w:hint="eastAsia"/>
                              </w:rPr>
                              <w:t>上位机息肉图像检测效果</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21377D0A" id="_x0000_s1053" type="#_x0000_t202" style="position:absolute;left:0;text-align:left;margin-left:0;margin-top:341.85pt;width:401pt;height:.05pt;z-index:2517913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" stroked="f">
                <v:textbox style="mso-fit-shape-to-text:t" inset="0,0,0,0">
                  <w:txbxContent>
                    <w:p w14:paraId="186B80C2" w14:textId="1F6EB070" w:rsidR="00110A79" w:rsidRPr="00DC750B" w:rsidRDefault="00110A79" w:rsidP="00C6139D">
                      <w:pPr>
                        <w:pStyle w:val="ac"/>
                        <w:rPr>
                          <w:rFonts w:ascii="黑体" w:hAnsi="黑体"/>
                        </w:rPr>
                      </w:pPr>
                      <w:r w:rsidRPr="00DC750B">
                        <w:rPr>
                          <w:rFonts w:ascii="黑体" w:hAnsi="黑体" w:hint="eastAsia"/>
                        </w:rPr>
                        <w:t>图4-</w:t>
                      </w:r>
                      <w:r w:rsidRPr="00DC750B">
                        <w:rPr>
                          <w:rFonts w:ascii="黑体" w:hAnsi="黑体"/>
                        </w:rPr>
                        <w:fldChar w:fldCharType="begin"/>
                      </w:r>
                      <w:r w:rsidRPr="00DC750B">
                        <w:rPr>
                          <w:rFonts w:ascii="黑体" w:hAnsi="黑体"/>
                        </w:rPr>
                        <w:instrText xml:space="preserve"> </w:instrText>
                      </w:r>
                      <w:r w:rsidRPr="00DC750B">
                        <w:rPr>
                          <w:rFonts w:ascii="黑体" w:hAnsi="黑体" w:hint="eastAsia"/>
                        </w:rPr>
                        <w:instrText>SEQ 图4- \* ARABIC</w:instrText>
                      </w:r>
                      <w:r w:rsidRPr="00DC750B">
                        <w:rPr>
                          <w:rFonts w:ascii="黑体" w:hAnsi="黑体"/>
                        </w:rPr>
                        <w:instrText xml:space="preserve"> </w:instrText>
                      </w:r>
                      <w:r w:rsidRPr="00DC750B">
                        <w:rPr>
                          <w:rFonts w:ascii="黑体" w:hAnsi="黑体"/>
                        </w:rPr>
                        <w:fldChar w:fldCharType="separate"/>
                      </w:r>
                      <w:r w:rsidR="006D73F3">
                        <w:rPr>
                          <w:rFonts w:ascii="黑体" w:hAnsi="黑体"/>
                          <w:noProof/>
                        </w:rPr>
                        <w:t>2</w:t>
                      </w:r>
                      <w:r w:rsidRPr="00DC750B">
                        <w:rPr>
                          <w:rFonts w:ascii="黑体" w:hAnsi="黑体"/>
                        </w:rPr>
                        <w:fldChar w:fldCharType="end"/>
                      </w:r>
                      <w:r w:rsidRPr="00DC750B">
                        <w:rPr>
                          <w:rFonts w:ascii="黑体" w:hAnsi="黑体" w:hint="eastAsia"/>
                        </w:rPr>
                        <w:t>上位机息肉图像检测效果</w:t>
                      </w:r>
                    </w:p>
                  </w:txbxContent>
                </v:textbox>
                <w10:wrap type="topAndBottom" anchorx="margin"/>
              </v:shape>
            </w:pict>
          </mc:Fallback>
        </mc:AlternateContent>
      </w:r>
      <w:r w:rsidR="000C1B9B" w:rsidRPr="00F6374C">
        <w:rPr>
          <w:noProof/>
          <w:lang w:val="zh-CN"/>
        </w:rPr>
        <w:drawing>
          <wp:anchor distT="0" distB="0" distL="114300" distR="114300" simplePos="0" relativeHeight="251695104" behindDoc="0" locked="0" layoutInCell="1" allowOverlap="1" wp14:anchorId="4D97ADDB" wp14:editId="09C8E0A0">
            <wp:simplePos x="0" y="0"/>
            <wp:positionH relativeFrom="margin">
              <wp:align>center</wp:align>
            </wp:positionH>
            <wp:positionV relativeFrom="paragraph">
              <wp:posOffset>786130</wp:posOffset>
            </wp:positionV>
            <wp:extent cx="5296535" cy="3597910"/>
            <wp:effectExtent l="0" t="0" r="0" b="2540"/>
            <wp:wrapTopAndBottom/>
            <wp:docPr id="1452312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96535" cy="3597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06EC">
        <w:rPr>
          <w:rFonts w:hint="eastAsia"/>
          <w:lang w:val="zh-CN"/>
        </w:rPr>
        <w:t>用肠镜视频</w:t>
      </w:r>
      <w:proofErr w:type="gramStart"/>
      <w:r w:rsidR="002C06EC">
        <w:rPr>
          <w:rFonts w:hint="eastAsia"/>
          <w:lang w:val="zh-CN"/>
        </w:rPr>
        <w:t>流数据</w:t>
      </w:r>
      <w:proofErr w:type="gramEnd"/>
      <w:r w:rsidR="002C06EC">
        <w:rPr>
          <w:rFonts w:hint="eastAsia"/>
          <w:lang w:val="zh-CN"/>
        </w:rPr>
        <w:t>对上位机软件进行测试，在检测刚开始时，由于息肉检测网络初始化的原因，会有短时间的等待，在初始化完成之后，上位机可实现对视频数据检测结果的同步实时显示。</w:t>
      </w:r>
    </w:p>
    <w:p w14:paraId="7DC74D1B" w14:textId="77777777" w:rsidR="002C06EC" w:rsidRDefault="002C06EC" w:rsidP="002C06EC">
      <w:pPr>
        <w:pStyle w:val="2"/>
        <w:spacing w:before="240" w:after="240"/>
        <w:ind w:firstLineChars="0" w:firstLine="0"/>
        <w:rPr>
          <w:color w:val="000000"/>
        </w:rPr>
      </w:pPr>
      <w:bookmarkStart w:id="194" w:name="_Toc523987905"/>
      <w:bookmarkStart w:id="195" w:name="_Toc135155592"/>
      <w:bookmarkStart w:id="196" w:name="_Toc135249392"/>
      <w:bookmarkStart w:id="197" w:name="_Toc136257104"/>
      <w:r>
        <w:rPr>
          <w:color w:val="000000"/>
        </w:rPr>
        <w:lastRenderedPageBreak/>
        <w:t>4.2</w:t>
      </w:r>
      <w:bookmarkEnd w:id="194"/>
      <w:r>
        <w:rPr>
          <w:rFonts w:hint="eastAsia"/>
          <w:color w:val="000000"/>
        </w:rPr>
        <w:t>微型肠道机器人的主动运动控制硬件电路</w:t>
      </w:r>
      <w:bookmarkEnd w:id="195"/>
      <w:bookmarkEnd w:id="196"/>
      <w:bookmarkEnd w:id="197"/>
    </w:p>
    <w:p w14:paraId="61E607A2" w14:textId="64632836" w:rsidR="002C06EC" w:rsidRPr="0015401E" w:rsidRDefault="00110A79" w:rsidP="002C06EC">
      <w:pPr>
        <w:tabs>
          <w:tab w:val="left" w:pos="3660"/>
        </w:tabs>
        <w:ind w:firstLine="480"/>
        <w:rPr>
          <w:szCs w:val="21"/>
        </w:rPr>
      </w:pPr>
      <w:r>
        <w:rPr>
          <w:noProof/>
        </w:rPr>
        <mc:AlternateContent>
          <mc:Choice Requires="wps">
            <w:drawing>
              <wp:anchor distT="0" distB="0" distL="114300" distR="114300" simplePos="0" relativeHeight="251793408" behindDoc="0" locked="0" layoutInCell="1" allowOverlap="1" wp14:anchorId="4B0A7A5B" wp14:editId="4B6C8284">
                <wp:simplePos x="0" y="0"/>
                <wp:positionH relativeFrom="column">
                  <wp:posOffset>30480</wp:posOffset>
                </wp:positionH>
                <wp:positionV relativeFrom="paragraph">
                  <wp:posOffset>4264025</wp:posOffset>
                </wp:positionV>
                <wp:extent cx="5549265" cy="635"/>
                <wp:effectExtent l="0" t="0" r="0" b="0"/>
                <wp:wrapTopAndBottom/>
                <wp:docPr id="1662194458" name="文本框 1"/>
                <wp:cNvGraphicFramePr/>
                <a:graphic xmlns:a="http://schemas.openxmlformats.org/drawingml/2006/main">
                  <a:graphicData uri="http://schemas.microsoft.com/office/word/2010/wordprocessingShape">
                    <wps:wsp>
                      <wps:cNvSpPr txBox="1"/>
                      <wps:spPr>
                        <a:xfrm>
                          <a:off x="0" y="0"/>
                          <a:ext cx="5549265" cy="635"/>
                        </a:xfrm>
                        <a:prstGeom prst="rect">
                          <a:avLst/>
                        </a:prstGeom>
                        <a:solidFill>
                          <a:prstClr val="white"/>
                        </a:solidFill>
                        <a:ln>
                          <a:noFill/>
                        </a:ln>
                      </wps:spPr>
                      <wps:txbx>
                        <w:txbxContent>
                          <w:p w14:paraId="6247FBC7" w14:textId="5E95162C" w:rsidR="00110A79" w:rsidRPr="00DC750B" w:rsidRDefault="00110A79" w:rsidP="00C6139D">
                            <w:pPr>
                              <w:pStyle w:val="ac"/>
                              <w:rPr>
                                <w:rFonts w:ascii="黑体" w:hAnsi="黑体"/>
                              </w:rPr>
                            </w:pPr>
                            <w:r w:rsidRPr="00DC750B">
                              <w:rPr>
                                <w:rFonts w:ascii="黑体" w:hAnsi="黑体" w:hint="eastAsia"/>
                              </w:rPr>
                              <w:t>图4-</w:t>
                            </w:r>
                            <w:r w:rsidRPr="00DC750B">
                              <w:rPr>
                                <w:rFonts w:ascii="黑体" w:hAnsi="黑体"/>
                              </w:rPr>
                              <w:fldChar w:fldCharType="begin"/>
                            </w:r>
                            <w:r w:rsidRPr="00DC750B">
                              <w:rPr>
                                <w:rFonts w:ascii="黑体" w:hAnsi="黑体"/>
                              </w:rPr>
                              <w:instrText xml:space="preserve"> </w:instrText>
                            </w:r>
                            <w:r w:rsidRPr="00DC750B">
                              <w:rPr>
                                <w:rFonts w:ascii="黑体" w:hAnsi="黑体" w:hint="eastAsia"/>
                              </w:rPr>
                              <w:instrText>SEQ 图4- \* ARABIC</w:instrText>
                            </w:r>
                            <w:r w:rsidRPr="00DC750B">
                              <w:rPr>
                                <w:rFonts w:ascii="黑体" w:hAnsi="黑体"/>
                              </w:rPr>
                              <w:instrText xml:space="preserve"> </w:instrText>
                            </w:r>
                            <w:r w:rsidRPr="00DC750B">
                              <w:rPr>
                                <w:rFonts w:ascii="黑体" w:hAnsi="黑体"/>
                              </w:rPr>
                              <w:fldChar w:fldCharType="separate"/>
                            </w:r>
                            <w:r w:rsidR="006D73F3">
                              <w:rPr>
                                <w:rFonts w:ascii="黑体" w:hAnsi="黑体"/>
                                <w:noProof/>
                              </w:rPr>
                              <w:t>3</w:t>
                            </w:r>
                            <w:r w:rsidRPr="00DC750B">
                              <w:rPr>
                                <w:rFonts w:ascii="黑体" w:hAnsi="黑体"/>
                              </w:rPr>
                              <w:fldChar w:fldCharType="end"/>
                            </w:r>
                            <w:r w:rsidRPr="00DC750B">
                              <w:rPr>
                                <w:rFonts w:ascii="黑体" w:hAnsi="黑体" w:hint="eastAsia"/>
                              </w:rPr>
                              <w:t>机器人主动运动控制硬件连接示意图</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0A7A5B" id="_x0000_s1054" type="#_x0000_t202" style="position:absolute;left:0;text-align:left;margin-left:2.4pt;margin-top:335.75pt;width:436.95pt;height:.05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" stroked="f">
                <v:textbox style="mso-fit-shape-to-text:t" inset="0,0,0,0">
                  <w:txbxContent>
                    <w:p w14:paraId="6247FBC7" w14:textId="5E95162C" w:rsidR="00110A79" w:rsidRPr="00DC750B" w:rsidRDefault="00110A79" w:rsidP="00C6139D">
                      <w:pPr>
                        <w:pStyle w:val="ac"/>
                        <w:rPr>
                          <w:rFonts w:ascii="黑体" w:hAnsi="黑体"/>
                        </w:rPr>
                      </w:pPr>
                      <w:r w:rsidRPr="00DC750B">
                        <w:rPr>
                          <w:rFonts w:ascii="黑体" w:hAnsi="黑体" w:hint="eastAsia"/>
                        </w:rPr>
                        <w:t>图4-</w:t>
                      </w:r>
                      <w:r w:rsidRPr="00DC750B">
                        <w:rPr>
                          <w:rFonts w:ascii="黑体" w:hAnsi="黑体"/>
                        </w:rPr>
                        <w:fldChar w:fldCharType="begin"/>
                      </w:r>
                      <w:r w:rsidRPr="00DC750B">
                        <w:rPr>
                          <w:rFonts w:ascii="黑体" w:hAnsi="黑体"/>
                        </w:rPr>
                        <w:instrText xml:space="preserve"> </w:instrText>
                      </w:r>
                      <w:r w:rsidRPr="00DC750B">
                        <w:rPr>
                          <w:rFonts w:ascii="黑体" w:hAnsi="黑体" w:hint="eastAsia"/>
                        </w:rPr>
                        <w:instrText>SEQ 图4- \* ARABIC</w:instrText>
                      </w:r>
                      <w:r w:rsidRPr="00DC750B">
                        <w:rPr>
                          <w:rFonts w:ascii="黑体" w:hAnsi="黑体"/>
                        </w:rPr>
                        <w:instrText xml:space="preserve"> </w:instrText>
                      </w:r>
                      <w:r w:rsidRPr="00DC750B">
                        <w:rPr>
                          <w:rFonts w:ascii="黑体" w:hAnsi="黑体"/>
                        </w:rPr>
                        <w:fldChar w:fldCharType="separate"/>
                      </w:r>
                      <w:r w:rsidR="006D73F3">
                        <w:rPr>
                          <w:rFonts w:ascii="黑体" w:hAnsi="黑体"/>
                          <w:noProof/>
                        </w:rPr>
                        <w:t>3</w:t>
                      </w:r>
                      <w:r w:rsidRPr="00DC750B">
                        <w:rPr>
                          <w:rFonts w:ascii="黑体" w:hAnsi="黑体"/>
                        </w:rPr>
                        <w:fldChar w:fldCharType="end"/>
                      </w:r>
                      <w:r w:rsidRPr="00DC750B">
                        <w:rPr>
                          <w:rFonts w:ascii="黑体" w:hAnsi="黑体" w:hint="eastAsia"/>
                        </w:rPr>
                        <w:t>机器人主动运动控制硬件连接示意图</w:t>
                      </w:r>
                    </w:p>
                  </w:txbxContent>
                </v:textbox>
                <w10:wrap type="topAndBottom"/>
              </v:shape>
            </w:pict>
          </mc:Fallback>
        </mc:AlternateContent>
      </w:r>
      <w:r w:rsidR="002C06EC">
        <w:rPr>
          <w:noProof/>
        </w:rPr>
        <w:drawing>
          <wp:anchor distT="0" distB="0" distL="114300" distR="114300" simplePos="0" relativeHeight="251694080" behindDoc="0" locked="0" layoutInCell="1" allowOverlap="1" wp14:anchorId="3F1B29BD" wp14:editId="04923D60">
            <wp:simplePos x="0" y="0"/>
            <wp:positionH relativeFrom="margin">
              <wp:align>right</wp:align>
            </wp:positionH>
            <wp:positionV relativeFrom="paragraph">
              <wp:posOffset>1036955</wp:posOffset>
            </wp:positionV>
            <wp:extent cx="5549265" cy="3169920"/>
            <wp:effectExtent l="0" t="0" r="0" b="0"/>
            <wp:wrapTopAndBottom/>
            <wp:docPr id="3540665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066560"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549265" cy="3169920"/>
                    </a:xfrm>
                    <a:prstGeom prst="rect">
                      <a:avLst/>
                    </a:prstGeom>
                  </pic:spPr>
                </pic:pic>
              </a:graphicData>
            </a:graphic>
            <wp14:sizeRelH relativeFrom="margin">
              <wp14:pctWidth>0</wp14:pctWidth>
            </wp14:sizeRelH>
            <wp14:sizeRelV relativeFrom="margin">
              <wp14:pctHeight>0</wp14:pctHeight>
            </wp14:sizeRelV>
          </wp:anchor>
        </w:drawing>
      </w:r>
      <w:r w:rsidR="002C06EC">
        <w:rPr>
          <w:rFonts w:hint="eastAsia"/>
          <w:szCs w:val="21"/>
        </w:rPr>
        <w:t>微型肠道机器人的运动控制的目的是使机器人能按照操作者的指令在肠道内主动运动，由于机器人的移动速度较慢，而且控制精度要求较低，所以对微型肠道机器人运动的控制采用的是开环控制，</w:t>
      </w:r>
      <w:r w:rsidR="002C06EC">
        <w:rPr>
          <w:rFonts w:hint="eastAsia"/>
          <w:szCs w:val="21"/>
        </w:rPr>
        <w:t>PC</w:t>
      </w:r>
      <w:r w:rsidR="002C06EC">
        <w:rPr>
          <w:rFonts w:hint="eastAsia"/>
          <w:szCs w:val="21"/>
        </w:rPr>
        <w:t>端上位机通过串口通信对机器人的运动实现遥控控制。</w:t>
      </w:r>
    </w:p>
    <w:p w14:paraId="6504ED24" w14:textId="77777777" w:rsidR="002C06EC" w:rsidRDefault="002C06EC" w:rsidP="002C06EC">
      <w:pPr>
        <w:tabs>
          <w:tab w:val="left" w:pos="3660"/>
        </w:tabs>
        <w:ind w:firstLine="480"/>
        <w:rPr>
          <w:szCs w:val="21"/>
        </w:rPr>
      </w:pPr>
      <w:r>
        <w:rPr>
          <w:rFonts w:hint="eastAsia"/>
          <w:szCs w:val="21"/>
        </w:rPr>
        <w:t>在硬件电路中，选用基于</w:t>
      </w:r>
      <w:r>
        <w:rPr>
          <w:rFonts w:hint="eastAsia"/>
          <w:szCs w:val="21"/>
        </w:rPr>
        <w:t>A</w:t>
      </w:r>
      <w:r>
        <w:rPr>
          <w:szCs w:val="21"/>
        </w:rPr>
        <w:t>Tmega328P</w:t>
      </w:r>
      <w:r>
        <w:rPr>
          <w:rFonts w:hint="eastAsia"/>
          <w:szCs w:val="21"/>
        </w:rPr>
        <w:t>芯片的</w:t>
      </w:r>
      <w:r>
        <w:rPr>
          <w:rFonts w:hint="eastAsia"/>
          <w:szCs w:val="21"/>
        </w:rPr>
        <w:t>Arduino</w:t>
      </w:r>
      <w:r>
        <w:rPr>
          <w:szCs w:val="21"/>
        </w:rPr>
        <w:t xml:space="preserve"> </w:t>
      </w:r>
      <w:r>
        <w:rPr>
          <w:rFonts w:hint="eastAsia"/>
          <w:szCs w:val="21"/>
        </w:rPr>
        <w:t>UNO</w:t>
      </w:r>
      <w:r>
        <w:rPr>
          <w:rFonts w:hint="eastAsia"/>
          <w:szCs w:val="21"/>
        </w:rPr>
        <w:t>作为控制器，该开发板上有</w:t>
      </w:r>
      <w:r>
        <w:rPr>
          <w:rFonts w:hint="eastAsia"/>
          <w:szCs w:val="21"/>
        </w:rPr>
        <w:t>1</w:t>
      </w:r>
      <w:r>
        <w:rPr>
          <w:szCs w:val="21"/>
        </w:rPr>
        <w:t>4</w:t>
      </w:r>
      <w:r>
        <w:rPr>
          <w:rFonts w:hint="eastAsia"/>
          <w:szCs w:val="21"/>
        </w:rPr>
        <w:t>个数字输入</w:t>
      </w:r>
      <w:r>
        <w:rPr>
          <w:rFonts w:hint="eastAsia"/>
          <w:szCs w:val="21"/>
        </w:rPr>
        <w:t>\</w:t>
      </w:r>
      <w:r>
        <w:rPr>
          <w:rFonts w:hint="eastAsia"/>
          <w:szCs w:val="21"/>
        </w:rPr>
        <w:t>出引脚，其中有</w:t>
      </w:r>
      <w:r>
        <w:rPr>
          <w:rFonts w:hint="eastAsia"/>
          <w:szCs w:val="21"/>
        </w:rPr>
        <w:t>6</w:t>
      </w:r>
      <w:r>
        <w:rPr>
          <w:rFonts w:hint="eastAsia"/>
          <w:szCs w:val="21"/>
        </w:rPr>
        <w:t>个引脚可以实现</w:t>
      </w:r>
      <w:r>
        <w:rPr>
          <w:rFonts w:hint="eastAsia"/>
          <w:szCs w:val="21"/>
        </w:rPr>
        <w:t>PWM</w:t>
      </w:r>
      <w:r>
        <w:rPr>
          <w:rFonts w:hint="eastAsia"/>
          <w:szCs w:val="21"/>
        </w:rPr>
        <w:t>的输出，数字输出的高电平为</w:t>
      </w:r>
      <w:r>
        <w:rPr>
          <w:szCs w:val="21"/>
        </w:rPr>
        <w:t>5</w:t>
      </w:r>
      <w:r>
        <w:rPr>
          <w:rFonts w:hint="eastAsia"/>
          <w:szCs w:val="21"/>
        </w:rPr>
        <w:t>V</w:t>
      </w:r>
      <w:r>
        <w:rPr>
          <w:rFonts w:hint="eastAsia"/>
          <w:szCs w:val="21"/>
        </w:rPr>
        <w:t>，它可以在计算机上模拟生成一个</w:t>
      </w:r>
      <w:r>
        <w:rPr>
          <w:rFonts w:hint="eastAsia"/>
          <w:szCs w:val="21"/>
        </w:rPr>
        <w:t>USB</w:t>
      </w:r>
      <w:r>
        <w:rPr>
          <w:rFonts w:hint="eastAsia"/>
          <w:szCs w:val="21"/>
        </w:rPr>
        <w:t>串口，使</w:t>
      </w:r>
      <w:r>
        <w:rPr>
          <w:rFonts w:hint="eastAsia"/>
          <w:szCs w:val="21"/>
        </w:rPr>
        <w:t>A</w:t>
      </w:r>
      <w:r>
        <w:rPr>
          <w:szCs w:val="21"/>
        </w:rPr>
        <w:t>T</w:t>
      </w:r>
      <w:r>
        <w:rPr>
          <w:rFonts w:hint="eastAsia"/>
          <w:szCs w:val="21"/>
        </w:rPr>
        <w:t>mega</w:t>
      </w:r>
      <w:r>
        <w:rPr>
          <w:szCs w:val="21"/>
        </w:rPr>
        <w:t>328</w:t>
      </w:r>
      <w:r>
        <w:rPr>
          <w:rFonts w:hint="eastAsia"/>
          <w:szCs w:val="21"/>
        </w:rPr>
        <w:t>和计算机之间可以进行串口通信。电机的驱动器采用</w:t>
      </w:r>
      <w:r>
        <w:rPr>
          <w:rFonts w:hint="eastAsia"/>
          <w:szCs w:val="21"/>
        </w:rPr>
        <w:t>TEXAS</w:t>
      </w:r>
      <w:r>
        <w:rPr>
          <w:szCs w:val="21"/>
        </w:rPr>
        <w:t xml:space="preserve"> INSTRUMENTS</w:t>
      </w:r>
      <w:r>
        <w:rPr>
          <w:rFonts w:hint="eastAsia"/>
          <w:szCs w:val="21"/>
        </w:rPr>
        <w:t>生产的</w:t>
      </w:r>
      <w:r>
        <w:rPr>
          <w:rFonts w:hint="eastAsia"/>
          <w:szCs w:val="21"/>
        </w:rPr>
        <w:t>DRV8835</w:t>
      </w:r>
      <w:r>
        <w:rPr>
          <w:rFonts w:hint="eastAsia"/>
          <w:szCs w:val="21"/>
        </w:rPr>
        <w:t>双</w:t>
      </w:r>
      <w:r>
        <w:rPr>
          <w:rFonts w:hint="eastAsia"/>
          <w:szCs w:val="21"/>
        </w:rPr>
        <w:t>H</w:t>
      </w:r>
      <w:r>
        <w:rPr>
          <w:rFonts w:hint="eastAsia"/>
          <w:szCs w:val="21"/>
        </w:rPr>
        <w:t>桥电机驱动器，其内部有两个</w:t>
      </w:r>
      <w:r>
        <w:rPr>
          <w:rFonts w:hint="eastAsia"/>
          <w:szCs w:val="21"/>
        </w:rPr>
        <w:t>H</w:t>
      </w:r>
      <w:r>
        <w:rPr>
          <w:rFonts w:hint="eastAsia"/>
          <w:szCs w:val="21"/>
        </w:rPr>
        <w:t>全桥，可以支持电源电压范围</w:t>
      </w:r>
      <w:r>
        <w:rPr>
          <w:rFonts w:hint="eastAsia"/>
          <w:szCs w:val="21"/>
        </w:rPr>
        <w:t>2</w:t>
      </w:r>
      <w:r>
        <w:rPr>
          <w:szCs w:val="21"/>
        </w:rPr>
        <w:t>-7</w:t>
      </w:r>
      <w:r>
        <w:rPr>
          <w:rFonts w:hint="eastAsia"/>
          <w:szCs w:val="21"/>
        </w:rPr>
        <w:t>V</w:t>
      </w:r>
      <w:r>
        <w:rPr>
          <w:rFonts w:hint="eastAsia"/>
          <w:szCs w:val="21"/>
        </w:rPr>
        <w:t>，可以通过</w:t>
      </w:r>
      <w:r>
        <w:rPr>
          <w:rFonts w:hint="eastAsia"/>
          <w:szCs w:val="21"/>
        </w:rPr>
        <w:t>PWM</w:t>
      </w:r>
      <w:r>
        <w:rPr>
          <w:rFonts w:hint="eastAsia"/>
          <w:szCs w:val="21"/>
        </w:rPr>
        <w:t>对该驱动器控制，实现对直流微电机的转速与转向的控制。</w:t>
      </w:r>
    </w:p>
    <w:p w14:paraId="028DC0D6" w14:textId="3D0B1763" w:rsidR="002C06EC" w:rsidRPr="000C1B9B" w:rsidRDefault="002C06EC" w:rsidP="000C1B9B">
      <w:pPr>
        <w:tabs>
          <w:tab w:val="left" w:pos="3660"/>
        </w:tabs>
        <w:ind w:firstLine="480"/>
        <w:rPr>
          <w:szCs w:val="21"/>
        </w:rPr>
      </w:pPr>
      <w:r>
        <w:rPr>
          <w:rFonts w:hint="eastAsia"/>
          <w:szCs w:val="21"/>
        </w:rPr>
        <w:t>在控制过程中，</w:t>
      </w:r>
      <w:r>
        <w:rPr>
          <w:rFonts w:hint="eastAsia"/>
          <w:szCs w:val="21"/>
        </w:rPr>
        <w:t>Arduino</w:t>
      </w:r>
      <w:r>
        <w:rPr>
          <w:rFonts w:hint="eastAsia"/>
          <w:szCs w:val="21"/>
        </w:rPr>
        <w:t>接收到控制信号后，会根据控制信号在指定的输出引脚产生指定占空比的</w:t>
      </w:r>
      <w:r>
        <w:rPr>
          <w:rFonts w:hint="eastAsia"/>
          <w:szCs w:val="21"/>
        </w:rPr>
        <w:t>PWM</w:t>
      </w:r>
      <w:r>
        <w:rPr>
          <w:rFonts w:hint="eastAsia"/>
          <w:szCs w:val="21"/>
        </w:rPr>
        <w:t>信号输出到驱动器，</w:t>
      </w:r>
      <w:r>
        <w:rPr>
          <w:rFonts w:hint="eastAsia"/>
          <w:szCs w:val="21"/>
        </w:rPr>
        <w:t>DVR</w:t>
      </w:r>
      <w:r>
        <w:rPr>
          <w:szCs w:val="21"/>
        </w:rPr>
        <w:t>8835</w:t>
      </w:r>
      <w:r>
        <w:rPr>
          <w:rFonts w:hint="eastAsia"/>
          <w:szCs w:val="21"/>
        </w:rPr>
        <w:t>驱动根据接受到的</w:t>
      </w:r>
      <w:r>
        <w:rPr>
          <w:rFonts w:hint="eastAsia"/>
          <w:szCs w:val="21"/>
        </w:rPr>
        <w:t>PWM</w:t>
      </w:r>
      <w:r>
        <w:rPr>
          <w:rFonts w:hint="eastAsia"/>
          <w:szCs w:val="21"/>
        </w:rPr>
        <w:t>信号对直流微电机两端的电压大小和方向进行控制，从而实现对电机转向和转速的控制，最终实现对机器人运动的控制。</w:t>
      </w:r>
    </w:p>
    <w:p w14:paraId="132B8825" w14:textId="77777777" w:rsidR="002C06EC" w:rsidRDefault="002C06EC" w:rsidP="002C06EC">
      <w:pPr>
        <w:pStyle w:val="2"/>
        <w:spacing w:before="240" w:after="240"/>
        <w:ind w:firstLineChars="0" w:firstLine="0"/>
        <w:rPr>
          <w:color w:val="000000"/>
        </w:rPr>
      </w:pPr>
      <w:bookmarkStart w:id="198" w:name="_Toc135155593"/>
      <w:bookmarkStart w:id="199" w:name="_Toc135249393"/>
      <w:bookmarkStart w:id="200" w:name="_Toc136257105"/>
      <w:bookmarkEnd w:id="193"/>
      <w:r w:rsidRPr="00984184">
        <w:rPr>
          <w:rFonts w:hint="eastAsia"/>
          <w:color w:val="000000"/>
        </w:rPr>
        <w:lastRenderedPageBreak/>
        <w:t>4</w:t>
      </w:r>
      <w:r w:rsidRPr="00984184">
        <w:rPr>
          <w:color w:val="000000"/>
        </w:rPr>
        <w:t>.3</w:t>
      </w:r>
      <w:r>
        <w:rPr>
          <w:rFonts w:hint="eastAsia"/>
          <w:color w:val="000000"/>
        </w:rPr>
        <w:t>本章小结</w:t>
      </w:r>
      <w:bookmarkEnd w:id="198"/>
      <w:bookmarkEnd w:id="199"/>
      <w:bookmarkEnd w:id="200"/>
    </w:p>
    <w:p w14:paraId="0812A1FA" w14:textId="77777777" w:rsidR="002C06EC" w:rsidRDefault="002C06EC" w:rsidP="002C06EC">
      <w:pPr>
        <w:ind w:firstLine="480"/>
      </w:pPr>
      <w:r w:rsidRPr="00984184">
        <w:rPr>
          <w:rFonts w:hint="eastAsia"/>
        </w:rPr>
        <w:t>本章主要介绍了基于</w:t>
      </w:r>
      <w:r w:rsidRPr="00984184">
        <w:rPr>
          <w:rFonts w:hint="eastAsia"/>
        </w:rPr>
        <w:t>Py</w:t>
      </w:r>
      <w:r w:rsidRPr="00984184">
        <w:t>Qt</w:t>
      </w:r>
      <w:r w:rsidRPr="00984184">
        <w:rPr>
          <w:rFonts w:hint="eastAsia"/>
        </w:rPr>
        <w:t>开发的上位机软件界面、功能和微型肠道机器人的主动运动控制硬件电路的构成。</w:t>
      </w:r>
      <w:r w:rsidRPr="00984184">
        <w:rPr>
          <w:rFonts w:hint="eastAsia"/>
        </w:rPr>
        <w:t>PC</w:t>
      </w:r>
      <w:r w:rsidRPr="00984184">
        <w:rPr>
          <w:rFonts w:hint="eastAsia"/>
        </w:rPr>
        <w:t>端上位机软件与微型肠道机器人控制器进行串口通信，实现对机器人主动运动的遥控控制。上位机软件的图像检测模块集成了</w:t>
      </w:r>
      <w:r w:rsidRPr="00984184">
        <w:rPr>
          <w:rFonts w:hint="eastAsia"/>
        </w:rPr>
        <w:t>Y</w:t>
      </w:r>
      <w:r w:rsidRPr="00984184">
        <w:t>OLO</w:t>
      </w:r>
      <w:r w:rsidRPr="00984184">
        <w:rPr>
          <w:rFonts w:hint="eastAsia"/>
        </w:rPr>
        <w:t>v5</w:t>
      </w:r>
      <w:r w:rsidRPr="00984184">
        <w:rPr>
          <w:rFonts w:hint="eastAsia"/>
        </w:rPr>
        <w:t>的息肉检测网络，可以对肠镜图片、视频和肠道机器人传回的实时图像进行检测，对视频流可以一边检测一边显示检测结果，保证了肠道机器人息肉肠镜图像检测的实时性</w:t>
      </w:r>
      <w:r>
        <w:rPr>
          <w:rFonts w:hint="eastAsia"/>
        </w:rPr>
        <w:t>。</w:t>
      </w:r>
    </w:p>
    <w:p w14:paraId="4DDCB695" w14:textId="77777777" w:rsidR="009B1365" w:rsidRDefault="009B1365">
      <w:pPr>
        <w:ind w:firstLine="480"/>
        <w:rPr>
          <w:szCs w:val="21"/>
        </w:rPr>
      </w:pPr>
    </w:p>
    <w:p w14:paraId="275545E7" w14:textId="77777777" w:rsidR="009B1365" w:rsidRDefault="00E72338">
      <w:pPr>
        <w:tabs>
          <w:tab w:val="left" w:pos="3660"/>
        </w:tabs>
        <w:ind w:firstLine="480"/>
        <w:rPr>
          <w:szCs w:val="21"/>
        </w:rPr>
      </w:pPr>
      <w:r>
        <w:rPr>
          <w:szCs w:val="21"/>
        </w:rPr>
        <w:tab/>
      </w:r>
    </w:p>
    <w:p w14:paraId="0D67653F" w14:textId="77777777" w:rsidR="009B1365" w:rsidRDefault="009B1365">
      <w:pPr>
        <w:tabs>
          <w:tab w:val="left" w:pos="3660"/>
        </w:tabs>
        <w:ind w:firstLine="480"/>
        <w:rPr>
          <w:szCs w:val="21"/>
        </w:rPr>
      </w:pPr>
    </w:p>
    <w:p w14:paraId="52A3C973" w14:textId="77777777" w:rsidR="009B1365" w:rsidRDefault="009B1365">
      <w:pPr>
        <w:tabs>
          <w:tab w:val="left" w:pos="3660"/>
        </w:tabs>
        <w:ind w:firstLine="480"/>
        <w:rPr>
          <w:szCs w:val="21"/>
        </w:rPr>
      </w:pPr>
    </w:p>
    <w:p w14:paraId="70741704" w14:textId="77777777" w:rsidR="009B1365" w:rsidRDefault="009B1365">
      <w:pPr>
        <w:tabs>
          <w:tab w:val="left" w:pos="3660"/>
        </w:tabs>
        <w:ind w:firstLine="480"/>
        <w:rPr>
          <w:szCs w:val="21"/>
        </w:rPr>
      </w:pPr>
    </w:p>
    <w:p w14:paraId="30A3F747" w14:textId="77777777" w:rsidR="009B1365" w:rsidRDefault="009B1365">
      <w:pPr>
        <w:tabs>
          <w:tab w:val="left" w:pos="3660"/>
        </w:tabs>
        <w:ind w:firstLine="480"/>
        <w:rPr>
          <w:szCs w:val="21"/>
        </w:rPr>
      </w:pPr>
    </w:p>
    <w:p w14:paraId="1D523E54" w14:textId="77777777" w:rsidR="009B1365" w:rsidRDefault="009B1365">
      <w:pPr>
        <w:tabs>
          <w:tab w:val="left" w:pos="3660"/>
        </w:tabs>
        <w:ind w:firstLine="480"/>
        <w:rPr>
          <w:szCs w:val="21"/>
        </w:rPr>
      </w:pPr>
    </w:p>
    <w:p w14:paraId="772DE6B1" w14:textId="77777777" w:rsidR="009B1365" w:rsidRDefault="009B1365">
      <w:pPr>
        <w:tabs>
          <w:tab w:val="left" w:pos="3660"/>
        </w:tabs>
        <w:ind w:firstLine="480"/>
        <w:rPr>
          <w:szCs w:val="21"/>
        </w:rPr>
      </w:pPr>
    </w:p>
    <w:p w14:paraId="36F80DC3" w14:textId="77777777" w:rsidR="009B1365" w:rsidRDefault="009B1365">
      <w:pPr>
        <w:tabs>
          <w:tab w:val="left" w:pos="3660"/>
        </w:tabs>
        <w:ind w:firstLine="480"/>
        <w:rPr>
          <w:szCs w:val="21"/>
        </w:rPr>
      </w:pPr>
    </w:p>
    <w:p w14:paraId="6534B63F" w14:textId="77777777" w:rsidR="009B1365" w:rsidRDefault="009B1365">
      <w:pPr>
        <w:tabs>
          <w:tab w:val="left" w:pos="3660"/>
        </w:tabs>
        <w:ind w:firstLine="480"/>
        <w:rPr>
          <w:szCs w:val="21"/>
        </w:rPr>
      </w:pPr>
    </w:p>
    <w:p w14:paraId="324088DF" w14:textId="77777777" w:rsidR="009B1365" w:rsidRDefault="009B1365">
      <w:pPr>
        <w:tabs>
          <w:tab w:val="left" w:pos="3660"/>
        </w:tabs>
        <w:ind w:firstLine="480"/>
        <w:rPr>
          <w:szCs w:val="21"/>
        </w:rPr>
      </w:pPr>
    </w:p>
    <w:p w14:paraId="70CFA1C2" w14:textId="77777777" w:rsidR="009B1365" w:rsidRDefault="00E72338">
      <w:pPr>
        <w:tabs>
          <w:tab w:val="left" w:pos="3660"/>
        </w:tabs>
        <w:ind w:firstLine="480"/>
        <w:rPr>
          <w:szCs w:val="21"/>
        </w:rPr>
        <w:sectPr w:rsidR="009B1365">
          <w:headerReference w:type="even" r:id="rId100"/>
          <w:headerReference w:type="default" r:id="rId101"/>
          <w:footerReference w:type="even" r:id="rId102"/>
          <w:pgSz w:w="11906" w:h="16838"/>
          <w:pgMar w:top="1701" w:right="1418" w:bottom="1418" w:left="1701" w:header="1304" w:footer="1021" w:gutter="0"/>
          <w:cols w:space="425"/>
          <w:docGrid w:linePitch="312"/>
        </w:sectPr>
      </w:pPr>
      <w:r>
        <w:rPr>
          <w:szCs w:val="21"/>
        </w:rPr>
        <w:tab/>
      </w:r>
    </w:p>
    <w:p w14:paraId="6A7E654A" w14:textId="04FF0283" w:rsidR="009B1365" w:rsidRPr="00E13E72" w:rsidRDefault="002C06EC" w:rsidP="00E13E72">
      <w:pPr>
        <w:pStyle w:val="1"/>
        <w:spacing w:before="240" w:after="240"/>
      </w:pPr>
      <w:bookmarkStart w:id="201" w:name="_Toc135249394"/>
      <w:bookmarkStart w:id="202" w:name="_Toc136257106"/>
      <w:r>
        <w:rPr>
          <w:rFonts w:hint="eastAsia"/>
        </w:rPr>
        <w:lastRenderedPageBreak/>
        <w:t>第五章</w:t>
      </w:r>
      <w:r>
        <w:rPr>
          <w:rFonts w:hint="eastAsia"/>
        </w:rPr>
        <w:t xml:space="preserve"> </w:t>
      </w:r>
      <w:r>
        <w:rPr>
          <w:rFonts w:hint="eastAsia"/>
        </w:rPr>
        <w:t>总结</w:t>
      </w:r>
      <w:bookmarkEnd w:id="201"/>
      <w:bookmarkEnd w:id="202"/>
    </w:p>
    <w:p w14:paraId="49CE7C23" w14:textId="1340B5FE" w:rsidR="00C6139D" w:rsidRDefault="009A1BA7" w:rsidP="009A1BA7">
      <w:pPr>
        <w:ind w:firstLine="480"/>
      </w:pPr>
      <w:r>
        <w:rPr>
          <w:rFonts w:hint="eastAsia"/>
        </w:rPr>
        <w:t>本文针对传统电子肠镜仅导向段可控和对操作者专业技能要求高的特点，</w:t>
      </w:r>
      <w:r w:rsidR="00B82DFA">
        <w:rPr>
          <w:rFonts w:hint="eastAsia"/>
        </w:rPr>
        <w:t>设计</w:t>
      </w:r>
      <w:r>
        <w:rPr>
          <w:rFonts w:hint="eastAsia"/>
        </w:rPr>
        <w:t>了一款履带式微型肠道式机器人</w:t>
      </w:r>
      <w:r w:rsidR="00E13E72">
        <w:rPr>
          <w:rFonts w:hint="eastAsia"/>
        </w:rPr>
        <w:t>，</w:t>
      </w:r>
      <w:r w:rsidR="00B82DFA">
        <w:rPr>
          <w:rFonts w:hint="eastAsia"/>
        </w:rPr>
        <w:t>其</w:t>
      </w:r>
      <w:r w:rsidR="00E13E72">
        <w:rPr>
          <w:rFonts w:hint="eastAsia"/>
        </w:rPr>
        <w:t>精巧的结构</w:t>
      </w:r>
      <w:r w:rsidR="00B82DFA">
        <w:rPr>
          <w:rFonts w:hint="eastAsia"/>
        </w:rPr>
        <w:t>能</w:t>
      </w:r>
      <w:r w:rsidR="00E13E72">
        <w:rPr>
          <w:rFonts w:hint="eastAsia"/>
        </w:rPr>
        <w:t>实现结肠内的主动运动，然后，根据设计的相关参数对驱动电机和制作材料进行选择，最后，利用</w:t>
      </w:r>
      <w:r w:rsidR="00E13E72">
        <w:rPr>
          <w:rFonts w:hint="eastAsia"/>
        </w:rPr>
        <w:t>Inspire</w:t>
      </w:r>
      <w:r w:rsidR="00E13E72">
        <w:rPr>
          <w:rFonts w:hint="eastAsia"/>
        </w:rPr>
        <w:t>对机器人内主要的机械结构进行力学性能分析，最后验证在峰值载荷的工况下，机器人相关结构的强度能够满足要求。</w:t>
      </w:r>
    </w:p>
    <w:p w14:paraId="241286C1" w14:textId="2537D346" w:rsidR="008E03E7" w:rsidRDefault="00E13E72" w:rsidP="008E03E7">
      <w:pPr>
        <w:ind w:firstLine="480"/>
      </w:pPr>
      <w:r>
        <w:rPr>
          <w:rFonts w:hint="eastAsia"/>
        </w:rPr>
        <w:t>然后，针对临床上结肠息肉检测容易漏检的现状，本文将基于深度学习的机器视觉技术应用到肠道机器人的视觉模块，用</w:t>
      </w:r>
      <w:r>
        <w:rPr>
          <w:rFonts w:hint="eastAsia"/>
        </w:rPr>
        <w:t>YOLOv5</w:t>
      </w:r>
      <w:r>
        <w:rPr>
          <w:rFonts w:hint="eastAsia"/>
        </w:rPr>
        <w:t>算法训练了一个结肠息肉识别和语义分割的网络，在实验中，对于息肉识别的</w:t>
      </w:r>
      <w:r w:rsidR="008E03E7">
        <w:rPr>
          <w:rFonts w:hint="eastAsia"/>
        </w:rPr>
        <w:t>识别精度可达</w:t>
      </w:r>
      <w:r w:rsidR="008E03E7">
        <w:rPr>
          <w:rFonts w:hint="eastAsia"/>
        </w:rPr>
        <w:t>9</w:t>
      </w:r>
      <w:r w:rsidR="008E03E7">
        <w:t>5.1%</w:t>
      </w:r>
      <w:r w:rsidR="008E03E7">
        <w:rPr>
          <w:rFonts w:hint="eastAsia"/>
        </w:rPr>
        <w:t>，语义分割的精度可达</w:t>
      </w:r>
      <w:r w:rsidR="008E03E7">
        <w:rPr>
          <w:rFonts w:hint="eastAsia"/>
        </w:rPr>
        <w:t>9</w:t>
      </w:r>
      <w:r w:rsidR="008E03E7">
        <w:t>5.7%</w:t>
      </w:r>
      <w:r w:rsidR="008E03E7">
        <w:rPr>
          <w:rFonts w:hint="eastAsia"/>
        </w:rPr>
        <w:t>，同时，对于息肉肠镜视频的处理速度</w:t>
      </w:r>
      <w:r w:rsidR="008E03E7">
        <w:rPr>
          <w:rFonts w:hint="eastAsia"/>
        </w:rPr>
        <w:t>9</w:t>
      </w:r>
      <w:r w:rsidR="008E03E7">
        <w:t>.2ms/</w:t>
      </w:r>
      <w:r w:rsidR="008E03E7">
        <w:rPr>
          <w:rFonts w:hint="eastAsia"/>
        </w:rPr>
        <w:t>帧，能够实现实时的息肉识别和语义分割。</w:t>
      </w:r>
    </w:p>
    <w:p w14:paraId="74C5CBC3" w14:textId="76FF9774" w:rsidR="009E0A97" w:rsidRDefault="008E03E7" w:rsidP="009E0A97">
      <w:pPr>
        <w:ind w:firstLine="480"/>
      </w:pPr>
      <w:r>
        <w:rPr>
          <w:rFonts w:hint="eastAsia"/>
        </w:rPr>
        <w:t>最后，为了简化操作步骤，便于人机交互，本文基于</w:t>
      </w:r>
      <w:r>
        <w:rPr>
          <w:rFonts w:hint="eastAsia"/>
        </w:rPr>
        <w:t>Py</w:t>
      </w:r>
      <w:r>
        <w:t>Qt</w:t>
      </w:r>
      <w:r>
        <w:rPr>
          <w:rFonts w:hint="eastAsia"/>
        </w:rPr>
        <w:t>搭建了一套上位</w:t>
      </w:r>
      <w:r w:rsidR="00151532">
        <w:rPr>
          <w:rFonts w:hint="eastAsia"/>
        </w:rPr>
        <w:t>机</w:t>
      </w:r>
      <w:r>
        <w:rPr>
          <w:rFonts w:hint="eastAsia"/>
        </w:rPr>
        <w:t>系统，在</w:t>
      </w:r>
      <w:r>
        <w:rPr>
          <w:rFonts w:hint="eastAsia"/>
        </w:rPr>
        <w:t>PC</w:t>
      </w:r>
      <w:r>
        <w:rPr>
          <w:rFonts w:hint="eastAsia"/>
        </w:rPr>
        <w:t>端的上位机通过虚拟串口与机器人主动运动的控制器之间串口通信，使操作者可以在上位机上实现机器人运动的控制。上位机软件还集成了结肠息肉识别和语义分割网络，可以将从上位机返回的图像进行检测并实时反馈检测结果</w:t>
      </w:r>
      <w:r w:rsidR="00CD1AB0">
        <w:rPr>
          <w:rFonts w:hint="eastAsia"/>
        </w:rPr>
        <w:t>。</w:t>
      </w:r>
    </w:p>
    <w:p w14:paraId="711EC737" w14:textId="17B0B451" w:rsidR="009E0A97" w:rsidRDefault="009E0A97" w:rsidP="009E0A97">
      <w:pPr>
        <w:ind w:firstLineChars="83" w:firstLine="199"/>
      </w:pPr>
      <w:r>
        <w:rPr>
          <w:rFonts w:hint="eastAsia"/>
        </w:rPr>
        <w:t>在以上的基础上，作者有以下展望：</w:t>
      </w:r>
    </w:p>
    <w:p w14:paraId="412C0124" w14:textId="0D0C3B05" w:rsidR="001879D4" w:rsidRDefault="009E0A97" w:rsidP="001879D4">
      <w:pPr>
        <w:ind w:firstLineChars="83" w:firstLine="199"/>
      </w:pPr>
      <w:r>
        <w:rPr>
          <w:rFonts w:hint="eastAsia"/>
        </w:rPr>
        <w:t>（</w:t>
      </w:r>
      <w:r>
        <w:rPr>
          <w:rFonts w:hint="eastAsia"/>
        </w:rPr>
        <w:t>1</w:t>
      </w:r>
      <w:r>
        <w:rPr>
          <w:rFonts w:hint="eastAsia"/>
        </w:rPr>
        <w:t>）肠镜图像中，肠壁上由于附着有消化液，在灯光照射下，容易出现反光、光斑的情况，</w:t>
      </w:r>
      <w:r w:rsidR="001879D4">
        <w:rPr>
          <w:rFonts w:hint="eastAsia"/>
        </w:rPr>
        <w:t>在图像的远端存在暗区和阴影，这些对于息肉识别的准确度都有干扰，还需要进一步的研究。</w:t>
      </w:r>
    </w:p>
    <w:p w14:paraId="0D1D20D2" w14:textId="371598DB" w:rsidR="001879D4" w:rsidRDefault="001879D4" w:rsidP="001879D4">
      <w:pPr>
        <w:ind w:firstLineChars="83" w:firstLine="199"/>
      </w:pPr>
      <w:r>
        <w:rPr>
          <w:rFonts w:hint="eastAsia"/>
        </w:rPr>
        <w:t>（</w:t>
      </w:r>
      <w:r>
        <w:rPr>
          <w:rFonts w:hint="eastAsia"/>
        </w:rPr>
        <w:t>2</w:t>
      </w:r>
      <w:r>
        <w:rPr>
          <w:rFonts w:hint="eastAsia"/>
        </w:rPr>
        <w:t>）由于互联网上公开的结肠息肉的数据集极为稀少，本文训练的数据集仅有</w:t>
      </w:r>
      <w:r>
        <w:rPr>
          <w:rFonts w:hint="eastAsia"/>
        </w:rPr>
        <w:t>1</w:t>
      </w:r>
      <w:r>
        <w:t>000</w:t>
      </w:r>
      <w:r>
        <w:rPr>
          <w:rFonts w:hint="eastAsia"/>
        </w:rPr>
        <w:t>张图片，这些图片并不能涵盖所有情况的息肉，因此需要构建一个更全面的息肉图像数据库。</w:t>
      </w:r>
    </w:p>
    <w:p w14:paraId="6DB46A95" w14:textId="4C5A0B5D" w:rsidR="001879D4" w:rsidRPr="009E0A97" w:rsidRDefault="001879D4" w:rsidP="009E0A97">
      <w:pPr>
        <w:ind w:firstLineChars="83" w:firstLine="199"/>
        <w:sectPr w:rsidR="001879D4" w:rsidRPr="009E0A97">
          <w:headerReference w:type="even" r:id="rId103"/>
          <w:headerReference w:type="default" r:id="rId104"/>
          <w:footerReference w:type="even" r:id="rId105"/>
          <w:pgSz w:w="11906" w:h="16838"/>
          <w:pgMar w:top="1701" w:right="1418" w:bottom="1418" w:left="1701" w:header="1304" w:footer="1021" w:gutter="0"/>
          <w:cols w:space="425"/>
          <w:docGrid w:linePitch="312"/>
        </w:sectPr>
      </w:pPr>
      <w:r>
        <w:rPr>
          <w:rFonts w:hint="eastAsia"/>
        </w:rPr>
        <w:t>（</w:t>
      </w:r>
      <w:r>
        <w:rPr>
          <w:rFonts w:hint="eastAsia"/>
        </w:rPr>
        <w:t>3</w:t>
      </w:r>
      <w:r>
        <w:rPr>
          <w:rFonts w:hint="eastAsia"/>
        </w:rPr>
        <w:t>）</w:t>
      </w:r>
      <w:r w:rsidR="001819FD">
        <w:rPr>
          <w:rFonts w:hint="eastAsia"/>
        </w:rPr>
        <w:t>作者</w:t>
      </w:r>
      <w:r>
        <w:rPr>
          <w:rFonts w:hint="eastAsia"/>
        </w:rPr>
        <w:t>受限于相关专业知识的缺失，本文未对结肠息肉的类型、大小、病变程度</w:t>
      </w:r>
      <w:r w:rsidR="001819FD">
        <w:rPr>
          <w:rFonts w:hint="eastAsia"/>
        </w:rPr>
        <w:t>等</w:t>
      </w:r>
      <w:r>
        <w:rPr>
          <w:rFonts w:hint="eastAsia"/>
        </w:rPr>
        <w:t>进行细分</w:t>
      </w:r>
      <w:r w:rsidR="001819FD">
        <w:rPr>
          <w:rFonts w:hint="eastAsia"/>
        </w:rPr>
        <w:t>，在临床实践中，往往需要从息肉的形态对病情信息进行判断，所以可以结合医学知识对息肉进行更加细致的划分，使之更加具有使用意义</w:t>
      </w:r>
      <w:r w:rsidR="005B15CD">
        <w:rPr>
          <w:rFonts w:hint="eastAsia"/>
        </w:rPr>
        <w:t>。</w:t>
      </w:r>
    </w:p>
    <w:p w14:paraId="3D69C89F" w14:textId="77777777" w:rsidR="009B1365" w:rsidRPr="00130EB7" w:rsidRDefault="009B1365">
      <w:pPr>
        <w:ind w:firstLineChars="0" w:firstLine="0"/>
        <w:rPr>
          <w:color w:val="000000"/>
        </w:rPr>
        <w:sectPr w:rsidR="009B1365" w:rsidRPr="00130EB7">
          <w:headerReference w:type="even" r:id="rId106"/>
          <w:headerReference w:type="default" r:id="rId107"/>
          <w:footerReference w:type="even" r:id="rId108"/>
          <w:pgSz w:w="11906" w:h="16838"/>
          <w:pgMar w:top="1701" w:right="1418" w:bottom="1418" w:left="1701" w:header="1304" w:footer="1021" w:gutter="0"/>
          <w:cols w:space="425"/>
          <w:docGrid w:linePitch="312"/>
        </w:sectPr>
      </w:pPr>
    </w:p>
    <w:p w14:paraId="0423BA56" w14:textId="77777777" w:rsidR="00A064FE" w:rsidRDefault="0080126F" w:rsidP="00A064FE">
      <w:pPr>
        <w:autoSpaceDE w:val="0"/>
        <w:autoSpaceDN w:val="0"/>
        <w:adjustRightInd w:val="0"/>
        <w:spacing w:line="240" w:lineRule="auto"/>
        <w:ind w:firstLineChars="0" w:firstLine="0"/>
        <w:jc w:val="left"/>
        <w:rPr>
          <w:rFonts w:ascii="宋体"/>
          <w:kern w:val="0"/>
        </w:rPr>
      </w:pPr>
      <w:r>
        <w:rPr>
          <w:rFonts w:eastAsia="黑体"/>
          <w:b/>
          <w:sz w:val="32"/>
          <w:lang w:val="zh-CN"/>
        </w:rPr>
        <w:lastRenderedPageBreak/>
        <w:fldChar w:fldCharType="begin"/>
      </w:r>
      <w:r w:rsidRPr="00F42288">
        <w:instrText xml:space="preserve"> ADDIN NE.Bib</w:instrText>
      </w:r>
      <w:r>
        <w:rPr>
          <w:rFonts w:eastAsia="黑体"/>
          <w:b/>
          <w:sz w:val="32"/>
          <w:lang w:val="zh-CN"/>
        </w:rPr>
        <w:fldChar w:fldCharType="separate"/>
      </w:r>
    </w:p>
    <w:p w14:paraId="69B02438" w14:textId="77777777" w:rsidR="00A064FE" w:rsidRDefault="00A064FE" w:rsidP="00A064FE">
      <w:pPr>
        <w:autoSpaceDE w:val="0"/>
        <w:autoSpaceDN w:val="0"/>
        <w:adjustRightInd w:val="0"/>
        <w:spacing w:line="240" w:lineRule="auto"/>
        <w:ind w:firstLineChars="0" w:firstLine="0"/>
        <w:jc w:val="center"/>
        <w:rPr>
          <w:rFonts w:ascii="宋体"/>
          <w:kern w:val="0"/>
        </w:rPr>
      </w:pPr>
      <w:r>
        <w:rPr>
          <w:rFonts w:ascii="宋体" w:cs="宋体" w:hint="eastAsia"/>
          <w:b/>
          <w:bCs/>
          <w:color w:val="000000"/>
          <w:kern w:val="0"/>
          <w:sz w:val="40"/>
          <w:szCs w:val="40"/>
        </w:rPr>
        <w:t>参考文献</w:t>
      </w:r>
    </w:p>
    <w:p w14:paraId="256A7447" w14:textId="77777777" w:rsidR="00A064FE" w:rsidRDefault="00A064FE" w:rsidP="00A064FE">
      <w:pPr>
        <w:autoSpaceDE w:val="0"/>
        <w:autoSpaceDN w:val="0"/>
        <w:adjustRightInd w:val="0"/>
        <w:spacing w:line="240" w:lineRule="auto"/>
        <w:ind w:left="840" w:firstLineChars="0" w:hanging="840"/>
        <w:rPr>
          <w:rFonts w:ascii="宋体"/>
          <w:kern w:val="0"/>
        </w:rPr>
      </w:pPr>
      <w:r>
        <w:rPr>
          <w:color w:val="000000"/>
          <w:kern w:val="0"/>
          <w:sz w:val="20"/>
          <w:szCs w:val="20"/>
        </w:rPr>
        <w:t xml:space="preserve"> [1]</w:t>
      </w:r>
      <w:r>
        <w:rPr>
          <w:color w:val="000000"/>
          <w:kern w:val="0"/>
          <w:sz w:val="20"/>
          <w:szCs w:val="20"/>
        </w:rPr>
        <w:tab/>
      </w:r>
      <w:bookmarkStart w:id="203" w:name="_nebCBFEA1E0_9858_4B85_8D8D_32FC5F401FE9"/>
      <w:r>
        <w:rPr>
          <w:color w:val="000000"/>
          <w:kern w:val="0"/>
          <w:sz w:val="20"/>
          <w:szCs w:val="20"/>
        </w:rPr>
        <w:t xml:space="preserve">Arnold M, Sierra M S, </w:t>
      </w:r>
      <w:proofErr w:type="spellStart"/>
      <w:r>
        <w:rPr>
          <w:color w:val="000000"/>
          <w:kern w:val="0"/>
          <w:sz w:val="20"/>
          <w:szCs w:val="20"/>
        </w:rPr>
        <w:t>Laversanne</w:t>
      </w:r>
      <w:proofErr w:type="spellEnd"/>
      <w:r>
        <w:rPr>
          <w:color w:val="000000"/>
          <w:kern w:val="0"/>
          <w:sz w:val="20"/>
          <w:szCs w:val="20"/>
        </w:rPr>
        <w:t xml:space="preserve"> M, </w:t>
      </w:r>
      <w:proofErr w:type="spellStart"/>
      <w:r>
        <w:rPr>
          <w:color w:val="000000"/>
          <w:kern w:val="0"/>
          <w:sz w:val="20"/>
          <w:szCs w:val="20"/>
        </w:rPr>
        <w:t>Soerjomataram</w:t>
      </w:r>
      <w:proofErr w:type="spellEnd"/>
      <w:r>
        <w:rPr>
          <w:color w:val="000000"/>
          <w:kern w:val="0"/>
          <w:sz w:val="20"/>
          <w:szCs w:val="20"/>
        </w:rPr>
        <w:t xml:space="preserve"> I, Jemal A, Bray F. Global patterns and trends in colorectal cancer incidence and mortality[J]. Gut, 2017,66(4):683-691.</w:t>
      </w:r>
      <w:bookmarkEnd w:id="203"/>
    </w:p>
    <w:p w14:paraId="7FFB8BE6" w14:textId="77777777" w:rsidR="00A064FE" w:rsidRDefault="00A064FE" w:rsidP="00A064FE">
      <w:pPr>
        <w:autoSpaceDE w:val="0"/>
        <w:autoSpaceDN w:val="0"/>
        <w:adjustRightInd w:val="0"/>
        <w:spacing w:line="240" w:lineRule="auto"/>
        <w:ind w:left="840" w:firstLineChars="0" w:hanging="840"/>
        <w:rPr>
          <w:rFonts w:ascii="宋体"/>
          <w:kern w:val="0"/>
        </w:rPr>
      </w:pPr>
      <w:r>
        <w:rPr>
          <w:color w:val="000000"/>
          <w:kern w:val="0"/>
          <w:sz w:val="20"/>
          <w:szCs w:val="20"/>
        </w:rPr>
        <w:t xml:space="preserve"> [2]</w:t>
      </w:r>
      <w:r>
        <w:rPr>
          <w:color w:val="000000"/>
          <w:kern w:val="0"/>
          <w:sz w:val="20"/>
          <w:szCs w:val="20"/>
        </w:rPr>
        <w:tab/>
      </w:r>
      <w:bookmarkStart w:id="204" w:name="_nebCAF3A6C4_5734_4325_9670_8C7373D8C791"/>
      <w:r>
        <w:rPr>
          <w:color w:val="000000"/>
          <w:kern w:val="0"/>
          <w:sz w:val="20"/>
          <w:szCs w:val="20"/>
        </w:rPr>
        <w:t xml:space="preserve">Sung H, </w:t>
      </w:r>
      <w:proofErr w:type="spellStart"/>
      <w:r>
        <w:rPr>
          <w:color w:val="000000"/>
          <w:kern w:val="0"/>
          <w:sz w:val="20"/>
          <w:szCs w:val="20"/>
        </w:rPr>
        <w:t>Ferlay</w:t>
      </w:r>
      <w:proofErr w:type="spellEnd"/>
      <w:r>
        <w:rPr>
          <w:color w:val="000000"/>
          <w:kern w:val="0"/>
          <w:sz w:val="20"/>
          <w:szCs w:val="20"/>
        </w:rPr>
        <w:t xml:space="preserve"> J, Siegel R L, </w:t>
      </w:r>
      <w:proofErr w:type="spellStart"/>
      <w:r>
        <w:rPr>
          <w:color w:val="000000"/>
          <w:kern w:val="0"/>
          <w:sz w:val="20"/>
          <w:szCs w:val="20"/>
        </w:rPr>
        <w:t>Laversanne</w:t>
      </w:r>
      <w:proofErr w:type="spellEnd"/>
      <w:r>
        <w:rPr>
          <w:color w:val="000000"/>
          <w:kern w:val="0"/>
          <w:sz w:val="20"/>
          <w:szCs w:val="20"/>
        </w:rPr>
        <w:t xml:space="preserve"> M, </w:t>
      </w:r>
      <w:proofErr w:type="spellStart"/>
      <w:r>
        <w:rPr>
          <w:color w:val="000000"/>
          <w:kern w:val="0"/>
          <w:sz w:val="20"/>
          <w:szCs w:val="20"/>
        </w:rPr>
        <w:t>Soerjomataram</w:t>
      </w:r>
      <w:proofErr w:type="spellEnd"/>
      <w:r>
        <w:rPr>
          <w:color w:val="000000"/>
          <w:kern w:val="0"/>
          <w:sz w:val="20"/>
          <w:szCs w:val="20"/>
        </w:rPr>
        <w:t xml:space="preserve"> I, Jemal A, Bray F. Global Cancer Statistics 2020: GLOBOCAN Estimates of Incidence and Mortality Worldwide for 36 Cancers in 185 Countries[J]. CA: a cancer journal for clinicians, 2021,71(3):209-249.</w:t>
      </w:r>
      <w:bookmarkEnd w:id="204"/>
    </w:p>
    <w:p w14:paraId="7032FB06" w14:textId="77777777" w:rsidR="00A064FE" w:rsidRDefault="00A064FE" w:rsidP="00A064FE">
      <w:pPr>
        <w:autoSpaceDE w:val="0"/>
        <w:autoSpaceDN w:val="0"/>
        <w:adjustRightInd w:val="0"/>
        <w:spacing w:line="240" w:lineRule="auto"/>
        <w:ind w:left="840" w:firstLineChars="0" w:hanging="840"/>
        <w:rPr>
          <w:rFonts w:ascii="宋体"/>
          <w:kern w:val="0"/>
        </w:rPr>
      </w:pPr>
      <w:r>
        <w:rPr>
          <w:color w:val="000000"/>
          <w:kern w:val="0"/>
          <w:sz w:val="20"/>
          <w:szCs w:val="20"/>
        </w:rPr>
        <w:t xml:space="preserve"> [3]</w:t>
      </w:r>
      <w:r>
        <w:rPr>
          <w:color w:val="000000"/>
          <w:kern w:val="0"/>
          <w:sz w:val="20"/>
          <w:szCs w:val="20"/>
        </w:rPr>
        <w:tab/>
      </w:r>
      <w:bookmarkStart w:id="205" w:name="_neb171B76F7_B9BD_4B11_BC7B_46A81913A4D3"/>
      <w:r>
        <w:rPr>
          <w:color w:val="000000"/>
          <w:kern w:val="0"/>
          <w:sz w:val="20"/>
          <w:szCs w:val="20"/>
        </w:rPr>
        <w:t>Zhang L, Cao F, Zhang G, Shi L, Chen S, Zhang Z, Zhi W, Ma T. Trends in and Predictions of Colorectal Cancer Incidence and Mortality in China From 1990 to 2025[J]. Frontiers in Oncology, 2019,9.</w:t>
      </w:r>
      <w:bookmarkEnd w:id="205"/>
    </w:p>
    <w:p w14:paraId="6ED51AC6" w14:textId="77777777" w:rsidR="00A064FE" w:rsidRDefault="00A064FE" w:rsidP="00A064FE">
      <w:pPr>
        <w:autoSpaceDE w:val="0"/>
        <w:autoSpaceDN w:val="0"/>
        <w:adjustRightInd w:val="0"/>
        <w:spacing w:line="240" w:lineRule="auto"/>
        <w:ind w:left="840" w:firstLineChars="0" w:hanging="840"/>
        <w:rPr>
          <w:rFonts w:ascii="宋体"/>
          <w:kern w:val="0"/>
        </w:rPr>
      </w:pPr>
      <w:r>
        <w:rPr>
          <w:color w:val="000000"/>
          <w:kern w:val="0"/>
          <w:sz w:val="20"/>
          <w:szCs w:val="20"/>
        </w:rPr>
        <w:t xml:space="preserve"> [4]</w:t>
      </w:r>
      <w:r>
        <w:rPr>
          <w:color w:val="000000"/>
          <w:kern w:val="0"/>
          <w:sz w:val="20"/>
          <w:szCs w:val="20"/>
        </w:rPr>
        <w:tab/>
      </w:r>
      <w:bookmarkStart w:id="206" w:name="_neb51312C7D_F70D_4F4D_8194_9D4BB9B3D6F4"/>
      <w:proofErr w:type="spellStart"/>
      <w:r>
        <w:rPr>
          <w:color w:val="000000"/>
          <w:kern w:val="0"/>
          <w:sz w:val="20"/>
          <w:szCs w:val="20"/>
        </w:rPr>
        <w:t>Xie</w:t>
      </w:r>
      <w:proofErr w:type="spellEnd"/>
      <w:r>
        <w:rPr>
          <w:color w:val="000000"/>
          <w:kern w:val="0"/>
          <w:sz w:val="20"/>
          <w:szCs w:val="20"/>
        </w:rPr>
        <w:t xml:space="preserve"> Y, Shi L, He X, Luo Y. Gastrointestinal cancers in China, the USA, and Europe[J]. Gastroenterology report, 2021,9(2):91-104.</w:t>
      </w:r>
      <w:bookmarkEnd w:id="206"/>
    </w:p>
    <w:p w14:paraId="0071190B" w14:textId="77777777" w:rsidR="00A064FE" w:rsidRDefault="00A064FE" w:rsidP="00A064FE">
      <w:pPr>
        <w:autoSpaceDE w:val="0"/>
        <w:autoSpaceDN w:val="0"/>
        <w:adjustRightInd w:val="0"/>
        <w:spacing w:line="240" w:lineRule="auto"/>
        <w:ind w:left="840" w:firstLineChars="0" w:hanging="840"/>
        <w:rPr>
          <w:rFonts w:ascii="宋体"/>
          <w:kern w:val="0"/>
        </w:rPr>
      </w:pPr>
      <w:r>
        <w:rPr>
          <w:color w:val="000000"/>
          <w:kern w:val="0"/>
          <w:sz w:val="20"/>
          <w:szCs w:val="20"/>
        </w:rPr>
        <w:t xml:space="preserve"> [5]</w:t>
      </w:r>
      <w:r>
        <w:rPr>
          <w:color w:val="000000"/>
          <w:kern w:val="0"/>
          <w:sz w:val="20"/>
          <w:szCs w:val="20"/>
        </w:rPr>
        <w:tab/>
      </w:r>
      <w:bookmarkStart w:id="207" w:name="_neb13760759_307F_47CA_86F2_14915798C8F5"/>
      <w:r>
        <w:rPr>
          <w:rFonts w:ascii="宋体" w:cs="宋体" w:hint="eastAsia"/>
          <w:color w:val="000000"/>
          <w:kern w:val="0"/>
          <w:sz w:val="20"/>
          <w:szCs w:val="20"/>
        </w:rPr>
        <w:t>中国结直肠癌诊疗规范（</w:t>
      </w:r>
      <w:r>
        <w:rPr>
          <w:color w:val="000000"/>
          <w:kern w:val="0"/>
          <w:sz w:val="20"/>
          <w:szCs w:val="20"/>
        </w:rPr>
        <w:t>2020</w:t>
      </w:r>
      <w:r>
        <w:rPr>
          <w:rFonts w:ascii="宋体" w:cs="宋体" w:hint="eastAsia"/>
          <w:color w:val="000000"/>
          <w:kern w:val="0"/>
          <w:sz w:val="20"/>
          <w:szCs w:val="20"/>
        </w:rPr>
        <w:t>年版）</w:t>
      </w:r>
      <w:r>
        <w:rPr>
          <w:color w:val="000000"/>
          <w:kern w:val="0"/>
          <w:sz w:val="20"/>
          <w:szCs w:val="20"/>
        </w:rPr>
        <w:t xml:space="preserve">[J]. </w:t>
      </w:r>
      <w:r>
        <w:rPr>
          <w:rFonts w:ascii="宋体" w:cs="宋体" w:hint="eastAsia"/>
          <w:color w:val="000000"/>
          <w:kern w:val="0"/>
          <w:sz w:val="20"/>
          <w:szCs w:val="20"/>
        </w:rPr>
        <w:t>中国实用外科杂志</w:t>
      </w:r>
      <w:r>
        <w:rPr>
          <w:color w:val="000000"/>
          <w:kern w:val="0"/>
          <w:sz w:val="20"/>
          <w:szCs w:val="20"/>
        </w:rPr>
        <w:t>, 2020,40(06):601-625.</w:t>
      </w:r>
      <w:bookmarkEnd w:id="207"/>
    </w:p>
    <w:p w14:paraId="0DDA58E5" w14:textId="77777777" w:rsidR="00A064FE" w:rsidRDefault="00A064FE" w:rsidP="00A064FE">
      <w:pPr>
        <w:autoSpaceDE w:val="0"/>
        <w:autoSpaceDN w:val="0"/>
        <w:adjustRightInd w:val="0"/>
        <w:spacing w:line="240" w:lineRule="auto"/>
        <w:ind w:left="840" w:firstLineChars="0" w:hanging="840"/>
        <w:rPr>
          <w:rFonts w:ascii="宋体"/>
          <w:kern w:val="0"/>
        </w:rPr>
      </w:pPr>
      <w:r>
        <w:rPr>
          <w:color w:val="000000"/>
          <w:kern w:val="0"/>
          <w:sz w:val="20"/>
          <w:szCs w:val="20"/>
        </w:rPr>
        <w:t xml:space="preserve"> [6]</w:t>
      </w:r>
      <w:r>
        <w:rPr>
          <w:color w:val="000000"/>
          <w:kern w:val="0"/>
          <w:sz w:val="20"/>
          <w:szCs w:val="20"/>
        </w:rPr>
        <w:tab/>
      </w:r>
      <w:bookmarkStart w:id="208" w:name="_nebFBE96782_27C0_49FC_B469_6B1D7785BC9D"/>
      <w:r>
        <w:rPr>
          <w:rFonts w:ascii="宋体" w:cs="宋体" w:hint="eastAsia"/>
          <w:color w:val="000000"/>
          <w:kern w:val="0"/>
          <w:sz w:val="20"/>
          <w:szCs w:val="20"/>
        </w:rPr>
        <w:t>中国早期结直肠癌筛查及内镜诊治指南</w:t>
      </w:r>
      <w:r>
        <w:rPr>
          <w:color w:val="000000"/>
          <w:kern w:val="0"/>
          <w:sz w:val="20"/>
          <w:szCs w:val="20"/>
        </w:rPr>
        <w:t>(2014</w:t>
      </w:r>
      <w:r>
        <w:rPr>
          <w:rFonts w:ascii="宋体" w:cs="宋体" w:hint="eastAsia"/>
          <w:color w:val="000000"/>
          <w:kern w:val="0"/>
          <w:sz w:val="20"/>
          <w:szCs w:val="20"/>
        </w:rPr>
        <w:t>年</w:t>
      </w:r>
      <w:r>
        <w:rPr>
          <w:color w:val="000000"/>
          <w:kern w:val="0"/>
          <w:sz w:val="20"/>
          <w:szCs w:val="20"/>
        </w:rPr>
        <w:t>,</w:t>
      </w:r>
      <w:r>
        <w:rPr>
          <w:rFonts w:ascii="宋体" w:cs="宋体" w:hint="eastAsia"/>
          <w:color w:val="000000"/>
          <w:kern w:val="0"/>
          <w:sz w:val="20"/>
          <w:szCs w:val="20"/>
        </w:rPr>
        <w:t>北京</w:t>
      </w:r>
      <w:r>
        <w:rPr>
          <w:color w:val="000000"/>
          <w:kern w:val="0"/>
          <w:sz w:val="20"/>
          <w:szCs w:val="20"/>
        </w:rPr>
        <w:t>)_</w:t>
      </w:r>
      <w:r>
        <w:rPr>
          <w:rFonts w:ascii="宋体" w:cs="宋体" w:hint="eastAsia"/>
          <w:color w:val="000000"/>
          <w:kern w:val="0"/>
          <w:sz w:val="20"/>
          <w:szCs w:val="20"/>
        </w:rPr>
        <w:t>柏愚</w:t>
      </w:r>
      <w:r>
        <w:rPr>
          <w:color w:val="000000"/>
          <w:kern w:val="0"/>
          <w:sz w:val="20"/>
          <w:szCs w:val="20"/>
        </w:rPr>
        <w:t>[J].</w:t>
      </w:r>
      <w:bookmarkEnd w:id="208"/>
    </w:p>
    <w:p w14:paraId="0C910EE1" w14:textId="77777777" w:rsidR="00A064FE" w:rsidRDefault="00A064FE" w:rsidP="00A064FE">
      <w:pPr>
        <w:autoSpaceDE w:val="0"/>
        <w:autoSpaceDN w:val="0"/>
        <w:adjustRightInd w:val="0"/>
        <w:spacing w:line="240" w:lineRule="auto"/>
        <w:ind w:left="840" w:firstLineChars="0" w:hanging="840"/>
        <w:rPr>
          <w:rFonts w:ascii="宋体"/>
          <w:kern w:val="0"/>
        </w:rPr>
      </w:pPr>
      <w:r>
        <w:rPr>
          <w:color w:val="000000"/>
          <w:kern w:val="0"/>
          <w:sz w:val="20"/>
          <w:szCs w:val="20"/>
        </w:rPr>
        <w:t xml:space="preserve"> [7]</w:t>
      </w:r>
      <w:r>
        <w:rPr>
          <w:color w:val="000000"/>
          <w:kern w:val="0"/>
          <w:sz w:val="20"/>
          <w:szCs w:val="20"/>
        </w:rPr>
        <w:tab/>
      </w:r>
      <w:bookmarkStart w:id="209" w:name="_neb7F9794AE_24A1_4B38_B501_92DEFC95E7FD"/>
      <w:r>
        <w:rPr>
          <w:rFonts w:ascii="宋体" w:cs="宋体" w:hint="eastAsia"/>
          <w:color w:val="000000"/>
          <w:kern w:val="0"/>
          <w:sz w:val="20"/>
          <w:szCs w:val="20"/>
        </w:rPr>
        <w:t>徐智颖</w:t>
      </w:r>
      <w:r>
        <w:rPr>
          <w:color w:val="000000"/>
          <w:kern w:val="0"/>
          <w:sz w:val="20"/>
          <w:szCs w:val="20"/>
        </w:rPr>
        <w:t xml:space="preserve">. </w:t>
      </w:r>
      <w:r>
        <w:rPr>
          <w:rFonts w:ascii="宋体" w:cs="宋体" w:hint="eastAsia"/>
          <w:color w:val="000000"/>
          <w:kern w:val="0"/>
          <w:sz w:val="20"/>
          <w:szCs w:val="20"/>
        </w:rPr>
        <w:t>结肠镜检查单人操作法有效性及安全性的临床评价</w:t>
      </w:r>
      <w:r>
        <w:rPr>
          <w:color w:val="000000"/>
          <w:kern w:val="0"/>
          <w:sz w:val="20"/>
          <w:szCs w:val="20"/>
        </w:rPr>
        <w:t xml:space="preserve">[D]. </w:t>
      </w:r>
      <w:r>
        <w:rPr>
          <w:rFonts w:ascii="宋体" w:cs="宋体" w:hint="eastAsia"/>
          <w:color w:val="000000"/>
          <w:kern w:val="0"/>
          <w:sz w:val="20"/>
          <w:szCs w:val="20"/>
        </w:rPr>
        <w:t>中南大学</w:t>
      </w:r>
      <w:r>
        <w:rPr>
          <w:color w:val="000000"/>
          <w:kern w:val="0"/>
          <w:sz w:val="20"/>
          <w:szCs w:val="20"/>
        </w:rPr>
        <w:t>, 2011.</w:t>
      </w:r>
      <w:bookmarkEnd w:id="209"/>
    </w:p>
    <w:p w14:paraId="33F489DF" w14:textId="77777777" w:rsidR="00A064FE" w:rsidRDefault="00A064FE" w:rsidP="00A064FE">
      <w:pPr>
        <w:autoSpaceDE w:val="0"/>
        <w:autoSpaceDN w:val="0"/>
        <w:adjustRightInd w:val="0"/>
        <w:spacing w:line="240" w:lineRule="auto"/>
        <w:ind w:left="840" w:firstLineChars="0" w:hanging="840"/>
        <w:rPr>
          <w:rFonts w:ascii="宋体"/>
          <w:kern w:val="0"/>
        </w:rPr>
      </w:pPr>
      <w:r>
        <w:rPr>
          <w:color w:val="000000"/>
          <w:kern w:val="0"/>
          <w:sz w:val="20"/>
          <w:szCs w:val="20"/>
        </w:rPr>
        <w:t xml:space="preserve"> [8]</w:t>
      </w:r>
      <w:r>
        <w:rPr>
          <w:color w:val="000000"/>
          <w:kern w:val="0"/>
          <w:sz w:val="20"/>
          <w:szCs w:val="20"/>
        </w:rPr>
        <w:tab/>
      </w:r>
      <w:bookmarkStart w:id="210" w:name="_neb3093B90D_5B7E_4352_B014_2454C1A07180"/>
      <w:r>
        <w:rPr>
          <w:rFonts w:ascii="宋体" w:cs="宋体" w:hint="eastAsia"/>
          <w:color w:val="000000"/>
          <w:kern w:val="0"/>
          <w:sz w:val="20"/>
          <w:szCs w:val="20"/>
        </w:rPr>
        <w:t>毛伟芳</w:t>
      </w:r>
      <w:r>
        <w:rPr>
          <w:color w:val="000000"/>
          <w:kern w:val="0"/>
          <w:sz w:val="20"/>
          <w:szCs w:val="20"/>
        </w:rPr>
        <w:t xml:space="preserve">, </w:t>
      </w:r>
      <w:r>
        <w:rPr>
          <w:rFonts w:ascii="宋体" w:cs="宋体" w:hint="eastAsia"/>
          <w:color w:val="000000"/>
          <w:kern w:val="0"/>
          <w:sz w:val="20"/>
          <w:szCs w:val="20"/>
        </w:rPr>
        <w:t>顾秀珍</w:t>
      </w:r>
      <w:r>
        <w:rPr>
          <w:color w:val="000000"/>
          <w:kern w:val="0"/>
          <w:sz w:val="20"/>
          <w:szCs w:val="20"/>
        </w:rPr>
        <w:t xml:space="preserve">. </w:t>
      </w:r>
      <w:r>
        <w:rPr>
          <w:rFonts w:ascii="宋体" w:cs="宋体" w:hint="eastAsia"/>
          <w:color w:val="000000"/>
          <w:kern w:val="0"/>
          <w:sz w:val="20"/>
          <w:szCs w:val="20"/>
        </w:rPr>
        <w:t>结肠镜并发肠穿孔的原因分析及其防治</w:t>
      </w:r>
      <w:r>
        <w:rPr>
          <w:color w:val="000000"/>
          <w:kern w:val="0"/>
          <w:sz w:val="20"/>
          <w:szCs w:val="20"/>
        </w:rPr>
        <w:t xml:space="preserve">[J]. </w:t>
      </w:r>
      <w:r>
        <w:rPr>
          <w:rFonts w:ascii="宋体" w:cs="宋体" w:hint="eastAsia"/>
          <w:color w:val="000000"/>
          <w:kern w:val="0"/>
          <w:sz w:val="20"/>
          <w:szCs w:val="20"/>
        </w:rPr>
        <w:t>中华消化杂志</w:t>
      </w:r>
      <w:r>
        <w:rPr>
          <w:color w:val="000000"/>
          <w:kern w:val="0"/>
          <w:sz w:val="20"/>
          <w:szCs w:val="20"/>
        </w:rPr>
        <w:t>, 2006,26(1):61.</w:t>
      </w:r>
      <w:bookmarkEnd w:id="210"/>
    </w:p>
    <w:p w14:paraId="4759EDB7" w14:textId="77777777" w:rsidR="00A064FE" w:rsidRDefault="00A064FE" w:rsidP="00A064FE">
      <w:pPr>
        <w:autoSpaceDE w:val="0"/>
        <w:autoSpaceDN w:val="0"/>
        <w:adjustRightInd w:val="0"/>
        <w:spacing w:line="240" w:lineRule="auto"/>
        <w:ind w:left="840" w:firstLineChars="0" w:hanging="840"/>
        <w:rPr>
          <w:rFonts w:ascii="宋体"/>
          <w:kern w:val="0"/>
        </w:rPr>
      </w:pPr>
      <w:r>
        <w:rPr>
          <w:color w:val="000000"/>
          <w:kern w:val="0"/>
          <w:sz w:val="20"/>
          <w:szCs w:val="20"/>
        </w:rPr>
        <w:t xml:space="preserve"> [9]</w:t>
      </w:r>
      <w:r>
        <w:rPr>
          <w:color w:val="000000"/>
          <w:kern w:val="0"/>
          <w:sz w:val="20"/>
          <w:szCs w:val="20"/>
        </w:rPr>
        <w:tab/>
      </w:r>
      <w:bookmarkStart w:id="211" w:name="_nebC29BCF96_C456_4FFA_AE7C_7A39D9420B28"/>
      <w:r>
        <w:rPr>
          <w:color w:val="000000"/>
          <w:kern w:val="0"/>
          <w:sz w:val="20"/>
          <w:szCs w:val="20"/>
        </w:rPr>
        <w:t xml:space="preserve">Joseph D A, DeGroff A S, Hayes N S, Wong F L, </w:t>
      </w:r>
      <w:proofErr w:type="spellStart"/>
      <w:r>
        <w:rPr>
          <w:color w:val="000000"/>
          <w:kern w:val="0"/>
          <w:sz w:val="20"/>
          <w:szCs w:val="20"/>
        </w:rPr>
        <w:t>Plescia</w:t>
      </w:r>
      <w:proofErr w:type="spellEnd"/>
      <w:r>
        <w:rPr>
          <w:color w:val="000000"/>
          <w:kern w:val="0"/>
          <w:sz w:val="20"/>
          <w:szCs w:val="20"/>
        </w:rPr>
        <w:t xml:space="preserve"> M. The Colorectal Cancer Control Program: partnering to increase population level screening[J]. Gastrointestinal endoscopy, 2011,73(3):429-434.</w:t>
      </w:r>
      <w:bookmarkEnd w:id="211"/>
    </w:p>
    <w:p w14:paraId="6001626D" w14:textId="77777777" w:rsidR="00A064FE" w:rsidRDefault="00A064FE" w:rsidP="00A064FE">
      <w:pPr>
        <w:autoSpaceDE w:val="0"/>
        <w:autoSpaceDN w:val="0"/>
        <w:adjustRightInd w:val="0"/>
        <w:spacing w:line="240" w:lineRule="auto"/>
        <w:ind w:left="840" w:firstLineChars="0" w:hanging="840"/>
        <w:rPr>
          <w:rFonts w:ascii="宋体"/>
          <w:kern w:val="0"/>
        </w:rPr>
      </w:pPr>
      <w:r>
        <w:rPr>
          <w:color w:val="000000"/>
          <w:kern w:val="0"/>
          <w:sz w:val="20"/>
          <w:szCs w:val="20"/>
        </w:rPr>
        <w:t>[10]</w:t>
      </w:r>
      <w:r>
        <w:rPr>
          <w:color w:val="000000"/>
          <w:kern w:val="0"/>
          <w:sz w:val="20"/>
          <w:szCs w:val="20"/>
        </w:rPr>
        <w:tab/>
      </w:r>
      <w:bookmarkStart w:id="212" w:name="_nebEA68271C_788B_4656_AF98_C72DC9B5D9F6"/>
      <w:r>
        <w:rPr>
          <w:rFonts w:ascii="宋体" w:cs="宋体" w:hint="eastAsia"/>
          <w:color w:val="000000"/>
          <w:kern w:val="0"/>
          <w:sz w:val="20"/>
          <w:szCs w:val="20"/>
        </w:rPr>
        <w:t>刘</w:t>
      </w:r>
      <w:proofErr w:type="gramStart"/>
      <w:r>
        <w:rPr>
          <w:rFonts w:ascii="宋体" w:cs="宋体" w:hint="eastAsia"/>
          <w:color w:val="000000"/>
          <w:kern w:val="0"/>
          <w:sz w:val="20"/>
          <w:szCs w:val="20"/>
        </w:rPr>
        <w:t>揆</w:t>
      </w:r>
      <w:proofErr w:type="gramEnd"/>
      <w:r>
        <w:rPr>
          <w:rFonts w:ascii="宋体" w:cs="宋体" w:hint="eastAsia"/>
          <w:color w:val="000000"/>
          <w:kern w:val="0"/>
          <w:sz w:val="20"/>
          <w:szCs w:val="20"/>
        </w:rPr>
        <w:t>亮</w:t>
      </w:r>
      <w:r>
        <w:rPr>
          <w:color w:val="000000"/>
          <w:kern w:val="0"/>
          <w:sz w:val="20"/>
          <w:szCs w:val="20"/>
        </w:rPr>
        <w:t xml:space="preserve">, </w:t>
      </w:r>
      <w:proofErr w:type="gramStart"/>
      <w:r>
        <w:rPr>
          <w:rFonts w:ascii="宋体" w:cs="宋体" w:hint="eastAsia"/>
          <w:color w:val="000000"/>
          <w:kern w:val="0"/>
          <w:sz w:val="20"/>
          <w:szCs w:val="20"/>
        </w:rPr>
        <w:t>林香春</w:t>
      </w:r>
      <w:proofErr w:type="gramEnd"/>
      <w:r>
        <w:rPr>
          <w:color w:val="000000"/>
          <w:kern w:val="0"/>
          <w:sz w:val="20"/>
          <w:szCs w:val="20"/>
        </w:rPr>
        <w:t xml:space="preserve">, </w:t>
      </w:r>
      <w:r>
        <w:rPr>
          <w:rFonts w:ascii="宋体" w:cs="宋体" w:hint="eastAsia"/>
          <w:color w:val="000000"/>
          <w:kern w:val="0"/>
          <w:sz w:val="20"/>
          <w:szCs w:val="20"/>
        </w:rPr>
        <w:t>吴静</w:t>
      </w:r>
      <w:r>
        <w:rPr>
          <w:color w:val="000000"/>
          <w:kern w:val="0"/>
          <w:sz w:val="20"/>
          <w:szCs w:val="20"/>
        </w:rPr>
        <w:t xml:space="preserve">, </w:t>
      </w:r>
      <w:proofErr w:type="gramStart"/>
      <w:r>
        <w:rPr>
          <w:rFonts w:ascii="宋体" w:cs="宋体" w:hint="eastAsia"/>
          <w:color w:val="000000"/>
          <w:kern w:val="0"/>
          <w:sz w:val="20"/>
          <w:szCs w:val="20"/>
        </w:rPr>
        <w:t>魏南</w:t>
      </w:r>
      <w:proofErr w:type="gramEnd"/>
      <w:r>
        <w:rPr>
          <w:color w:val="000000"/>
          <w:kern w:val="0"/>
          <w:sz w:val="20"/>
          <w:szCs w:val="20"/>
        </w:rPr>
        <w:t xml:space="preserve">, </w:t>
      </w:r>
      <w:r>
        <w:rPr>
          <w:rFonts w:ascii="宋体" w:cs="宋体" w:hint="eastAsia"/>
          <w:color w:val="000000"/>
          <w:kern w:val="0"/>
          <w:sz w:val="20"/>
          <w:szCs w:val="20"/>
        </w:rPr>
        <w:t>王沧海</w:t>
      </w:r>
      <w:r>
        <w:rPr>
          <w:color w:val="000000"/>
          <w:kern w:val="0"/>
          <w:sz w:val="20"/>
          <w:szCs w:val="20"/>
        </w:rPr>
        <w:t xml:space="preserve">, </w:t>
      </w:r>
      <w:r>
        <w:rPr>
          <w:rFonts w:ascii="宋体" w:cs="宋体" w:hint="eastAsia"/>
          <w:color w:val="000000"/>
          <w:kern w:val="0"/>
          <w:sz w:val="20"/>
          <w:szCs w:val="20"/>
        </w:rPr>
        <w:t>刘红</w:t>
      </w:r>
      <w:r>
        <w:rPr>
          <w:color w:val="000000"/>
          <w:kern w:val="0"/>
          <w:sz w:val="20"/>
          <w:szCs w:val="20"/>
        </w:rPr>
        <w:t xml:space="preserve">. </w:t>
      </w:r>
      <w:r>
        <w:rPr>
          <w:rFonts w:ascii="宋体" w:cs="宋体" w:hint="eastAsia"/>
          <w:color w:val="000000"/>
          <w:kern w:val="0"/>
          <w:sz w:val="20"/>
          <w:szCs w:val="20"/>
        </w:rPr>
        <w:t>结肠镜下结直肠息肉漏诊危险因素分析</w:t>
      </w:r>
      <w:r>
        <w:rPr>
          <w:color w:val="000000"/>
          <w:kern w:val="0"/>
          <w:sz w:val="20"/>
          <w:szCs w:val="20"/>
        </w:rPr>
        <w:t xml:space="preserve">[J]. </w:t>
      </w:r>
      <w:r>
        <w:rPr>
          <w:rFonts w:ascii="宋体" w:cs="宋体" w:hint="eastAsia"/>
          <w:color w:val="000000"/>
          <w:kern w:val="0"/>
          <w:sz w:val="20"/>
          <w:szCs w:val="20"/>
        </w:rPr>
        <w:t>中国内镜杂志</w:t>
      </w:r>
      <w:r>
        <w:rPr>
          <w:color w:val="000000"/>
          <w:kern w:val="0"/>
          <w:sz w:val="20"/>
          <w:szCs w:val="20"/>
        </w:rPr>
        <w:t>, 2013,19(09):914-918.</w:t>
      </w:r>
      <w:bookmarkEnd w:id="212"/>
    </w:p>
    <w:p w14:paraId="3029E922" w14:textId="77777777" w:rsidR="00A064FE" w:rsidRDefault="00A064FE" w:rsidP="00A064FE">
      <w:pPr>
        <w:autoSpaceDE w:val="0"/>
        <w:autoSpaceDN w:val="0"/>
        <w:adjustRightInd w:val="0"/>
        <w:spacing w:line="240" w:lineRule="auto"/>
        <w:ind w:left="840" w:firstLineChars="0" w:hanging="840"/>
        <w:rPr>
          <w:rFonts w:ascii="宋体"/>
          <w:kern w:val="0"/>
        </w:rPr>
      </w:pPr>
      <w:r>
        <w:rPr>
          <w:color w:val="000000"/>
          <w:kern w:val="0"/>
          <w:sz w:val="20"/>
          <w:szCs w:val="20"/>
        </w:rPr>
        <w:t>[11]</w:t>
      </w:r>
      <w:r>
        <w:rPr>
          <w:color w:val="000000"/>
          <w:kern w:val="0"/>
          <w:sz w:val="20"/>
          <w:szCs w:val="20"/>
        </w:rPr>
        <w:tab/>
      </w:r>
      <w:bookmarkStart w:id="213" w:name="_neb8388444C_013C_4751_8E94_8A06DCCFDF01"/>
      <w:r>
        <w:rPr>
          <w:rFonts w:ascii="宋体" w:cs="宋体" w:hint="eastAsia"/>
          <w:color w:val="000000"/>
          <w:kern w:val="0"/>
          <w:sz w:val="20"/>
          <w:szCs w:val="20"/>
        </w:rPr>
        <w:t>李</w:t>
      </w:r>
      <w:proofErr w:type="gramStart"/>
      <w:r>
        <w:rPr>
          <w:rFonts w:ascii="宋体" w:cs="宋体" w:hint="eastAsia"/>
          <w:color w:val="000000"/>
          <w:kern w:val="0"/>
          <w:sz w:val="20"/>
          <w:szCs w:val="20"/>
        </w:rPr>
        <w:t>一</w:t>
      </w:r>
      <w:proofErr w:type="gramEnd"/>
      <w:r>
        <w:rPr>
          <w:rFonts w:ascii="宋体" w:cs="宋体" w:hint="eastAsia"/>
          <w:color w:val="000000"/>
          <w:kern w:val="0"/>
          <w:sz w:val="20"/>
          <w:szCs w:val="20"/>
        </w:rPr>
        <w:t>哲</w:t>
      </w:r>
      <w:r>
        <w:rPr>
          <w:color w:val="000000"/>
          <w:kern w:val="0"/>
          <w:sz w:val="20"/>
          <w:szCs w:val="20"/>
        </w:rPr>
        <w:t xml:space="preserve">, </w:t>
      </w:r>
      <w:r>
        <w:rPr>
          <w:rFonts w:ascii="宋体" w:cs="宋体" w:hint="eastAsia"/>
          <w:color w:val="000000"/>
          <w:kern w:val="0"/>
          <w:sz w:val="20"/>
          <w:szCs w:val="20"/>
        </w:rPr>
        <w:t>刘卓</w:t>
      </w:r>
      <w:r>
        <w:rPr>
          <w:color w:val="000000"/>
          <w:kern w:val="0"/>
          <w:sz w:val="20"/>
          <w:szCs w:val="20"/>
        </w:rPr>
        <w:t xml:space="preserve">, </w:t>
      </w:r>
      <w:proofErr w:type="gramStart"/>
      <w:r>
        <w:rPr>
          <w:rFonts w:ascii="宋体" w:cs="宋体" w:hint="eastAsia"/>
          <w:color w:val="000000"/>
          <w:kern w:val="0"/>
          <w:sz w:val="20"/>
          <w:szCs w:val="20"/>
        </w:rPr>
        <w:t>陈树银</w:t>
      </w:r>
      <w:proofErr w:type="gramEnd"/>
      <w:r>
        <w:rPr>
          <w:color w:val="000000"/>
          <w:kern w:val="0"/>
          <w:sz w:val="20"/>
          <w:szCs w:val="20"/>
        </w:rPr>
        <w:t xml:space="preserve">, </w:t>
      </w:r>
      <w:r>
        <w:rPr>
          <w:rFonts w:ascii="宋体" w:cs="宋体" w:hint="eastAsia"/>
          <w:color w:val="000000"/>
          <w:kern w:val="0"/>
          <w:sz w:val="20"/>
          <w:szCs w:val="20"/>
        </w:rPr>
        <w:t>张雯倩</w:t>
      </w:r>
      <w:r>
        <w:rPr>
          <w:color w:val="000000"/>
          <w:kern w:val="0"/>
          <w:sz w:val="20"/>
          <w:szCs w:val="20"/>
        </w:rPr>
        <w:t xml:space="preserve">, </w:t>
      </w:r>
      <w:proofErr w:type="gramStart"/>
      <w:r>
        <w:rPr>
          <w:rFonts w:ascii="宋体" w:cs="宋体" w:hint="eastAsia"/>
          <w:color w:val="000000"/>
          <w:kern w:val="0"/>
          <w:sz w:val="20"/>
          <w:szCs w:val="20"/>
        </w:rPr>
        <w:t>任帅辉</w:t>
      </w:r>
      <w:proofErr w:type="gramEnd"/>
      <w:r>
        <w:rPr>
          <w:color w:val="000000"/>
          <w:kern w:val="0"/>
          <w:sz w:val="20"/>
          <w:szCs w:val="20"/>
        </w:rPr>
        <w:t xml:space="preserve">. </w:t>
      </w:r>
      <w:r>
        <w:rPr>
          <w:rFonts w:ascii="宋体" w:cs="宋体" w:hint="eastAsia"/>
          <w:color w:val="000000"/>
          <w:kern w:val="0"/>
          <w:sz w:val="20"/>
          <w:szCs w:val="20"/>
        </w:rPr>
        <w:t>人工智能技术在医疗领域的应用及存在的问题</w:t>
      </w:r>
      <w:r>
        <w:rPr>
          <w:color w:val="000000"/>
          <w:kern w:val="0"/>
          <w:sz w:val="20"/>
          <w:szCs w:val="20"/>
        </w:rPr>
        <w:t xml:space="preserve">[J]. </w:t>
      </w:r>
      <w:r>
        <w:rPr>
          <w:rFonts w:ascii="宋体" w:cs="宋体" w:hint="eastAsia"/>
          <w:color w:val="000000"/>
          <w:kern w:val="0"/>
          <w:sz w:val="20"/>
          <w:szCs w:val="20"/>
        </w:rPr>
        <w:t>数字技术与应用</w:t>
      </w:r>
      <w:r>
        <w:rPr>
          <w:color w:val="000000"/>
          <w:kern w:val="0"/>
          <w:sz w:val="20"/>
          <w:szCs w:val="20"/>
        </w:rPr>
        <w:t>, 2022,40(6):133-135.</w:t>
      </w:r>
      <w:bookmarkEnd w:id="213"/>
    </w:p>
    <w:p w14:paraId="52E188A7" w14:textId="77777777" w:rsidR="00A064FE" w:rsidRDefault="00A064FE" w:rsidP="00A064FE">
      <w:pPr>
        <w:autoSpaceDE w:val="0"/>
        <w:autoSpaceDN w:val="0"/>
        <w:adjustRightInd w:val="0"/>
        <w:spacing w:line="240" w:lineRule="auto"/>
        <w:ind w:left="840" w:firstLineChars="0" w:hanging="840"/>
        <w:rPr>
          <w:rFonts w:ascii="宋体"/>
          <w:kern w:val="0"/>
        </w:rPr>
      </w:pPr>
      <w:r>
        <w:rPr>
          <w:color w:val="000000"/>
          <w:kern w:val="0"/>
          <w:sz w:val="20"/>
          <w:szCs w:val="20"/>
        </w:rPr>
        <w:t>[12]</w:t>
      </w:r>
      <w:r>
        <w:rPr>
          <w:color w:val="000000"/>
          <w:kern w:val="0"/>
          <w:sz w:val="20"/>
          <w:szCs w:val="20"/>
        </w:rPr>
        <w:tab/>
      </w:r>
      <w:bookmarkStart w:id="214" w:name="_nebFF0770E6_A518_496F_A643_A1CCFF3B3354"/>
      <w:r>
        <w:rPr>
          <w:color w:val="000000"/>
          <w:kern w:val="0"/>
          <w:sz w:val="20"/>
          <w:szCs w:val="20"/>
        </w:rPr>
        <w:t xml:space="preserve">Mori Y, Kudo S, </w:t>
      </w:r>
      <w:proofErr w:type="spellStart"/>
      <w:r>
        <w:rPr>
          <w:color w:val="000000"/>
          <w:kern w:val="0"/>
          <w:sz w:val="20"/>
          <w:szCs w:val="20"/>
        </w:rPr>
        <w:t>Berzin</w:t>
      </w:r>
      <w:proofErr w:type="spellEnd"/>
      <w:r>
        <w:rPr>
          <w:color w:val="000000"/>
          <w:kern w:val="0"/>
          <w:sz w:val="20"/>
          <w:szCs w:val="20"/>
        </w:rPr>
        <w:t xml:space="preserve"> T M, Misawa M, Takeda K. Computer-aided diagnosis for colonoscopy[J]. Endoscopy, 2017,49(2017):813-819.</w:t>
      </w:r>
      <w:bookmarkEnd w:id="214"/>
    </w:p>
    <w:p w14:paraId="31445D90" w14:textId="77777777" w:rsidR="00A064FE" w:rsidRDefault="00A064FE" w:rsidP="00A064FE">
      <w:pPr>
        <w:autoSpaceDE w:val="0"/>
        <w:autoSpaceDN w:val="0"/>
        <w:adjustRightInd w:val="0"/>
        <w:spacing w:line="240" w:lineRule="auto"/>
        <w:ind w:left="840" w:firstLineChars="0" w:hanging="840"/>
        <w:rPr>
          <w:rFonts w:ascii="宋体"/>
          <w:kern w:val="0"/>
        </w:rPr>
      </w:pPr>
      <w:r>
        <w:rPr>
          <w:color w:val="000000"/>
          <w:kern w:val="0"/>
          <w:sz w:val="20"/>
          <w:szCs w:val="20"/>
        </w:rPr>
        <w:t>[13]</w:t>
      </w:r>
      <w:r>
        <w:rPr>
          <w:color w:val="000000"/>
          <w:kern w:val="0"/>
          <w:sz w:val="20"/>
          <w:szCs w:val="20"/>
        </w:rPr>
        <w:tab/>
      </w:r>
      <w:bookmarkStart w:id="215" w:name="_nebD409E2E3_B00A_4DDF_9BA0_E7FEC29B4F74"/>
      <w:proofErr w:type="spellStart"/>
      <w:r>
        <w:rPr>
          <w:color w:val="000000"/>
          <w:kern w:val="0"/>
          <w:sz w:val="20"/>
          <w:szCs w:val="20"/>
        </w:rPr>
        <w:t>Iddan</w:t>
      </w:r>
      <w:proofErr w:type="spellEnd"/>
      <w:r>
        <w:rPr>
          <w:color w:val="000000"/>
          <w:kern w:val="0"/>
          <w:sz w:val="20"/>
          <w:szCs w:val="20"/>
        </w:rPr>
        <w:t xml:space="preserve"> G, Meron G, </w:t>
      </w:r>
      <w:proofErr w:type="spellStart"/>
      <w:r>
        <w:rPr>
          <w:color w:val="000000"/>
          <w:kern w:val="0"/>
          <w:sz w:val="20"/>
          <w:szCs w:val="20"/>
        </w:rPr>
        <w:t>Glukhovsky</w:t>
      </w:r>
      <w:proofErr w:type="spellEnd"/>
      <w:r>
        <w:rPr>
          <w:color w:val="000000"/>
          <w:kern w:val="0"/>
          <w:sz w:val="20"/>
          <w:szCs w:val="20"/>
        </w:rPr>
        <w:t xml:space="preserve"> A, Swain P. Wireless capsule endoscopy[J]. 2000,405(417).</w:t>
      </w:r>
      <w:bookmarkEnd w:id="215"/>
    </w:p>
    <w:p w14:paraId="26C6308F" w14:textId="77777777" w:rsidR="00A064FE" w:rsidRDefault="00A064FE" w:rsidP="00A064FE">
      <w:pPr>
        <w:autoSpaceDE w:val="0"/>
        <w:autoSpaceDN w:val="0"/>
        <w:adjustRightInd w:val="0"/>
        <w:spacing w:line="240" w:lineRule="auto"/>
        <w:ind w:left="840" w:firstLineChars="0" w:hanging="840"/>
        <w:rPr>
          <w:rFonts w:ascii="宋体"/>
          <w:kern w:val="0"/>
        </w:rPr>
      </w:pPr>
      <w:r>
        <w:rPr>
          <w:color w:val="000000"/>
          <w:kern w:val="0"/>
          <w:sz w:val="20"/>
          <w:szCs w:val="20"/>
        </w:rPr>
        <w:t>[14]</w:t>
      </w:r>
      <w:r>
        <w:rPr>
          <w:color w:val="000000"/>
          <w:kern w:val="0"/>
          <w:sz w:val="20"/>
          <w:szCs w:val="20"/>
        </w:rPr>
        <w:tab/>
      </w:r>
      <w:bookmarkStart w:id="216" w:name="_neb70ED6EE1_74CE_4CFF_9741_5897AB86063D"/>
      <w:r>
        <w:rPr>
          <w:color w:val="000000"/>
          <w:kern w:val="0"/>
          <w:sz w:val="20"/>
          <w:szCs w:val="20"/>
        </w:rPr>
        <w:t xml:space="preserve">Ginsberg G </w:t>
      </w:r>
      <w:proofErr w:type="spellStart"/>
      <w:r>
        <w:rPr>
          <w:color w:val="000000"/>
          <w:kern w:val="0"/>
          <w:sz w:val="20"/>
          <w:szCs w:val="20"/>
        </w:rPr>
        <w:t>G</w:t>
      </w:r>
      <w:proofErr w:type="spellEnd"/>
      <w:r>
        <w:rPr>
          <w:color w:val="000000"/>
          <w:kern w:val="0"/>
          <w:sz w:val="20"/>
          <w:szCs w:val="20"/>
        </w:rPr>
        <w:t xml:space="preserve">, </w:t>
      </w:r>
      <w:proofErr w:type="spellStart"/>
      <w:r>
        <w:rPr>
          <w:color w:val="000000"/>
          <w:kern w:val="0"/>
          <w:sz w:val="20"/>
          <w:szCs w:val="20"/>
        </w:rPr>
        <w:t>Barkun</w:t>
      </w:r>
      <w:proofErr w:type="spellEnd"/>
      <w:r>
        <w:rPr>
          <w:color w:val="000000"/>
          <w:kern w:val="0"/>
          <w:sz w:val="20"/>
          <w:szCs w:val="20"/>
        </w:rPr>
        <w:t xml:space="preserve"> A N, Bosco J </w:t>
      </w:r>
      <w:proofErr w:type="spellStart"/>
      <w:r>
        <w:rPr>
          <w:color w:val="000000"/>
          <w:kern w:val="0"/>
          <w:sz w:val="20"/>
          <w:szCs w:val="20"/>
        </w:rPr>
        <w:t>J</w:t>
      </w:r>
      <w:proofErr w:type="spellEnd"/>
      <w:r>
        <w:rPr>
          <w:color w:val="000000"/>
          <w:kern w:val="0"/>
          <w:sz w:val="20"/>
          <w:szCs w:val="20"/>
        </w:rPr>
        <w:t xml:space="preserve">, Isenberg G A, Nguyen C </w:t>
      </w:r>
      <w:proofErr w:type="spellStart"/>
      <w:r>
        <w:rPr>
          <w:color w:val="000000"/>
          <w:kern w:val="0"/>
          <w:sz w:val="20"/>
          <w:szCs w:val="20"/>
        </w:rPr>
        <w:t>C</w:t>
      </w:r>
      <w:proofErr w:type="spellEnd"/>
      <w:r>
        <w:rPr>
          <w:color w:val="000000"/>
          <w:kern w:val="0"/>
          <w:sz w:val="20"/>
          <w:szCs w:val="20"/>
        </w:rPr>
        <w:t xml:space="preserve">, Petersen B T, Silverman W B, </w:t>
      </w:r>
      <w:proofErr w:type="spellStart"/>
      <w:r>
        <w:rPr>
          <w:color w:val="000000"/>
          <w:kern w:val="0"/>
          <w:sz w:val="20"/>
          <w:szCs w:val="20"/>
        </w:rPr>
        <w:t>Slivka</w:t>
      </w:r>
      <w:proofErr w:type="spellEnd"/>
      <w:r>
        <w:rPr>
          <w:color w:val="000000"/>
          <w:kern w:val="0"/>
          <w:sz w:val="20"/>
          <w:szCs w:val="20"/>
        </w:rPr>
        <w:t xml:space="preserve"> A, </w:t>
      </w:r>
      <w:proofErr w:type="spellStart"/>
      <w:r>
        <w:rPr>
          <w:color w:val="000000"/>
          <w:kern w:val="0"/>
          <w:sz w:val="20"/>
          <w:szCs w:val="20"/>
        </w:rPr>
        <w:t>Taitelbaum</w:t>
      </w:r>
      <w:proofErr w:type="spellEnd"/>
      <w:r>
        <w:rPr>
          <w:color w:val="000000"/>
          <w:kern w:val="0"/>
          <w:sz w:val="20"/>
          <w:szCs w:val="20"/>
        </w:rPr>
        <w:t xml:space="preserve"> G. Wireless capsule </w:t>
      </w:r>
      <w:proofErr w:type="spellStart"/>
      <w:r>
        <w:rPr>
          <w:color w:val="000000"/>
          <w:kern w:val="0"/>
          <w:sz w:val="20"/>
          <w:szCs w:val="20"/>
        </w:rPr>
        <w:t>endoscopyAugust</w:t>
      </w:r>
      <w:proofErr w:type="spellEnd"/>
      <w:r>
        <w:rPr>
          <w:color w:val="000000"/>
          <w:kern w:val="0"/>
          <w:sz w:val="20"/>
          <w:szCs w:val="20"/>
        </w:rPr>
        <w:t xml:space="preserve"> 2002[J]. Gastrointestinal Endoscopy, 2002,56(5):621-624.</w:t>
      </w:r>
      <w:bookmarkEnd w:id="216"/>
    </w:p>
    <w:p w14:paraId="1C41B039" w14:textId="77777777" w:rsidR="00A064FE" w:rsidRDefault="00A064FE" w:rsidP="00A064FE">
      <w:pPr>
        <w:autoSpaceDE w:val="0"/>
        <w:autoSpaceDN w:val="0"/>
        <w:adjustRightInd w:val="0"/>
        <w:spacing w:line="240" w:lineRule="auto"/>
        <w:ind w:left="840" w:firstLineChars="0" w:hanging="840"/>
        <w:rPr>
          <w:rFonts w:ascii="宋体"/>
          <w:kern w:val="0"/>
        </w:rPr>
      </w:pPr>
      <w:r>
        <w:rPr>
          <w:color w:val="000000"/>
          <w:kern w:val="0"/>
          <w:sz w:val="20"/>
          <w:szCs w:val="20"/>
        </w:rPr>
        <w:t>[15]</w:t>
      </w:r>
      <w:r>
        <w:rPr>
          <w:color w:val="000000"/>
          <w:kern w:val="0"/>
          <w:sz w:val="20"/>
          <w:szCs w:val="20"/>
        </w:rPr>
        <w:tab/>
      </w:r>
      <w:bookmarkStart w:id="217" w:name="_neb91C1AEA6_4421_4CFA_88B0_3DF636AD0D22"/>
      <w:r>
        <w:rPr>
          <w:color w:val="000000"/>
          <w:kern w:val="0"/>
          <w:sz w:val="20"/>
          <w:szCs w:val="20"/>
        </w:rPr>
        <w:t xml:space="preserve">Cristiano Spada C H M </w:t>
      </w:r>
      <w:proofErr w:type="spellStart"/>
      <w:r>
        <w:rPr>
          <w:color w:val="000000"/>
          <w:kern w:val="0"/>
          <w:sz w:val="20"/>
          <w:szCs w:val="20"/>
        </w:rPr>
        <w:t>M</w:t>
      </w:r>
      <w:proofErr w:type="spellEnd"/>
      <w:r>
        <w:rPr>
          <w:color w:val="000000"/>
          <w:kern w:val="0"/>
          <w:sz w:val="20"/>
          <w:szCs w:val="20"/>
        </w:rPr>
        <w:t xml:space="preserve">, </w:t>
      </w:r>
      <w:proofErr w:type="spellStart"/>
      <w:r>
        <w:rPr>
          <w:color w:val="000000"/>
          <w:kern w:val="0"/>
          <w:sz w:val="20"/>
          <w:szCs w:val="20"/>
        </w:rPr>
        <w:t>Amininejad</w:t>
      </w:r>
      <w:proofErr w:type="spellEnd"/>
      <w:r>
        <w:rPr>
          <w:color w:val="000000"/>
          <w:kern w:val="0"/>
          <w:sz w:val="20"/>
          <w:szCs w:val="20"/>
        </w:rPr>
        <w:t xml:space="preserve"> L, Dekker E, </w:t>
      </w:r>
      <w:proofErr w:type="spellStart"/>
      <w:r>
        <w:rPr>
          <w:color w:val="000000"/>
          <w:kern w:val="0"/>
          <w:sz w:val="20"/>
          <w:szCs w:val="20"/>
        </w:rPr>
        <w:t>Galmiche</w:t>
      </w:r>
      <w:proofErr w:type="spellEnd"/>
      <w:r>
        <w:rPr>
          <w:color w:val="000000"/>
          <w:kern w:val="0"/>
          <w:sz w:val="20"/>
          <w:szCs w:val="20"/>
        </w:rPr>
        <w:t xml:space="preserve"> J, Frederic M, Johansson G W, </w:t>
      </w:r>
      <w:proofErr w:type="spellStart"/>
      <w:r>
        <w:rPr>
          <w:color w:val="000000"/>
          <w:kern w:val="0"/>
          <w:sz w:val="20"/>
          <w:szCs w:val="20"/>
        </w:rPr>
        <w:t>Cesaro</w:t>
      </w:r>
      <w:proofErr w:type="spellEnd"/>
      <w:r>
        <w:rPr>
          <w:color w:val="000000"/>
          <w:kern w:val="0"/>
          <w:sz w:val="20"/>
          <w:szCs w:val="20"/>
        </w:rPr>
        <w:t xml:space="preserve"> P, </w:t>
      </w:r>
      <w:proofErr w:type="spellStart"/>
      <w:r>
        <w:rPr>
          <w:color w:val="000000"/>
          <w:kern w:val="0"/>
          <w:sz w:val="20"/>
          <w:szCs w:val="20"/>
        </w:rPr>
        <w:t>Costamagna</w:t>
      </w:r>
      <w:proofErr w:type="spellEnd"/>
      <w:r>
        <w:rPr>
          <w:color w:val="000000"/>
          <w:kern w:val="0"/>
          <w:sz w:val="20"/>
          <w:szCs w:val="20"/>
        </w:rPr>
        <w:t xml:space="preserve"> G. Second-generation colon capsule endoscopy compared with colonoscopy [J]. </w:t>
      </w:r>
      <w:proofErr w:type="spellStart"/>
      <w:r>
        <w:rPr>
          <w:color w:val="000000"/>
          <w:kern w:val="0"/>
          <w:sz w:val="20"/>
          <w:szCs w:val="20"/>
        </w:rPr>
        <w:t>Gastrointest</w:t>
      </w:r>
      <w:proofErr w:type="spellEnd"/>
      <w:r>
        <w:rPr>
          <w:color w:val="000000"/>
          <w:kern w:val="0"/>
          <w:sz w:val="20"/>
          <w:szCs w:val="20"/>
        </w:rPr>
        <w:t xml:space="preserve"> </w:t>
      </w:r>
      <w:proofErr w:type="spellStart"/>
      <w:r>
        <w:rPr>
          <w:color w:val="000000"/>
          <w:kern w:val="0"/>
          <w:sz w:val="20"/>
          <w:szCs w:val="20"/>
        </w:rPr>
        <w:t>Endosc</w:t>
      </w:r>
      <w:proofErr w:type="spellEnd"/>
      <w:r>
        <w:rPr>
          <w:color w:val="000000"/>
          <w:kern w:val="0"/>
          <w:sz w:val="20"/>
          <w:szCs w:val="20"/>
        </w:rPr>
        <w:t>, 2011,3(74):581-589.</w:t>
      </w:r>
      <w:bookmarkEnd w:id="217"/>
    </w:p>
    <w:p w14:paraId="1F123F1E" w14:textId="77777777" w:rsidR="00A064FE" w:rsidRDefault="00A064FE" w:rsidP="00A064FE">
      <w:pPr>
        <w:autoSpaceDE w:val="0"/>
        <w:autoSpaceDN w:val="0"/>
        <w:adjustRightInd w:val="0"/>
        <w:spacing w:line="240" w:lineRule="auto"/>
        <w:ind w:left="840" w:firstLineChars="0" w:hanging="840"/>
        <w:rPr>
          <w:rFonts w:ascii="宋体"/>
          <w:kern w:val="0"/>
        </w:rPr>
      </w:pPr>
      <w:r>
        <w:rPr>
          <w:color w:val="000000"/>
          <w:kern w:val="0"/>
          <w:sz w:val="20"/>
          <w:szCs w:val="20"/>
        </w:rPr>
        <w:t>[16]</w:t>
      </w:r>
      <w:r>
        <w:rPr>
          <w:color w:val="000000"/>
          <w:kern w:val="0"/>
          <w:sz w:val="20"/>
          <w:szCs w:val="20"/>
        </w:rPr>
        <w:tab/>
      </w:r>
      <w:bookmarkStart w:id="218" w:name="_neb0469F914_376B_4F2B_B66C_E974DC5FC4B9"/>
      <w:r>
        <w:rPr>
          <w:color w:val="000000"/>
          <w:kern w:val="0"/>
          <w:sz w:val="20"/>
          <w:szCs w:val="20"/>
        </w:rPr>
        <w:t xml:space="preserve"> </w:t>
      </w:r>
      <w:proofErr w:type="spellStart"/>
      <w:r>
        <w:rPr>
          <w:color w:val="000000"/>
          <w:kern w:val="0"/>
          <w:sz w:val="20"/>
          <w:szCs w:val="20"/>
        </w:rPr>
        <w:t>PillCam</w:t>
      </w:r>
      <w:proofErr w:type="spellEnd"/>
      <w:r>
        <w:rPr>
          <w:rFonts w:ascii="宋体" w:cs="宋体" w:hint="eastAsia"/>
          <w:color w:val="000000"/>
          <w:kern w:val="0"/>
          <w:sz w:val="20"/>
          <w:szCs w:val="20"/>
        </w:rPr>
        <w:t>™</w:t>
      </w:r>
      <w:r>
        <w:rPr>
          <w:color w:val="000000"/>
          <w:kern w:val="0"/>
          <w:sz w:val="20"/>
          <w:szCs w:val="20"/>
        </w:rPr>
        <w:t xml:space="preserve"> COLON 2 System[EB/OL]. https://www.medtronic.com/covidien/en-us/products/capsule-endoscopy/pillcam-colon-2-system.html.</w:t>
      </w:r>
      <w:bookmarkEnd w:id="218"/>
    </w:p>
    <w:p w14:paraId="1A0C3585" w14:textId="77777777" w:rsidR="00A064FE" w:rsidRDefault="00A064FE" w:rsidP="00A064FE">
      <w:pPr>
        <w:autoSpaceDE w:val="0"/>
        <w:autoSpaceDN w:val="0"/>
        <w:adjustRightInd w:val="0"/>
        <w:spacing w:line="240" w:lineRule="auto"/>
        <w:ind w:left="840" w:firstLineChars="0" w:hanging="840"/>
        <w:rPr>
          <w:rFonts w:ascii="宋体"/>
          <w:kern w:val="0"/>
        </w:rPr>
      </w:pPr>
      <w:r>
        <w:rPr>
          <w:color w:val="000000"/>
          <w:kern w:val="0"/>
          <w:sz w:val="20"/>
          <w:szCs w:val="20"/>
        </w:rPr>
        <w:t>[17]</w:t>
      </w:r>
      <w:r>
        <w:rPr>
          <w:color w:val="000000"/>
          <w:kern w:val="0"/>
          <w:sz w:val="20"/>
          <w:szCs w:val="20"/>
        </w:rPr>
        <w:tab/>
      </w:r>
      <w:bookmarkStart w:id="219" w:name="_nebB1AD3B44_E807_4A13_B09C_D1DDA26A72E1"/>
      <w:r>
        <w:rPr>
          <w:rFonts w:ascii="宋体" w:cs="宋体" w:hint="eastAsia"/>
          <w:color w:val="000000"/>
          <w:kern w:val="0"/>
          <w:sz w:val="20"/>
          <w:szCs w:val="20"/>
        </w:rPr>
        <w:t>金山科技集团</w:t>
      </w:r>
      <w:r>
        <w:rPr>
          <w:color w:val="000000"/>
          <w:kern w:val="0"/>
          <w:sz w:val="20"/>
          <w:szCs w:val="20"/>
        </w:rPr>
        <w:t>[EB/OL]. www.jinshangroup.net.</w:t>
      </w:r>
      <w:bookmarkEnd w:id="219"/>
    </w:p>
    <w:p w14:paraId="616DFE10" w14:textId="77777777" w:rsidR="00A064FE" w:rsidRDefault="00A064FE" w:rsidP="00A064FE">
      <w:pPr>
        <w:autoSpaceDE w:val="0"/>
        <w:autoSpaceDN w:val="0"/>
        <w:adjustRightInd w:val="0"/>
        <w:spacing w:line="240" w:lineRule="auto"/>
        <w:ind w:left="840" w:firstLineChars="0" w:hanging="840"/>
        <w:rPr>
          <w:rFonts w:ascii="宋体"/>
          <w:kern w:val="0"/>
        </w:rPr>
      </w:pPr>
      <w:r>
        <w:rPr>
          <w:color w:val="000000"/>
          <w:kern w:val="0"/>
          <w:sz w:val="20"/>
          <w:szCs w:val="20"/>
        </w:rPr>
        <w:t>[18]</w:t>
      </w:r>
      <w:r>
        <w:rPr>
          <w:color w:val="000000"/>
          <w:kern w:val="0"/>
          <w:sz w:val="20"/>
          <w:szCs w:val="20"/>
        </w:rPr>
        <w:tab/>
      </w:r>
      <w:bookmarkStart w:id="220" w:name="_nebB96477CC_2480_46F8_A6BF_80666AD17FBF"/>
      <w:r>
        <w:rPr>
          <w:rFonts w:ascii="宋体" w:cs="宋体" w:hint="eastAsia"/>
          <w:color w:val="000000"/>
          <w:kern w:val="0"/>
          <w:sz w:val="20"/>
          <w:szCs w:val="20"/>
        </w:rPr>
        <w:t>王雷</w:t>
      </w:r>
      <w:r>
        <w:rPr>
          <w:color w:val="000000"/>
          <w:kern w:val="0"/>
          <w:sz w:val="20"/>
          <w:szCs w:val="20"/>
        </w:rPr>
        <w:t xml:space="preserve">, </w:t>
      </w:r>
      <w:r>
        <w:rPr>
          <w:rFonts w:ascii="宋体" w:cs="宋体" w:hint="eastAsia"/>
          <w:color w:val="000000"/>
          <w:kern w:val="0"/>
          <w:sz w:val="20"/>
          <w:szCs w:val="20"/>
        </w:rPr>
        <w:t>李宜辉</w:t>
      </w:r>
      <w:r>
        <w:rPr>
          <w:color w:val="000000"/>
          <w:kern w:val="0"/>
          <w:sz w:val="20"/>
          <w:szCs w:val="20"/>
        </w:rPr>
        <w:t xml:space="preserve">, </w:t>
      </w:r>
      <w:r>
        <w:rPr>
          <w:rFonts w:ascii="宋体" w:cs="宋体" w:hint="eastAsia"/>
          <w:color w:val="000000"/>
          <w:kern w:val="0"/>
          <w:sz w:val="20"/>
          <w:szCs w:val="20"/>
        </w:rPr>
        <w:t>达四平</w:t>
      </w:r>
      <w:r>
        <w:rPr>
          <w:color w:val="000000"/>
          <w:kern w:val="0"/>
          <w:sz w:val="20"/>
          <w:szCs w:val="20"/>
        </w:rPr>
        <w:t xml:space="preserve">, </w:t>
      </w:r>
      <w:r>
        <w:rPr>
          <w:rFonts w:ascii="宋体" w:cs="宋体" w:hint="eastAsia"/>
          <w:color w:val="000000"/>
          <w:kern w:val="0"/>
          <w:sz w:val="20"/>
          <w:szCs w:val="20"/>
        </w:rPr>
        <w:t>赵晓晏</w:t>
      </w:r>
      <w:r>
        <w:rPr>
          <w:color w:val="000000"/>
          <w:kern w:val="0"/>
          <w:sz w:val="20"/>
          <w:szCs w:val="20"/>
        </w:rPr>
        <w:t xml:space="preserve">. </w:t>
      </w:r>
      <w:r>
        <w:rPr>
          <w:rFonts w:ascii="宋体" w:cs="宋体" w:hint="eastAsia"/>
          <w:color w:val="000000"/>
          <w:kern w:val="0"/>
          <w:sz w:val="20"/>
          <w:szCs w:val="20"/>
        </w:rPr>
        <w:t>国产胶囊内镜</w:t>
      </w:r>
      <w:r>
        <w:rPr>
          <w:color w:val="000000"/>
          <w:kern w:val="0"/>
          <w:sz w:val="20"/>
          <w:szCs w:val="20"/>
        </w:rPr>
        <w:t>OMOM</w:t>
      </w:r>
      <w:r>
        <w:rPr>
          <w:rFonts w:ascii="宋体" w:cs="宋体" w:hint="eastAsia"/>
          <w:color w:val="000000"/>
          <w:kern w:val="0"/>
          <w:sz w:val="20"/>
          <w:szCs w:val="20"/>
        </w:rPr>
        <w:t>临床应用的进一步研究</w:t>
      </w:r>
      <w:r>
        <w:rPr>
          <w:color w:val="000000"/>
          <w:kern w:val="0"/>
          <w:sz w:val="20"/>
          <w:szCs w:val="20"/>
        </w:rPr>
        <w:t xml:space="preserve">[J]. </w:t>
      </w:r>
      <w:r>
        <w:rPr>
          <w:rFonts w:ascii="宋体" w:cs="宋体" w:hint="eastAsia"/>
          <w:color w:val="000000"/>
          <w:kern w:val="0"/>
          <w:sz w:val="20"/>
          <w:szCs w:val="20"/>
        </w:rPr>
        <w:t>中华医学杂志</w:t>
      </w:r>
      <w:r>
        <w:rPr>
          <w:color w:val="000000"/>
          <w:kern w:val="0"/>
          <w:sz w:val="20"/>
          <w:szCs w:val="20"/>
        </w:rPr>
        <w:t>, 2006,86(6):421-423.</w:t>
      </w:r>
      <w:bookmarkEnd w:id="220"/>
    </w:p>
    <w:p w14:paraId="53B8A858" w14:textId="77777777" w:rsidR="00A064FE" w:rsidRDefault="00A064FE" w:rsidP="00A064FE">
      <w:pPr>
        <w:autoSpaceDE w:val="0"/>
        <w:autoSpaceDN w:val="0"/>
        <w:adjustRightInd w:val="0"/>
        <w:spacing w:line="240" w:lineRule="auto"/>
        <w:ind w:left="840" w:firstLineChars="0" w:hanging="840"/>
        <w:rPr>
          <w:rFonts w:ascii="宋体"/>
          <w:kern w:val="0"/>
        </w:rPr>
      </w:pPr>
      <w:r>
        <w:rPr>
          <w:color w:val="000000"/>
          <w:kern w:val="0"/>
          <w:sz w:val="20"/>
          <w:szCs w:val="20"/>
        </w:rPr>
        <w:t>[19]</w:t>
      </w:r>
      <w:r>
        <w:rPr>
          <w:color w:val="000000"/>
          <w:kern w:val="0"/>
          <w:sz w:val="20"/>
          <w:szCs w:val="20"/>
        </w:rPr>
        <w:tab/>
      </w:r>
      <w:bookmarkStart w:id="221" w:name="_neb6B5B34D3_034B_4D10_AC77_BDE65F67A673"/>
      <w:proofErr w:type="spellStart"/>
      <w:r>
        <w:rPr>
          <w:color w:val="000000"/>
          <w:kern w:val="0"/>
          <w:sz w:val="20"/>
          <w:szCs w:val="20"/>
        </w:rPr>
        <w:t>Slatkin</w:t>
      </w:r>
      <w:proofErr w:type="spellEnd"/>
      <w:r>
        <w:rPr>
          <w:color w:val="000000"/>
          <w:kern w:val="0"/>
          <w:sz w:val="20"/>
          <w:szCs w:val="20"/>
        </w:rPr>
        <w:t xml:space="preserve"> A B, Burdick J, </w:t>
      </w:r>
      <w:proofErr w:type="spellStart"/>
      <w:r>
        <w:rPr>
          <w:color w:val="000000"/>
          <w:kern w:val="0"/>
          <w:sz w:val="20"/>
          <w:szCs w:val="20"/>
        </w:rPr>
        <w:t>Grundfest</w:t>
      </w:r>
      <w:proofErr w:type="spellEnd"/>
      <w:r>
        <w:rPr>
          <w:color w:val="000000"/>
          <w:kern w:val="0"/>
          <w:sz w:val="20"/>
          <w:szCs w:val="20"/>
        </w:rPr>
        <w:t xml:space="preserve"> W, Authors A. The Development of a Robotic Endoscope[J]. Proceedings 1995 IEEE/RSJ International Conference on Intelligent Robots and Systems. Human Robot Interaction and Cooperative Robots, 1995(2):162-171.</w:t>
      </w:r>
      <w:bookmarkEnd w:id="221"/>
    </w:p>
    <w:p w14:paraId="6E1F0D76" w14:textId="77777777" w:rsidR="00A064FE" w:rsidRDefault="00A064FE" w:rsidP="00A064FE">
      <w:pPr>
        <w:autoSpaceDE w:val="0"/>
        <w:autoSpaceDN w:val="0"/>
        <w:adjustRightInd w:val="0"/>
        <w:spacing w:line="240" w:lineRule="auto"/>
        <w:ind w:left="840" w:firstLineChars="0" w:hanging="840"/>
        <w:rPr>
          <w:rFonts w:ascii="宋体"/>
          <w:kern w:val="0"/>
        </w:rPr>
      </w:pPr>
      <w:r>
        <w:rPr>
          <w:color w:val="000000"/>
          <w:kern w:val="0"/>
          <w:sz w:val="20"/>
          <w:szCs w:val="20"/>
        </w:rPr>
        <w:t>[20]</w:t>
      </w:r>
      <w:r>
        <w:rPr>
          <w:color w:val="000000"/>
          <w:kern w:val="0"/>
          <w:sz w:val="20"/>
          <w:szCs w:val="20"/>
        </w:rPr>
        <w:tab/>
      </w:r>
      <w:bookmarkStart w:id="222" w:name="_nebD7EA83D5_3857_474B_938E_21B845F6A93C"/>
      <w:r>
        <w:rPr>
          <w:color w:val="000000"/>
          <w:kern w:val="0"/>
          <w:sz w:val="20"/>
          <w:szCs w:val="20"/>
        </w:rPr>
        <w:t xml:space="preserve">P D, M C </w:t>
      </w:r>
      <w:proofErr w:type="spellStart"/>
      <w:r>
        <w:rPr>
          <w:color w:val="000000"/>
          <w:kern w:val="0"/>
          <w:sz w:val="20"/>
          <w:szCs w:val="20"/>
        </w:rPr>
        <w:t>C</w:t>
      </w:r>
      <w:proofErr w:type="spellEnd"/>
      <w:r>
        <w:rPr>
          <w:color w:val="000000"/>
          <w:kern w:val="0"/>
          <w:sz w:val="20"/>
          <w:szCs w:val="20"/>
        </w:rPr>
        <w:t xml:space="preserve">, B A </w:t>
      </w:r>
      <w:proofErr w:type="spellStart"/>
      <w:r>
        <w:rPr>
          <w:color w:val="000000"/>
          <w:kern w:val="0"/>
          <w:sz w:val="20"/>
          <w:szCs w:val="20"/>
        </w:rPr>
        <w:t>A</w:t>
      </w:r>
      <w:proofErr w:type="spellEnd"/>
      <w:r>
        <w:rPr>
          <w:color w:val="000000"/>
          <w:kern w:val="0"/>
          <w:sz w:val="20"/>
          <w:szCs w:val="20"/>
        </w:rPr>
        <w:t xml:space="preserve"> E, Guglielmelli. </w:t>
      </w:r>
      <w:proofErr w:type="spellStart"/>
      <w:r>
        <w:rPr>
          <w:color w:val="000000"/>
          <w:kern w:val="0"/>
          <w:sz w:val="20"/>
          <w:szCs w:val="20"/>
        </w:rPr>
        <w:t>Micromechatronics</w:t>
      </w:r>
      <w:proofErr w:type="spellEnd"/>
      <w:r>
        <w:rPr>
          <w:color w:val="000000"/>
          <w:kern w:val="0"/>
          <w:sz w:val="20"/>
          <w:szCs w:val="20"/>
        </w:rPr>
        <w:t xml:space="preserve"> in Medicine[J]. 1996,2(1):137-148.</w:t>
      </w:r>
      <w:bookmarkEnd w:id="222"/>
    </w:p>
    <w:p w14:paraId="38544B5F" w14:textId="77777777" w:rsidR="00A064FE" w:rsidRDefault="00A064FE" w:rsidP="00A064FE">
      <w:pPr>
        <w:autoSpaceDE w:val="0"/>
        <w:autoSpaceDN w:val="0"/>
        <w:adjustRightInd w:val="0"/>
        <w:spacing w:line="240" w:lineRule="auto"/>
        <w:ind w:left="840" w:firstLineChars="0" w:hanging="840"/>
        <w:rPr>
          <w:rFonts w:ascii="宋体"/>
          <w:kern w:val="0"/>
        </w:rPr>
      </w:pPr>
      <w:r>
        <w:rPr>
          <w:color w:val="000000"/>
          <w:kern w:val="0"/>
          <w:sz w:val="20"/>
          <w:szCs w:val="20"/>
        </w:rPr>
        <w:t>[21]</w:t>
      </w:r>
      <w:r>
        <w:rPr>
          <w:color w:val="000000"/>
          <w:kern w:val="0"/>
          <w:sz w:val="20"/>
          <w:szCs w:val="20"/>
        </w:rPr>
        <w:tab/>
      </w:r>
      <w:bookmarkStart w:id="223" w:name="_neb0A8193B9_02CD_494E_A320_5D4997960A4C"/>
      <w:r>
        <w:rPr>
          <w:color w:val="000000"/>
          <w:kern w:val="0"/>
          <w:sz w:val="20"/>
          <w:szCs w:val="20"/>
        </w:rPr>
        <w:t xml:space="preserve">Calderon A </w:t>
      </w:r>
      <w:proofErr w:type="spellStart"/>
      <w:r>
        <w:rPr>
          <w:color w:val="000000"/>
          <w:kern w:val="0"/>
          <w:sz w:val="20"/>
          <w:szCs w:val="20"/>
        </w:rPr>
        <w:t>A</w:t>
      </w:r>
      <w:proofErr w:type="spellEnd"/>
      <w:r>
        <w:rPr>
          <w:color w:val="000000"/>
          <w:kern w:val="0"/>
          <w:sz w:val="20"/>
          <w:szCs w:val="20"/>
        </w:rPr>
        <w:t xml:space="preserve">, Ugalde J C, </w:t>
      </w:r>
      <w:proofErr w:type="spellStart"/>
      <w:r>
        <w:rPr>
          <w:color w:val="000000"/>
          <w:kern w:val="0"/>
          <w:sz w:val="20"/>
          <w:szCs w:val="20"/>
        </w:rPr>
        <w:t>Zagal</w:t>
      </w:r>
      <w:proofErr w:type="spellEnd"/>
      <w:r>
        <w:rPr>
          <w:color w:val="000000"/>
          <w:kern w:val="0"/>
          <w:sz w:val="20"/>
          <w:szCs w:val="20"/>
        </w:rPr>
        <w:t xml:space="preserve"> J C, Perez-</w:t>
      </w:r>
      <w:proofErr w:type="spellStart"/>
      <w:r>
        <w:rPr>
          <w:color w:val="000000"/>
          <w:kern w:val="0"/>
          <w:sz w:val="20"/>
          <w:szCs w:val="20"/>
        </w:rPr>
        <w:t>Arancibia</w:t>
      </w:r>
      <w:proofErr w:type="spellEnd"/>
      <w:r>
        <w:rPr>
          <w:color w:val="000000"/>
          <w:kern w:val="0"/>
          <w:sz w:val="20"/>
          <w:szCs w:val="20"/>
        </w:rPr>
        <w:t xml:space="preserve"> N O. Design, fabrication and control of a multi-material-multi-actuator soft robot inspired by burrowing worms[C]//: IEEE, 2016: 31-38</w:t>
      </w:r>
      <w:bookmarkEnd w:id="223"/>
    </w:p>
    <w:p w14:paraId="14DC5DBF" w14:textId="77777777" w:rsidR="00A064FE" w:rsidRDefault="00A064FE" w:rsidP="00A064FE">
      <w:pPr>
        <w:autoSpaceDE w:val="0"/>
        <w:autoSpaceDN w:val="0"/>
        <w:adjustRightInd w:val="0"/>
        <w:spacing w:line="240" w:lineRule="auto"/>
        <w:ind w:left="840" w:firstLineChars="0" w:hanging="840"/>
        <w:rPr>
          <w:rFonts w:ascii="宋体"/>
          <w:kern w:val="0"/>
        </w:rPr>
      </w:pPr>
      <w:r>
        <w:rPr>
          <w:color w:val="000000"/>
          <w:kern w:val="0"/>
          <w:sz w:val="20"/>
          <w:szCs w:val="20"/>
        </w:rPr>
        <w:t>[22]</w:t>
      </w:r>
      <w:r>
        <w:rPr>
          <w:color w:val="000000"/>
          <w:kern w:val="0"/>
          <w:sz w:val="20"/>
          <w:szCs w:val="20"/>
        </w:rPr>
        <w:tab/>
      </w:r>
      <w:bookmarkStart w:id="224" w:name="_neb07AFE123_8784_46E1_9296_B873C565225B"/>
      <w:proofErr w:type="spellStart"/>
      <w:r>
        <w:rPr>
          <w:color w:val="000000"/>
          <w:kern w:val="0"/>
          <w:sz w:val="20"/>
          <w:szCs w:val="20"/>
        </w:rPr>
        <w:t>Ikeuchi</w:t>
      </w:r>
      <w:proofErr w:type="spellEnd"/>
      <w:r>
        <w:rPr>
          <w:color w:val="000000"/>
          <w:kern w:val="0"/>
          <w:sz w:val="20"/>
          <w:szCs w:val="20"/>
        </w:rPr>
        <w:t xml:space="preserve"> K, Yoshinaka K, Hashimoto S, Tomita N. Locomotion of medical micro robot with spiral ribs using mucus[C]//: IEEE, 1996: 217-222</w:t>
      </w:r>
      <w:bookmarkEnd w:id="224"/>
    </w:p>
    <w:p w14:paraId="650520E1" w14:textId="77777777" w:rsidR="00A064FE" w:rsidRDefault="00A064FE" w:rsidP="00A064FE">
      <w:pPr>
        <w:autoSpaceDE w:val="0"/>
        <w:autoSpaceDN w:val="0"/>
        <w:adjustRightInd w:val="0"/>
        <w:spacing w:line="240" w:lineRule="auto"/>
        <w:ind w:left="840" w:firstLineChars="0" w:hanging="840"/>
        <w:rPr>
          <w:rFonts w:ascii="宋体"/>
          <w:kern w:val="0"/>
        </w:rPr>
      </w:pPr>
      <w:r>
        <w:rPr>
          <w:color w:val="000000"/>
          <w:kern w:val="0"/>
          <w:sz w:val="20"/>
          <w:szCs w:val="20"/>
        </w:rPr>
        <w:t>[23]</w:t>
      </w:r>
      <w:r>
        <w:rPr>
          <w:color w:val="000000"/>
          <w:kern w:val="0"/>
          <w:sz w:val="20"/>
          <w:szCs w:val="20"/>
        </w:rPr>
        <w:tab/>
      </w:r>
      <w:bookmarkStart w:id="225" w:name="_neb2CF4634B_A860_41ED_992E_E5D38A54F7D1"/>
      <w:proofErr w:type="spellStart"/>
      <w:r>
        <w:rPr>
          <w:color w:val="000000"/>
          <w:kern w:val="0"/>
          <w:sz w:val="20"/>
          <w:szCs w:val="20"/>
        </w:rPr>
        <w:t>Quirini</w:t>
      </w:r>
      <w:proofErr w:type="spellEnd"/>
      <w:r>
        <w:rPr>
          <w:color w:val="000000"/>
          <w:kern w:val="0"/>
          <w:sz w:val="20"/>
          <w:szCs w:val="20"/>
        </w:rPr>
        <w:t xml:space="preserve"> M, </w:t>
      </w:r>
      <w:proofErr w:type="spellStart"/>
      <w:r>
        <w:rPr>
          <w:color w:val="000000"/>
          <w:kern w:val="0"/>
          <w:sz w:val="20"/>
          <w:szCs w:val="20"/>
        </w:rPr>
        <w:t>Menciassi</w:t>
      </w:r>
      <w:proofErr w:type="spellEnd"/>
      <w:r>
        <w:rPr>
          <w:color w:val="000000"/>
          <w:kern w:val="0"/>
          <w:sz w:val="20"/>
          <w:szCs w:val="20"/>
        </w:rPr>
        <w:t xml:space="preserve"> A, </w:t>
      </w:r>
      <w:proofErr w:type="spellStart"/>
      <w:r>
        <w:rPr>
          <w:color w:val="000000"/>
          <w:kern w:val="0"/>
          <w:sz w:val="20"/>
          <w:szCs w:val="20"/>
        </w:rPr>
        <w:t>Scapellato</w:t>
      </w:r>
      <w:proofErr w:type="spellEnd"/>
      <w:r>
        <w:rPr>
          <w:color w:val="000000"/>
          <w:kern w:val="0"/>
          <w:sz w:val="20"/>
          <w:szCs w:val="20"/>
        </w:rPr>
        <w:t xml:space="preserve"> S, Dario P, </w:t>
      </w:r>
      <w:proofErr w:type="spellStart"/>
      <w:r>
        <w:rPr>
          <w:color w:val="000000"/>
          <w:kern w:val="0"/>
          <w:sz w:val="20"/>
          <w:szCs w:val="20"/>
        </w:rPr>
        <w:t>Rieber</w:t>
      </w:r>
      <w:proofErr w:type="spellEnd"/>
      <w:r>
        <w:rPr>
          <w:color w:val="000000"/>
          <w:kern w:val="0"/>
          <w:sz w:val="20"/>
          <w:szCs w:val="20"/>
        </w:rPr>
        <w:t xml:space="preserve"> F, Ho C, </w:t>
      </w:r>
      <w:proofErr w:type="spellStart"/>
      <w:r>
        <w:rPr>
          <w:color w:val="000000"/>
          <w:kern w:val="0"/>
          <w:sz w:val="20"/>
          <w:szCs w:val="20"/>
        </w:rPr>
        <w:t>Schostek</w:t>
      </w:r>
      <w:proofErr w:type="spellEnd"/>
      <w:r>
        <w:rPr>
          <w:color w:val="000000"/>
          <w:kern w:val="0"/>
          <w:sz w:val="20"/>
          <w:szCs w:val="20"/>
        </w:rPr>
        <w:t xml:space="preserve"> S, </w:t>
      </w:r>
      <w:proofErr w:type="spellStart"/>
      <w:r>
        <w:rPr>
          <w:color w:val="000000"/>
          <w:kern w:val="0"/>
          <w:sz w:val="20"/>
          <w:szCs w:val="20"/>
        </w:rPr>
        <w:t>Schurr</w:t>
      </w:r>
      <w:proofErr w:type="spellEnd"/>
      <w:r>
        <w:rPr>
          <w:color w:val="000000"/>
          <w:kern w:val="0"/>
          <w:sz w:val="20"/>
          <w:szCs w:val="20"/>
        </w:rPr>
        <w:t xml:space="preserve"> M O. Feasibility proof of a legged locomotion capsule for the GI tract[J]. Gastrointestinal Endoscopy, 2008,67(7):1153-1158.</w:t>
      </w:r>
      <w:bookmarkEnd w:id="225"/>
    </w:p>
    <w:p w14:paraId="10CB564C" w14:textId="77777777" w:rsidR="00A064FE" w:rsidRDefault="00A064FE" w:rsidP="00A064FE">
      <w:pPr>
        <w:autoSpaceDE w:val="0"/>
        <w:autoSpaceDN w:val="0"/>
        <w:adjustRightInd w:val="0"/>
        <w:spacing w:line="240" w:lineRule="auto"/>
        <w:ind w:left="840" w:firstLineChars="0" w:hanging="840"/>
        <w:rPr>
          <w:rFonts w:ascii="宋体"/>
          <w:kern w:val="0"/>
        </w:rPr>
      </w:pPr>
      <w:r>
        <w:rPr>
          <w:color w:val="000000"/>
          <w:kern w:val="0"/>
          <w:sz w:val="20"/>
          <w:szCs w:val="20"/>
        </w:rPr>
        <w:t>[24]</w:t>
      </w:r>
      <w:r>
        <w:rPr>
          <w:color w:val="000000"/>
          <w:kern w:val="0"/>
          <w:sz w:val="20"/>
          <w:szCs w:val="20"/>
        </w:rPr>
        <w:tab/>
      </w:r>
      <w:bookmarkStart w:id="226" w:name="_nebEDF9E561_8545_4A06_B1D2_3EEDD05D9F7C"/>
      <w:proofErr w:type="spellStart"/>
      <w:r>
        <w:rPr>
          <w:color w:val="000000"/>
          <w:kern w:val="0"/>
          <w:sz w:val="20"/>
          <w:szCs w:val="20"/>
        </w:rPr>
        <w:t>Valdastri</w:t>
      </w:r>
      <w:proofErr w:type="spellEnd"/>
      <w:r>
        <w:rPr>
          <w:color w:val="000000"/>
          <w:kern w:val="0"/>
          <w:sz w:val="20"/>
          <w:szCs w:val="20"/>
        </w:rPr>
        <w:t xml:space="preserve"> P, Webster R J, </w:t>
      </w:r>
      <w:proofErr w:type="spellStart"/>
      <w:r>
        <w:rPr>
          <w:color w:val="000000"/>
          <w:kern w:val="0"/>
          <w:sz w:val="20"/>
          <w:szCs w:val="20"/>
        </w:rPr>
        <w:t>Quaglia</w:t>
      </w:r>
      <w:proofErr w:type="spellEnd"/>
      <w:r>
        <w:rPr>
          <w:color w:val="000000"/>
          <w:kern w:val="0"/>
          <w:sz w:val="20"/>
          <w:szCs w:val="20"/>
        </w:rPr>
        <w:t xml:space="preserve"> C, </w:t>
      </w:r>
      <w:proofErr w:type="spellStart"/>
      <w:r>
        <w:rPr>
          <w:color w:val="000000"/>
          <w:kern w:val="0"/>
          <w:sz w:val="20"/>
          <w:szCs w:val="20"/>
        </w:rPr>
        <w:t>Quirini</w:t>
      </w:r>
      <w:proofErr w:type="spellEnd"/>
      <w:r>
        <w:rPr>
          <w:color w:val="000000"/>
          <w:kern w:val="0"/>
          <w:sz w:val="20"/>
          <w:szCs w:val="20"/>
        </w:rPr>
        <w:t xml:space="preserve"> M, </w:t>
      </w:r>
      <w:proofErr w:type="spellStart"/>
      <w:r>
        <w:rPr>
          <w:color w:val="000000"/>
          <w:kern w:val="0"/>
          <w:sz w:val="20"/>
          <w:szCs w:val="20"/>
        </w:rPr>
        <w:t>Menciassi</w:t>
      </w:r>
      <w:proofErr w:type="spellEnd"/>
      <w:r>
        <w:rPr>
          <w:color w:val="000000"/>
          <w:kern w:val="0"/>
          <w:sz w:val="20"/>
          <w:szCs w:val="20"/>
        </w:rPr>
        <w:t xml:space="preserve"> A, Dario P. </w:t>
      </w:r>
      <w:proofErr w:type="gramStart"/>
      <w:r>
        <w:rPr>
          <w:color w:val="000000"/>
          <w:kern w:val="0"/>
          <w:sz w:val="20"/>
          <w:szCs w:val="20"/>
        </w:rPr>
        <w:t>A</w:t>
      </w:r>
      <w:proofErr w:type="gramEnd"/>
      <w:r>
        <w:rPr>
          <w:color w:val="000000"/>
          <w:kern w:val="0"/>
          <w:sz w:val="20"/>
          <w:szCs w:val="20"/>
        </w:rPr>
        <w:t xml:space="preserve"> New Mechanism for Mesoscale Legged Locomotion in Compliant Tubular Environments[J]. IEEE Transactions on Robotics, 2009,25(5):1047-1057.</w:t>
      </w:r>
      <w:bookmarkEnd w:id="226"/>
    </w:p>
    <w:p w14:paraId="63BA4D11" w14:textId="77777777" w:rsidR="00A064FE" w:rsidRDefault="00A064FE" w:rsidP="00A064FE">
      <w:pPr>
        <w:autoSpaceDE w:val="0"/>
        <w:autoSpaceDN w:val="0"/>
        <w:adjustRightInd w:val="0"/>
        <w:spacing w:line="240" w:lineRule="auto"/>
        <w:ind w:left="840" w:firstLineChars="0" w:hanging="840"/>
        <w:rPr>
          <w:rFonts w:ascii="宋体"/>
          <w:kern w:val="0"/>
        </w:rPr>
      </w:pPr>
      <w:r>
        <w:rPr>
          <w:color w:val="000000"/>
          <w:kern w:val="0"/>
          <w:sz w:val="20"/>
          <w:szCs w:val="20"/>
        </w:rPr>
        <w:t>[25]</w:t>
      </w:r>
      <w:r>
        <w:rPr>
          <w:color w:val="000000"/>
          <w:kern w:val="0"/>
          <w:sz w:val="20"/>
          <w:szCs w:val="20"/>
        </w:rPr>
        <w:tab/>
      </w:r>
      <w:bookmarkStart w:id="227" w:name="_nebE4A14C6C_EE2E_4CD2_9955_DBF9C5D82634"/>
      <w:r>
        <w:rPr>
          <w:color w:val="000000"/>
          <w:kern w:val="0"/>
          <w:sz w:val="20"/>
          <w:szCs w:val="20"/>
        </w:rPr>
        <w:t xml:space="preserve">Tortora G, </w:t>
      </w:r>
      <w:proofErr w:type="spellStart"/>
      <w:r>
        <w:rPr>
          <w:color w:val="000000"/>
          <w:kern w:val="0"/>
          <w:sz w:val="20"/>
          <w:szCs w:val="20"/>
        </w:rPr>
        <w:t>Valdastri</w:t>
      </w:r>
      <w:proofErr w:type="spellEnd"/>
      <w:r>
        <w:rPr>
          <w:color w:val="000000"/>
          <w:kern w:val="0"/>
          <w:sz w:val="20"/>
          <w:szCs w:val="20"/>
        </w:rPr>
        <w:t xml:space="preserve"> P, Susilo E. Propeller-based wireless device for active capsular endoscopy in </w:t>
      </w:r>
      <w:r>
        <w:rPr>
          <w:color w:val="000000"/>
          <w:kern w:val="0"/>
          <w:sz w:val="20"/>
          <w:szCs w:val="20"/>
        </w:rPr>
        <w:lastRenderedPageBreak/>
        <w:t>the gastric district[J]. Minimally Invasive Therapy &amp; Allied Technologies, 2009,5(18):280-290.</w:t>
      </w:r>
      <w:bookmarkEnd w:id="227"/>
    </w:p>
    <w:p w14:paraId="7D2B6C80" w14:textId="77777777" w:rsidR="00A064FE" w:rsidRDefault="00A064FE" w:rsidP="00A064FE">
      <w:pPr>
        <w:autoSpaceDE w:val="0"/>
        <w:autoSpaceDN w:val="0"/>
        <w:adjustRightInd w:val="0"/>
        <w:spacing w:line="240" w:lineRule="auto"/>
        <w:ind w:left="840" w:firstLineChars="0" w:hanging="840"/>
        <w:rPr>
          <w:rFonts w:ascii="宋体"/>
          <w:kern w:val="0"/>
        </w:rPr>
      </w:pPr>
      <w:r>
        <w:rPr>
          <w:color w:val="000000"/>
          <w:kern w:val="0"/>
          <w:sz w:val="20"/>
          <w:szCs w:val="20"/>
        </w:rPr>
        <w:t>[26]</w:t>
      </w:r>
      <w:r>
        <w:rPr>
          <w:color w:val="000000"/>
          <w:kern w:val="0"/>
          <w:sz w:val="20"/>
          <w:szCs w:val="20"/>
        </w:rPr>
        <w:tab/>
      </w:r>
      <w:bookmarkStart w:id="228" w:name="_neb1E7CB23B_CED8_4E74_A9BE_E790EE8CC42F"/>
      <w:r>
        <w:rPr>
          <w:color w:val="000000"/>
          <w:kern w:val="0"/>
          <w:sz w:val="20"/>
          <w:szCs w:val="20"/>
        </w:rPr>
        <w:t xml:space="preserve">Carpi F, </w:t>
      </w:r>
      <w:proofErr w:type="spellStart"/>
      <w:r>
        <w:rPr>
          <w:color w:val="000000"/>
          <w:kern w:val="0"/>
          <w:sz w:val="20"/>
          <w:szCs w:val="20"/>
        </w:rPr>
        <w:t>Galbiati</w:t>
      </w:r>
      <w:proofErr w:type="spellEnd"/>
      <w:r>
        <w:rPr>
          <w:color w:val="000000"/>
          <w:kern w:val="0"/>
          <w:sz w:val="20"/>
          <w:szCs w:val="20"/>
        </w:rPr>
        <w:t xml:space="preserve"> S, Carpi A. Magnetic shells for gastrointestinal endoscopic capsules as a means to control their motion[J]. Biomedicine &amp; Pharmacotherapy, 2006,60(8):370-374.</w:t>
      </w:r>
      <w:bookmarkEnd w:id="228"/>
    </w:p>
    <w:p w14:paraId="05EE56DA" w14:textId="77777777" w:rsidR="00A064FE" w:rsidRDefault="00A064FE" w:rsidP="00A064FE">
      <w:pPr>
        <w:autoSpaceDE w:val="0"/>
        <w:autoSpaceDN w:val="0"/>
        <w:adjustRightInd w:val="0"/>
        <w:spacing w:line="240" w:lineRule="auto"/>
        <w:ind w:left="840" w:firstLineChars="0" w:hanging="840"/>
        <w:rPr>
          <w:rFonts w:ascii="宋体"/>
          <w:kern w:val="0"/>
        </w:rPr>
      </w:pPr>
      <w:r>
        <w:rPr>
          <w:color w:val="000000"/>
          <w:kern w:val="0"/>
          <w:sz w:val="20"/>
          <w:szCs w:val="20"/>
        </w:rPr>
        <w:t>[27]</w:t>
      </w:r>
      <w:r>
        <w:rPr>
          <w:color w:val="000000"/>
          <w:kern w:val="0"/>
          <w:sz w:val="20"/>
          <w:szCs w:val="20"/>
        </w:rPr>
        <w:tab/>
      </w:r>
      <w:bookmarkStart w:id="229" w:name="_neb6FA687A6_134A_4707_B1DE_C7A91A83E277"/>
      <w:r>
        <w:rPr>
          <w:color w:val="000000"/>
          <w:kern w:val="0"/>
          <w:sz w:val="20"/>
          <w:szCs w:val="20"/>
        </w:rPr>
        <w:t xml:space="preserve">Rey J, Ogata H, </w:t>
      </w:r>
      <w:proofErr w:type="spellStart"/>
      <w:r>
        <w:rPr>
          <w:color w:val="000000"/>
          <w:kern w:val="0"/>
          <w:sz w:val="20"/>
          <w:szCs w:val="20"/>
        </w:rPr>
        <w:t>Hosoe</w:t>
      </w:r>
      <w:proofErr w:type="spellEnd"/>
      <w:r>
        <w:rPr>
          <w:color w:val="000000"/>
          <w:kern w:val="0"/>
          <w:sz w:val="20"/>
          <w:szCs w:val="20"/>
        </w:rPr>
        <w:t xml:space="preserve"> N, </w:t>
      </w:r>
      <w:proofErr w:type="spellStart"/>
      <w:r>
        <w:rPr>
          <w:color w:val="000000"/>
          <w:kern w:val="0"/>
          <w:sz w:val="20"/>
          <w:szCs w:val="20"/>
        </w:rPr>
        <w:t>Ohtsuka</w:t>
      </w:r>
      <w:proofErr w:type="spellEnd"/>
      <w:r>
        <w:rPr>
          <w:color w:val="000000"/>
          <w:kern w:val="0"/>
          <w:sz w:val="20"/>
          <w:szCs w:val="20"/>
        </w:rPr>
        <w:t xml:space="preserve"> K, Ogata N, Ikeda K, </w:t>
      </w:r>
      <w:proofErr w:type="spellStart"/>
      <w:r>
        <w:rPr>
          <w:color w:val="000000"/>
          <w:kern w:val="0"/>
          <w:sz w:val="20"/>
          <w:szCs w:val="20"/>
        </w:rPr>
        <w:t>Aihara</w:t>
      </w:r>
      <w:proofErr w:type="spellEnd"/>
      <w:r>
        <w:rPr>
          <w:color w:val="000000"/>
          <w:kern w:val="0"/>
          <w:sz w:val="20"/>
          <w:szCs w:val="20"/>
        </w:rPr>
        <w:t xml:space="preserve"> H, </w:t>
      </w:r>
      <w:proofErr w:type="spellStart"/>
      <w:r>
        <w:rPr>
          <w:color w:val="000000"/>
          <w:kern w:val="0"/>
          <w:sz w:val="20"/>
          <w:szCs w:val="20"/>
        </w:rPr>
        <w:t>Pangtay</w:t>
      </w:r>
      <w:proofErr w:type="spellEnd"/>
      <w:r>
        <w:rPr>
          <w:color w:val="000000"/>
          <w:kern w:val="0"/>
          <w:sz w:val="20"/>
          <w:szCs w:val="20"/>
        </w:rPr>
        <w:t xml:space="preserve"> I, Hibi T, Kudo S, Tajiri H. Feasibility of stomach exploration with a guided capsule </w:t>
      </w:r>
      <w:proofErr w:type="gramStart"/>
      <w:r>
        <w:rPr>
          <w:color w:val="000000"/>
          <w:kern w:val="0"/>
          <w:sz w:val="20"/>
          <w:szCs w:val="20"/>
        </w:rPr>
        <w:t>endoscope.[</w:t>
      </w:r>
      <w:proofErr w:type="gramEnd"/>
      <w:r>
        <w:rPr>
          <w:color w:val="000000"/>
          <w:kern w:val="0"/>
          <w:sz w:val="20"/>
          <w:szCs w:val="20"/>
        </w:rPr>
        <w:t>J]. Endoscopy, 2010,7(42):541-545.</w:t>
      </w:r>
      <w:bookmarkEnd w:id="229"/>
    </w:p>
    <w:p w14:paraId="23868F7C" w14:textId="77777777" w:rsidR="00A064FE" w:rsidRDefault="00A064FE" w:rsidP="00A064FE">
      <w:pPr>
        <w:autoSpaceDE w:val="0"/>
        <w:autoSpaceDN w:val="0"/>
        <w:adjustRightInd w:val="0"/>
        <w:spacing w:line="240" w:lineRule="auto"/>
        <w:ind w:left="840" w:firstLineChars="0" w:hanging="840"/>
        <w:rPr>
          <w:rFonts w:ascii="宋体"/>
          <w:kern w:val="0"/>
        </w:rPr>
      </w:pPr>
      <w:r>
        <w:rPr>
          <w:color w:val="000000"/>
          <w:kern w:val="0"/>
          <w:sz w:val="20"/>
          <w:szCs w:val="20"/>
        </w:rPr>
        <w:t>[28]</w:t>
      </w:r>
      <w:r>
        <w:rPr>
          <w:color w:val="000000"/>
          <w:kern w:val="0"/>
          <w:sz w:val="20"/>
          <w:szCs w:val="20"/>
        </w:rPr>
        <w:tab/>
      </w:r>
      <w:bookmarkStart w:id="230" w:name="_nebD8B6C7A2_61EE_400F_95A9_36480EF34687"/>
      <w:r>
        <w:rPr>
          <w:color w:val="000000"/>
          <w:kern w:val="0"/>
          <w:sz w:val="20"/>
          <w:szCs w:val="20"/>
        </w:rPr>
        <w:t xml:space="preserve">Swain P, Toor A, </w:t>
      </w:r>
      <w:proofErr w:type="spellStart"/>
      <w:r>
        <w:rPr>
          <w:color w:val="000000"/>
          <w:kern w:val="0"/>
          <w:sz w:val="20"/>
          <w:szCs w:val="20"/>
        </w:rPr>
        <w:t>Volke</w:t>
      </w:r>
      <w:proofErr w:type="spellEnd"/>
      <w:r>
        <w:rPr>
          <w:color w:val="000000"/>
          <w:kern w:val="0"/>
          <w:sz w:val="20"/>
          <w:szCs w:val="20"/>
        </w:rPr>
        <w:t xml:space="preserve"> F, Keller J, Gerber J, </w:t>
      </w:r>
      <w:proofErr w:type="spellStart"/>
      <w:r>
        <w:rPr>
          <w:color w:val="000000"/>
          <w:kern w:val="0"/>
          <w:sz w:val="20"/>
          <w:szCs w:val="20"/>
        </w:rPr>
        <w:t>Rabinovitz</w:t>
      </w:r>
      <w:proofErr w:type="spellEnd"/>
      <w:r>
        <w:rPr>
          <w:color w:val="000000"/>
          <w:kern w:val="0"/>
          <w:sz w:val="20"/>
          <w:szCs w:val="20"/>
        </w:rPr>
        <w:t xml:space="preserve"> E, Rothstein R I. Remote magnetic manipulation of a wireless capsule endoscope in the esophagus and stomach of humans (with </w:t>
      </w:r>
      <w:proofErr w:type="gramStart"/>
      <w:r>
        <w:rPr>
          <w:color w:val="000000"/>
          <w:kern w:val="0"/>
          <w:sz w:val="20"/>
          <w:szCs w:val="20"/>
        </w:rPr>
        <w:t>videos)[</w:t>
      </w:r>
      <w:proofErr w:type="gramEnd"/>
      <w:r>
        <w:rPr>
          <w:color w:val="000000"/>
          <w:kern w:val="0"/>
          <w:sz w:val="20"/>
          <w:szCs w:val="20"/>
        </w:rPr>
        <w:t>J]. Gastrointestinal Endoscopy, 2010,71(7):1290-1293.</w:t>
      </w:r>
      <w:bookmarkEnd w:id="230"/>
    </w:p>
    <w:p w14:paraId="7C3B5AEA" w14:textId="77777777" w:rsidR="00A064FE" w:rsidRDefault="00A064FE" w:rsidP="00A064FE">
      <w:pPr>
        <w:autoSpaceDE w:val="0"/>
        <w:autoSpaceDN w:val="0"/>
        <w:adjustRightInd w:val="0"/>
        <w:spacing w:line="240" w:lineRule="auto"/>
        <w:ind w:left="840" w:firstLineChars="0" w:hanging="840"/>
        <w:rPr>
          <w:rFonts w:ascii="宋体"/>
          <w:kern w:val="0"/>
        </w:rPr>
      </w:pPr>
      <w:r>
        <w:rPr>
          <w:color w:val="000000"/>
          <w:kern w:val="0"/>
          <w:sz w:val="20"/>
          <w:szCs w:val="20"/>
        </w:rPr>
        <w:t>[29]</w:t>
      </w:r>
      <w:r>
        <w:rPr>
          <w:color w:val="000000"/>
          <w:kern w:val="0"/>
          <w:sz w:val="20"/>
          <w:szCs w:val="20"/>
        </w:rPr>
        <w:tab/>
      </w:r>
      <w:bookmarkStart w:id="231" w:name="_neb5C726010_7FCF_4ACD_A4ED_158457226487"/>
      <w:r>
        <w:rPr>
          <w:color w:val="000000"/>
          <w:kern w:val="0"/>
          <w:sz w:val="20"/>
          <w:szCs w:val="20"/>
        </w:rPr>
        <w:t>Liao Z, Duan X, Xin L, Bo L, Wang X, Xiao G, Hu L, Zhuang S, Li Z. Feasibility and safety of magnetic-controlled capsule endoscopy system in examination of human stomach: A pilot study in healthy volunteers[J]. Journal of Interventional Gastroenterology, 2012,2(4):155-160.</w:t>
      </w:r>
      <w:bookmarkEnd w:id="231"/>
    </w:p>
    <w:p w14:paraId="0C1BBF2B" w14:textId="77777777" w:rsidR="00A064FE" w:rsidRDefault="00A064FE" w:rsidP="00A064FE">
      <w:pPr>
        <w:autoSpaceDE w:val="0"/>
        <w:autoSpaceDN w:val="0"/>
        <w:adjustRightInd w:val="0"/>
        <w:spacing w:line="240" w:lineRule="auto"/>
        <w:ind w:left="840" w:firstLineChars="0" w:hanging="840"/>
        <w:rPr>
          <w:rFonts w:ascii="宋体"/>
          <w:kern w:val="0"/>
        </w:rPr>
      </w:pPr>
      <w:r>
        <w:rPr>
          <w:color w:val="000000"/>
          <w:kern w:val="0"/>
          <w:sz w:val="20"/>
          <w:szCs w:val="20"/>
        </w:rPr>
        <w:t>[30]</w:t>
      </w:r>
      <w:r>
        <w:rPr>
          <w:color w:val="000000"/>
          <w:kern w:val="0"/>
          <w:sz w:val="20"/>
          <w:szCs w:val="20"/>
        </w:rPr>
        <w:tab/>
      </w:r>
      <w:bookmarkStart w:id="232" w:name="_nebFB7E67E4_1B1A_444D_81AE_79DB13FB6000"/>
      <w:r>
        <w:rPr>
          <w:color w:val="000000"/>
          <w:kern w:val="0"/>
          <w:sz w:val="20"/>
          <w:szCs w:val="20"/>
        </w:rPr>
        <w:t>Goh P, Krishnan S M. Micromachines in endoscopy[J]. Best Practice &amp; Research Clinical Gastroenterology, 1999,1(13):49-58.</w:t>
      </w:r>
      <w:bookmarkEnd w:id="232"/>
    </w:p>
    <w:p w14:paraId="1F81875A" w14:textId="77777777" w:rsidR="00A064FE" w:rsidRDefault="00A064FE" w:rsidP="00A064FE">
      <w:pPr>
        <w:autoSpaceDE w:val="0"/>
        <w:autoSpaceDN w:val="0"/>
        <w:adjustRightInd w:val="0"/>
        <w:spacing w:line="240" w:lineRule="auto"/>
        <w:ind w:left="840" w:firstLineChars="0" w:hanging="840"/>
        <w:rPr>
          <w:rFonts w:ascii="宋体"/>
          <w:kern w:val="0"/>
        </w:rPr>
      </w:pPr>
      <w:r>
        <w:rPr>
          <w:color w:val="000000"/>
          <w:kern w:val="0"/>
          <w:sz w:val="20"/>
          <w:szCs w:val="20"/>
        </w:rPr>
        <w:t>[31]</w:t>
      </w:r>
      <w:r>
        <w:rPr>
          <w:color w:val="000000"/>
          <w:kern w:val="0"/>
          <w:sz w:val="20"/>
          <w:szCs w:val="20"/>
        </w:rPr>
        <w:tab/>
      </w:r>
      <w:bookmarkStart w:id="233" w:name="_nebB65EFA62_40AF_4A25_A3D8_F69E7FB35E85"/>
      <w:proofErr w:type="spellStart"/>
      <w:r>
        <w:rPr>
          <w:color w:val="000000"/>
          <w:kern w:val="0"/>
          <w:sz w:val="20"/>
          <w:szCs w:val="20"/>
        </w:rPr>
        <w:t>Girshick</w:t>
      </w:r>
      <w:proofErr w:type="spellEnd"/>
      <w:r>
        <w:rPr>
          <w:color w:val="000000"/>
          <w:kern w:val="0"/>
          <w:sz w:val="20"/>
          <w:szCs w:val="20"/>
        </w:rPr>
        <w:t xml:space="preserve"> R, Donahue J, Darrell T, Malik J. Rich feature hierarchies for accurate object detection and semantic segmentation: CVPR.2014.81, 2014[C].</w:t>
      </w:r>
      <w:bookmarkEnd w:id="233"/>
    </w:p>
    <w:p w14:paraId="47323A0C" w14:textId="77777777" w:rsidR="00A064FE" w:rsidRDefault="00A064FE" w:rsidP="00A064FE">
      <w:pPr>
        <w:autoSpaceDE w:val="0"/>
        <w:autoSpaceDN w:val="0"/>
        <w:adjustRightInd w:val="0"/>
        <w:spacing w:line="240" w:lineRule="auto"/>
        <w:ind w:left="840" w:firstLineChars="0" w:hanging="840"/>
        <w:rPr>
          <w:rFonts w:ascii="宋体"/>
          <w:kern w:val="0"/>
        </w:rPr>
      </w:pPr>
      <w:r>
        <w:rPr>
          <w:color w:val="000000"/>
          <w:kern w:val="0"/>
          <w:sz w:val="20"/>
          <w:szCs w:val="20"/>
        </w:rPr>
        <w:t>[32]</w:t>
      </w:r>
      <w:r>
        <w:rPr>
          <w:color w:val="000000"/>
          <w:kern w:val="0"/>
          <w:sz w:val="20"/>
          <w:szCs w:val="20"/>
        </w:rPr>
        <w:tab/>
      </w:r>
      <w:bookmarkStart w:id="234" w:name="_neb0361DBD6_5141_4575_AA08_8DCF309B91C3"/>
      <w:r>
        <w:rPr>
          <w:color w:val="000000"/>
          <w:kern w:val="0"/>
          <w:sz w:val="20"/>
          <w:szCs w:val="20"/>
        </w:rPr>
        <w:t>He K, Zhang X, Ren S, Sun J. Spatial Pyramid Pooling in Deep Convolutional Networks for Visual Recognition[J]. IEEE Transactions on Pattern Analysis and Machine Intelligence, 2015,37(9):1904-1916.</w:t>
      </w:r>
      <w:bookmarkEnd w:id="234"/>
    </w:p>
    <w:p w14:paraId="6CE9BA98" w14:textId="77777777" w:rsidR="00A064FE" w:rsidRDefault="00A064FE" w:rsidP="00A064FE">
      <w:pPr>
        <w:autoSpaceDE w:val="0"/>
        <w:autoSpaceDN w:val="0"/>
        <w:adjustRightInd w:val="0"/>
        <w:spacing w:line="240" w:lineRule="auto"/>
        <w:ind w:left="840" w:firstLineChars="0" w:hanging="840"/>
        <w:rPr>
          <w:rFonts w:ascii="宋体"/>
          <w:kern w:val="0"/>
        </w:rPr>
      </w:pPr>
      <w:r>
        <w:rPr>
          <w:color w:val="000000"/>
          <w:kern w:val="0"/>
          <w:sz w:val="20"/>
          <w:szCs w:val="20"/>
        </w:rPr>
        <w:t>[33]</w:t>
      </w:r>
      <w:r>
        <w:rPr>
          <w:color w:val="000000"/>
          <w:kern w:val="0"/>
          <w:sz w:val="20"/>
          <w:szCs w:val="20"/>
        </w:rPr>
        <w:tab/>
      </w:r>
      <w:bookmarkStart w:id="235" w:name="_neb424EF965_5CE0_4C34_B2AE_30535102F6ED"/>
      <w:r>
        <w:rPr>
          <w:color w:val="000000"/>
          <w:kern w:val="0"/>
          <w:sz w:val="20"/>
          <w:szCs w:val="20"/>
        </w:rPr>
        <w:t>Wang C, Zhong C. Adaptive Feature Pyramid Networks for Object Detection[J]. IEEE Access, 2021,9:107024-107032.</w:t>
      </w:r>
      <w:bookmarkEnd w:id="235"/>
    </w:p>
    <w:p w14:paraId="5DA84A0F" w14:textId="77777777" w:rsidR="00A064FE" w:rsidRDefault="00A064FE" w:rsidP="00A064FE">
      <w:pPr>
        <w:autoSpaceDE w:val="0"/>
        <w:autoSpaceDN w:val="0"/>
        <w:adjustRightInd w:val="0"/>
        <w:spacing w:line="240" w:lineRule="auto"/>
        <w:ind w:left="840" w:firstLineChars="0" w:hanging="840"/>
        <w:rPr>
          <w:rFonts w:ascii="宋体"/>
          <w:kern w:val="0"/>
        </w:rPr>
      </w:pPr>
      <w:r>
        <w:rPr>
          <w:color w:val="000000"/>
          <w:kern w:val="0"/>
          <w:sz w:val="20"/>
          <w:szCs w:val="20"/>
        </w:rPr>
        <w:t>[34]</w:t>
      </w:r>
      <w:r>
        <w:rPr>
          <w:color w:val="000000"/>
          <w:kern w:val="0"/>
          <w:sz w:val="20"/>
          <w:szCs w:val="20"/>
        </w:rPr>
        <w:tab/>
      </w:r>
      <w:bookmarkStart w:id="236" w:name="_nebED791390_C6B7_4373_B663_A65AC7D3E0B6"/>
      <w:r>
        <w:rPr>
          <w:color w:val="000000"/>
          <w:kern w:val="0"/>
          <w:sz w:val="20"/>
          <w:szCs w:val="20"/>
        </w:rPr>
        <w:t xml:space="preserve">Ren S, He K, </w:t>
      </w:r>
      <w:proofErr w:type="spellStart"/>
      <w:r>
        <w:rPr>
          <w:color w:val="000000"/>
          <w:kern w:val="0"/>
          <w:sz w:val="20"/>
          <w:szCs w:val="20"/>
        </w:rPr>
        <w:t>Girshick</w:t>
      </w:r>
      <w:proofErr w:type="spellEnd"/>
      <w:r>
        <w:rPr>
          <w:color w:val="000000"/>
          <w:kern w:val="0"/>
          <w:sz w:val="20"/>
          <w:szCs w:val="20"/>
        </w:rPr>
        <w:t xml:space="preserve"> R, Sun J. Faster R-CNN: Towards Real-Time Object Detection with Region Proposal Networks[J]. IEEE Transactions on Pattern Analysis and Machine Intelligence, 2017,39(6):1137-1149.</w:t>
      </w:r>
      <w:bookmarkEnd w:id="236"/>
    </w:p>
    <w:p w14:paraId="1C2E1092" w14:textId="77777777" w:rsidR="00A064FE" w:rsidRDefault="00A064FE" w:rsidP="00A064FE">
      <w:pPr>
        <w:autoSpaceDE w:val="0"/>
        <w:autoSpaceDN w:val="0"/>
        <w:adjustRightInd w:val="0"/>
        <w:spacing w:line="240" w:lineRule="auto"/>
        <w:ind w:left="840" w:firstLineChars="0" w:hanging="840"/>
        <w:rPr>
          <w:rFonts w:ascii="宋体"/>
          <w:kern w:val="0"/>
        </w:rPr>
      </w:pPr>
      <w:r>
        <w:rPr>
          <w:color w:val="000000"/>
          <w:kern w:val="0"/>
          <w:sz w:val="20"/>
          <w:szCs w:val="20"/>
        </w:rPr>
        <w:t>[35]</w:t>
      </w:r>
      <w:r>
        <w:rPr>
          <w:color w:val="000000"/>
          <w:kern w:val="0"/>
          <w:sz w:val="20"/>
          <w:szCs w:val="20"/>
        </w:rPr>
        <w:tab/>
      </w:r>
      <w:bookmarkStart w:id="237" w:name="_neb68B41392_B7E3_44D6_81E1_5750F4BDEFBD"/>
      <w:proofErr w:type="spellStart"/>
      <w:r>
        <w:rPr>
          <w:color w:val="000000"/>
          <w:kern w:val="0"/>
          <w:sz w:val="20"/>
          <w:szCs w:val="20"/>
        </w:rPr>
        <w:t>Girshick</w:t>
      </w:r>
      <w:proofErr w:type="spellEnd"/>
      <w:r>
        <w:rPr>
          <w:color w:val="000000"/>
          <w:kern w:val="0"/>
          <w:sz w:val="20"/>
          <w:szCs w:val="20"/>
        </w:rPr>
        <w:t xml:space="preserve"> R, Research M. Fast R-CNN[J]. 2015 IEEE International Conference on Computer Vision (ICCV), 2015:1440-1448.</w:t>
      </w:r>
      <w:bookmarkEnd w:id="237"/>
    </w:p>
    <w:p w14:paraId="2E3E72D4" w14:textId="77777777" w:rsidR="00A064FE" w:rsidRDefault="00A064FE" w:rsidP="00A064FE">
      <w:pPr>
        <w:autoSpaceDE w:val="0"/>
        <w:autoSpaceDN w:val="0"/>
        <w:adjustRightInd w:val="0"/>
        <w:spacing w:line="240" w:lineRule="auto"/>
        <w:ind w:left="840" w:firstLineChars="0" w:hanging="840"/>
        <w:rPr>
          <w:rFonts w:ascii="宋体"/>
          <w:kern w:val="0"/>
        </w:rPr>
      </w:pPr>
      <w:r>
        <w:rPr>
          <w:color w:val="000000"/>
          <w:kern w:val="0"/>
          <w:sz w:val="20"/>
          <w:szCs w:val="20"/>
        </w:rPr>
        <w:t>[36]</w:t>
      </w:r>
      <w:r>
        <w:rPr>
          <w:color w:val="000000"/>
          <w:kern w:val="0"/>
          <w:sz w:val="20"/>
          <w:szCs w:val="20"/>
        </w:rPr>
        <w:tab/>
      </w:r>
      <w:bookmarkStart w:id="238" w:name="_nebCA8A4E9A_313F_4E63_ABD7_692B4AB38029"/>
      <w:r>
        <w:rPr>
          <w:color w:val="000000"/>
          <w:kern w:val="0"/>
          <w:sz w:val="20"/>
          <w:szCs w:val="20"/>
        </w:rPr>
        <w:t xml:space="preserve">J R, S D, R G. You </w:t>
      </w:r>
      <w:proofErr w:type="spellStart"/>
      <w:r>
        <w:rPr>
          <w:color w:val="000000"/>
          <w:kern w:val="0"/>
          <w:sz w:val="20"/>
          <w:szCs w:val="20"/>
        </w:rPr>
        <w:t>onlylook</w:t>
      </w:r>
      <w:proofErr w:type="spellEnd"/>
      <w:r>
        <w:rPr>
          <w:color w:val="000000"/>
          <w:kern w:val="0"/>
          <w:sz w:val="20"/>
          <w:szCs w:val="20"/>
        </w:rPr>
        <w:t xml:space="preserve"> once: unified</w:t>
      </w:r>
      <w:r>
        <w:rPr>
          <w:rFonts w:ascii="宋体" w:cs="宋体" w:hint="eastAsia"/>
          <w:color w:val="000000"/>
          <w:kern w:val="0"/>
          <w:sz w:val="20"/>
          <w:szCs w:val="20"/>
        </w:rPr>
        <w:t>，</w:t>
      </w:r>
      <w:proofErr w:type="spellStart"/>
      <w:r>
        <w:rPr>
          <w:color w:val="000000"/>
          <w:kern w:val="0"/>
          <w:sz w:val="20"/>
          <w:szCs w:val="20"/>
        </w:rPr>
        <w:t>realtime</w:t>
      </w:r>
      <w:proofErr w:type="spellEnd"/>
      <w:r>
        <w:rPr>
          <w:color w:val="000000"/>
          <w:kern w:val="0"/>
          <w:sz w:val="20"/>
          <w:szCs w:val="20"/>
        </w:rPr>
        <w:t xml:space="preserve"> object detection[J]. </w:t>
      </w:r>
      <w:proofErr w:type="spellStart"/>
      <w:r>
        <w:rPr>
          <w:color w:val="000000"/>
          <w:kern w:val="0"/>
          <w:sz w:val="20"/>
          <w:szCs w:val="20"/>
        </w:rPr>
        <w:t>Proc.of</w:t>
      </w:r>
      <w:proofErr w:type="spellEnd"/>
      <w:r>
        <w:rPr>
          <w:color w:val="000000"/>
          <w:kern w:val="0"/>
          <w:sz w:val="20"/>
          <w:szCs w:val="20"/>
        </w:rPr>
        <w:t xml:space="preserve"> </w:t>
      </w:r>
      <w:proofErr w:type="spellStart"/>
      <w:r>
        <w:rPr>
          <w:color w:val="000000"/>
          <w:kern w:val="0"/>
          <w:sz w:val="20"/>
          <w:szCs w:val="20"/>
        </w:rPr>
        <w:t>theIEEE</w:t>
      </w:r>
      <w:proofErr w:type="spellEnd"/>
      <w:r>
        <w:rPr>
          <w:color w:val="000000"/>
          <w:kern w:val="0"/>
          <w:sz w:val="20"/>
          <w:szCs w:val="20"/>
        </w:rPr>
        <w:t xml:space="preserve"> Conference on Computer Vision and Pattern Recognition, 2016:779-788.</w:t>
      </w:r>
      <w:bookmarkEnd w:id="238"/>
    </w:p>
    <w:p w14:paraId="2CC7F4ED" w14:textId="77777777" w:rsidR="00A064FE" w:rsidRDefault="00A064FE" w:rsidP="00A064FE">
      <w:pPr>
        <w:autoSpaceDE w:val="0"/>
        <w:autoSpaceDN w:val="0"/>
        <w:adjustRightInd w:val="0"/>
        <w:spacing w:line="240" w:lineRule="auto"/>
        <w:ind w:left="840" w:firstLineChars="0" w:hanging="840"/>
        <w:rPr>
          <w:rFonts w:ascii="宋体"/>
          <w:kern w:val="0"/>
        </w:rPr>
      </w:pPr>
      <w:r>
        <w:rPr>
          <w:color w:val="000000"/>
          <w:kern w:val="0"/>
          <w:sz w:val="20"/>
          <w:szCs w:val="20"/>
        </w:rPr>
        <w:t>[37]</w:t>
      </w:r>
      <w:r>
        <w:rPr>
          <w:color w:val="000000"/>
          <w:kern w:val="0"/>
          <w:sz w:val="20"/>
          <w:szCs w:val="20"/>
        </w:rPr>
        <w:tab/>
      </w:r>
      <w:bookmarkStart w:id="239" w:name="_nebF75D407D_AF97_4513_93DE_3B7C04A8A852"/>
      <w:r>
        <w:rPr>
          <w:color w:val="000000"/>
          <w:kern w:val="0"/>
          <w:sz w:val="20"/>
          <w:szCs w:val="20"/>
        </w:rPr>
        <w:t>J R, A F. YOLO</w:t>
      </w:r>
      <w:proofErr w:type="gramStart"/>
      <w:r>
        <w:rPr>
          <w:color w:val="000000"/>
          <w:kern w:val="0"/>
          <w:sz w:val="20"/>
          <w:szCs w:val="20"/>
        </w:rPr>
        <w:t>9000:better</w:t>
      </w:r>
      <w:proofErr w:type="gramEnd"/>
      <w:r>
        <w:rPr>
          <w:rFonts w:ascii="宋体" w:cs="宋体" w:hint="eastAsia"/>
          <w:color w:val="000000"/>
          <w:kern w:val="0"/>
          <w:sz w:val="20"/>
          <w:szCs w:val="20"/>
        </w:rPr>
        <w:t>，</w:t>
      </w:r>
      <w:r>
        <w:rPr>
          <w:color w:val="000000"/>
          <w:kern w:val="0"/>
          <w:sz w:val="20"/>
          <w:szCs w:val="20"/>
        </w:rPr>
        <w:t>faster</w:t>
      </w:r>
      <w:r>
        <w:rPr>
          <w:rFonts w:ascii="宋体" w:cs="宋体" w:hint="eastAsia"/>
          <w:color w:val="000000"/>
          <w:kern w:val="0"/>
          <w:sz w:val="20"/>
          <w:szCs w:val="20"/>
        </w:rPr>
        <w:t>，</w:t>
      </w:r>
      <w:r>
        <w:rPr>
          <w:color w:val="000000"/>
          <w:kern w:val="0"/>
          <w:sz w:val="20"/>
          <w:szCs w:val="20"/>
        </w:rPr>
        <w:t>stronger[J]. 2017:6517-6525.</w:t>
      </w:r>
      <w:bookmarkEnd w:id="239"/>
    </w:p>
    <w:p w14:paraId="0E0BEDA2" w14:textId="77777777" w:rsidR="00A064FE" w:rsidRDefault="00A064FE" w:rsidP="00A064FE">
      <w:pPr>
        <w:autoSpaceDE w:val="0"/>
        <w:autoSpaceDN w:val="0"/>
        <w:adjustRightInd w:val="0"/>
        <w:spacing w:line="240" w:lineRule="auto"/>
        <w:ind w:left="840" w:firstLineChars="0" w:hanging="840"/>
        <w:rPr>
          <w:rFonts w:ascii="宋体"/>
          <w:kern w:val="0"/>
        </w:rPr>
      </w:pPr>
      <w:r>
        <w:rPr>
          <w:color w:val="000000"/>
          <w:kern w:val="0"/>
          <w:sz w:val="20"/>
          <w:szCs w:val="20"/>
        </w:rPr>
        <w:t>[38]</w:t>
      </w:r>
      <w:r>
        <w:rPr>
          <w:color w:val="000000"/>
          <w:kern w:val="0"/>
          <w:sz w:val="20"/>
          <w:szCs w:val="20"/>
        </w:rPr>
        <w:tab/>
      </w:r>
      <w:bookmarkStart w:id="240" w:name="_neb04D1159F_05C9_4FF1_8949_151630A98A4B"/>
      <w:r>
        <w:rPr>
          <w:color w:val="000000"/>
          <w:kern w:val="0"/>
          <w:sz w:val="20"/>
          <w:szCs w:val="20"/>
        </w:rPr>
        <w:t>J R, A F. YOLOv3: an incremental im-</w:t>
      </w:r>
      <w:proofErr w:type="spellStart"/>
      <w:r>
        <w:rPr>
          <w:color w:val="000000"/>
          <w:kern w:val="0"/>
          <w:sz w:val="20"/>
          <w:szCs w:val="20"/>
        </w:rPr>
        <w:t>provement</w:t>
      </w:r>
      <w:proofErr w:type="spellEnd"/>
      <w:r>
        <w:rPr>
          <w:color w:val="000000"/>
          <w:kern w:val="0"/>
          <w:sz w:val="20"/>
          <w:szCs w:val="20"/>
        </w:rPr>
        <w:t>[J]. 2022.</w:t>
      </w:r>
      <w:bookmarkEnd w:id="240"/>
    </w:p>
    <w:p w14:paraId="7AA828E7" w14:textId="77777777" w:rsidR="00A064FE" w:rsidRDefault="00A064FE" w:rsidP="00A064FE">
      <w:pPr>
        <w:autoSpaceDE w:val="0"/>
        <w:autoSpaceDN w:val="0"/>
        <w:adjustRightInd w:val="0"/>
        <w:spacing w:line="240" w:lineRule="auto"/>
        <w:ind w:left="840" w:firstLineChars="0" w:hanging="840"/>
        <w:rPr>
          <w:rFonts w:ascii="宋体"/>
          <w:kern w:val="0"/>
        </w:rPr>
      </w:pPr>
      <w:r>
        <w:rPr>
          <w:color w:val="000000"/>
          <w:kern w:val="0"/>
          <w:sz w:val="20"/>
          <w:szCs w:val="20"/>
        </w:rPr>
        <w:t>[39]</w:t>
      </w:r>
      <w:r>
        <w:rPr>
          <w:color w:val="000000"/>
          <w:kern w:val="0"/>
          <w:sz w:val="20"/>
          <w:szCs w:val="20"/>
        </w:rPr>
        <w:tab/>
      </w:r>
      <w:bookmarkStart w:id="241" w:name="_nebF05F5B32_6941_4702_87D7_395D854F4D9F"/>
      <w:r>
        <w:rPr>
          <w:color w:val="000000"/>
          <w:kern w:val="0"/>
          <w:sz w:val="20"/>
          <w:szCs w:val="20"/>
        </w:rPr>
        <w:t>A B, CY W, H L. YOLOv</w:t>
      </w:r>
      <w:proofErr w:type="gramStart"/>
      <w:r>
        <w:rPr>
          <w:color w:val="000000"/>
          <w:kern w:val="0"/>
          <w:sz w:val="20"/>
          <w:szCs w:val="20"/>
        </w:rPr>
        <w:t>4:optimalspeed</w:t>
      </w:r>
      <w:proofErr w:type="gramEnd"/>
      <w:r>
        <w:rPr>
          <w:color w:val="000000"/>
          <w:kern w:val="0"/>
          <w:sz w:val="20"/>
          <w:szCs w:val="20"/>
        </w:rPr>
        <w:t xml:space="preserve"> and accuracy of object [J]. 2022.</w:t>
      </w:r>
      <w:bookmarkEnd w:id="241"/>
    </w:p>
    <w:p w14:paraId="203629F2" w14:textId="77777777" w:rsidR="00A064FE" w:rsidRDefault="00A064FE" w:rsidP="00A064FE">
      <w:pPr>
        <w:autoSpaceDE w:val="0"/>
        <w:autoSpaceDN w:val="0"/>
        <w:adjustRightInd w:val="0"/>
        <w:spacing w:line="240" w:lineRule="auto"/>
        <w:ind w:left="840" w:firstLineChars="0" w:hanging="840"/>
        <w:rPr>
          <w:rFonts w:ascii="宋体"/>
          <w:kern w:val="0"/>
        </w:rPr>
      </w:pPr>
      <w:r>
        <w:rPr>
          <w:color w:val="000000"/>
          <w:kern w:val="0"/>
          <w:sz w:val="20"/>
          <w:szCs w:val="20"/>
        </w:rPr>
        <w:t>[40]</w:t>
      </w:r>
      <w:r>
        <w:rPr>
          <w:color w:val="000000"/>
          <w:kern w:val="0"/>
          <w:sz w:val="20"/>
          <w:szCs w:val="20"/>
        </w:rPr>
        <w:tab/>
      </w:r>
      <w:bookmarkStart w:id="242" w:name="_nebC465BDAD_97BE_4501_BA1E_EA822E21C231"/>
      <w:r>
        <w:rPr>
          <w:color w:val="000000"/>
          <w:kern w:val="0"/>
          <w:sz w:val="20"/>
          <w:szCs w:val="20"/>
        </w:rPr>
        <w:t>Rahim T, Hassan S A, Shin S Y. A deep convolutional neural network for the detection of polyps in colonoscopy images[J]. Biomedical Signal Processing and Control, 2021,68:102654.</w:t>
      </w:r>
      <w:bookmarkEnd w:id="242"/>
    </w:p>
    <w:p w14:paraId="58F3DE7D" w14:textId="77777777" w:rsidR="00A064FE" w:rsidRDefault="00A064FE" w:rsidP="00A064FE">
      <w:pPr>
        <w:autoSpaceDE w:val="0"/>
        <w:autoSpaceDN w:val="0"/>
        <w:adjustRightInd w:val="0"/>
        <w:spacing w:line="240" w:lineRule="auto"/>
        <w:ind w:left="840" w:firstLineChars="0" w:hanging="840"/>
        <w:rPr>
          <w:rFonts w:ascii="宋体"/>
          <w:kern w:val="0"/>
        </w:rPr>
      </w:pPr>
      <w:r>
        <w:rPr>
          <w:color w:val="000000"/>
          <w:kern w:val="0"/>
          <w:sz w:val="20"/>
          <w:szCs w:val="20"/>
        </w:rPr>
        <w:t>[41]</w:t>
      </w:r>
      <w:r>
        <w:rPr>
          <w:color w:val="000000"/>
          <w:kern w:val="0"/>
          <w:sz w:val="20"/>
          <w:szCs w:val="20"/>
        </w:rPr>
        <w:tab/>
      </w:r>
      <w:bookmarkStart w:id="243" w:name="_nebDF6A2ED2_6902_49C1_9215_7A9186D94D26"/>
      <w:r>
        <w:rPr>
          <w:color w:val="000000"/>
          <w:kern w:val="0"/>
          <w:sz w:val="20"/>
          <w:szCs w:val="20"/>
        </w:rPr>
        <w:t xml:space="preserve">Zhang R, Zheng Y, Poon C </w:t>
      </w:r>
      <w:proofErr w:type="spellStart"/>
      <w:r>
        <w:rPr>
          <w:color w:val="000000"/>
          <w:kern w:val="0"/>
          <w:sz w:val="20"/>
          <w:szCs w:val="20"/>
        </w:rPr>
        <w:t>C</w:t>
      </w:r>
      <w:proofErr w:type="spellEnd"/>
      <w:r>
        <w:rPr>
          <w:color w:val="000000"/>
          <w:kern w:val="0"/>
          <w:sz w:val="20"/>
          <w:szCs w:val="20"/>
        </w:rPr>
        <w:t xml:space="preserve"> Y, Shen D, Lau J Y W. Polyp detection during colonoscopy using a regression-based convolutional neural network with a tracker[J]. Pattern Recognition, 2018,83:209-219.</w:t>
      </w:r>
      <w:bookmarkEnd w:id="243"/>
    </w:p>
    <w:p w14:paraId="1EAB3662" w14:textId="77777777" w:rsidR="00A064FE" w:rsidRDefault="00A064FE" w:rsidP="00A064FE">
      <w:pPr>
        <w:autoSpaceDE w:val="0"/>
        <w:autoSpaceDN w:val="0"/>
        <w:adjustRightInd w:val="0"/>
        <w:spacing w:line="240" w:lineRule="auto"/>
        <w:ind w:left="840" w:firstLineChars="0" w:hanging="840"/>
        <w:rPr>
          <w:rFonts w:ascii="宋体"/>
          <w:kern w:val="0"/>
        </w:rPr>
      </w:pPr>
      <w:r>
        <w:rPr>
          <w:color w:val="000000"/>
          <w:kern w:val="0"/>
          <w:sz w:val="20"/>
          <w:szCs w:val="20"/>
        </w:rPr>
        <w:t>[42]</w:t>
      </w:r>
      <w:r>
        <w:rPr>
          <w:color w:val="000000"/>
          <w:kern w:val="0"/>
          <w:sz w:val="20"/>
          <w:szCs w:val="20"/>
        </w:rPr>
        <w:tab/>
      </w:r>
      <w:bookmarkStart w:id="244" w:name="_neb6519A8BE_190F_4415_81C5_FC7A279353D3"/>
      <w:r>
        <w:rPr>
          <w:color w:val="000000"/>
          <w:kern w:val="0"/>
          <w:sz w:val="20"/>
          <w:szCs w:val="20"/>
        </w:rPr>
        <w:t xml:space="preserve">Shin Y, Qadir H A, </w:t>
      </w:r>
      <w:proofErr w:type="spellStart"/>
      <w:r>
        <w:rPr>
          <w:color w:val="000000"/>
          <w:kern w:val="0"/>
          <w:sz w:val="20"/>
          <w:szCs w:val="20"/>
        </w:rPr>
        <w:t>Aabakken</w:t>
      </w:r>
      <w:proofErr w:type="spellEnd"/>
      <w:r>
        <w:rPr>
          <w:color w:val="000000"/>
          <w:kern w:val="0"/>
          <w:sz w:val="20"/>
          <w:szCs w:val="20"/>
        </w:rPr>
        <w:t xml:space="preserve"> L, </w:t>
      </w:r>
      <w:proofErr w:type="spellStart"/>
      <w:r>
        <w:rPr>
          <w:color w:val="000000"/>
          <w:kern w:val="0"/>
          <w:sz w:val="20"/>
          <w:szCs w:val="20"/>
        </w:rPr>
        <w:t>Bergsland</w:t>
      </w:r>
      <w:proofErr w:type="spellEnd"/>
      <w:r>
        <w:rPr>
          <w:color w:val="000000"/>
          <w:kern w:val="0"/>
          <w:sz w:val="20"/>
          <w:szCs w:val="20"/>
        </w:rPr>
        <w:t xml:space="preserve"> J, Balasingham I. Automatic Colon Polyp Detection Using Region Based Deep CNN and Post Learning Approaches[J]. IEEE Access, 2018,6:40950-40962.</w:t>
      </w:r>
      <w:bookmarkEnd w:id="244"/>
    </w:p>
    <w:p w14:paraId="29520054" w14:textId="77777777" w:rsidR="00A064FE" w:rsidRDefault="00A064FE" w:rsidP="00A064FE">
      <w:pPr>
        <w:autoSpaceDE w:val="0"/>
        <w:autoSpaceDN w:val="0"/>
        <w:adjustRightInd w:val="0"/>
        <w:spacing w:line="240" w:lineRule="auto"/>
        <w:ind w:left="840" w:firstLineChars="0" w:hanging="840"/>
        <w:rPr>
          <w:rFonts w:ascii="宋体"/>
          <w:kern w:val="0"/>
        </w:rPr>
      </w:pPr>
      <w:r>
        <w:rPr>
          <w:color w:val="000000"/>
          <w:kern w:val="0"/>
          <w:sz w:val="20"/>
          <w:szCs w:val="20"/>
        </w:rPr>
        <w:t>[43]</w:t>
      </w:r>
      <w:r>
        <w:rPr>
          <w:color w:val="000000"/>
          <w:kern w:val="0"/>
          <w:sz w:val="20"/>
          <w:szCs w:val="20"/>
        </w:rPr>
        <w:tab/>
      </w:r>
      <w:bookmarkStart w:id="245" w:name="_neb9A268139_A75E_401D_BAB0_3F59E7083063"/>
      <w:r>
        <w:rPr>
          <w:color w:val="000000"/>
          <w:kern w:val="0"/>
          <w:sz w:val="20"/>
          <w:szCs w:val="20"/>
        </w:rPr>
        <w:t xml:space="preserve">Long J, </w:t>
      </w:r>
      <w:proofErr w:type="spellStart"/>
      <w:r>
        <w:rPr>
          <w:color w:val="000000"/>
          <w:kern w:val="0"/>
          <w:sz w:val="20"/>
          <w:szCs w:val="20"/>
        </w:rPr>
        <w:t>Shelhamer</w:t>
      </w:r>
      <w:proofErr w:type="spellEnd"/>
      <w:r>
        <w:rPr>
          <w:color w:val="000000"/>
          <w:kern w:val="0"/>
          <w:sz w:val="20"/>
          <w:szCs w:val="20"/>
        </w:rPr>
        <w:t xml:space="preserve"> E, Darrell T. Fully Convolutional Networks for Semantic Segmentation: CVPR (2015), 2015[C].</w:t>
      </w:r>
      <w:bookmarkEnd w:id="245"/>
    </w:p>
    <w:p w14:paraId="49E36F3B" w14:textId="77777777" w:rsidR="00A064FE" w:rsidRDefault="00A064FE" w:rsidP="00A064FE">
      <w:pPr>
        <w:autoSpaceDE w:val="0"/>
        <w:autoSpaceDN w:val="0"/>
        <w:adjustRightInd w:val="0"/>
        <w:spacing w:line="240" w:lineRule="auto"/>
        <w:ind w:left="840" w:firstLineChars="0" w:hanging="840"/>
        <w:rPr>
          <w:rFonts w:ascii="宋体"/>
          <w:kern w:val="0"/>
        </w:rPr>
      </w:pPr>
      <w:r>
        <w:rPr>
          <w:color w:val="000000"/>
          <w:kern w:val="0"/>
          <w:sz w:val="20"/>
          <w:szCs w:val="20"/>
        </w:rPr>
        <w:t>[44]</w:t>
      </w:r>
      <w:r>
        <w:rPr>
          <w:color w:val="000000"/>
          <w:kern w:val="0"/>
          <w:sz w:val="20"/>
          <w:szCs w:val="20"/>
        </w:rPr>
        <w:tab/>
      </w:r>
      <w:bookmarkStart w:id="246" w:name="_neb98859178_FE94_4A24_A2E9_8CACEE66E7C6"/>
      <w:proofErr w:type="spellStart"/>
      <w:r>
        <w:rPr>
          <w:color w:val="000000"/>
          <w:kern w:val="0"/>
          <w:sz w:val="20"/>
          <w:szCs w:val="20"/>
        </w:rPr>
        <w:t>Ronneberger</w:t>
      </w:r>
      <w:proofErr w:type="spellEnd"/>
      <w:r>
        <w:rPr>
          <w:color w:val="000000"/>
          <w:kern w:val="0"/>
          <w:sz w:val="20"/>
          <w:szCs w:val="20"/>
        </w:rPr>
        <w:t xml:space="preserve"> O, Fischer P, </w:t>
      </w:r>
      <w:proofErr w:type="spellStart"/>
      <w:r>
        <w:rPr>
          <w:color w:val="000000"/>
          <w:kern w:val="0"/>
          <w:sz w:val="20"/>
          <w:szCs w:val="20"/>
        </w:rPr>
        <w:t>Brox</w:t>
      </w:r>
      <w:proofErr w:type="spellEnd"/>
      <w:r>
        <w:rPr>
          <w:color w:val="000000"/>
          <w:kern w:val="0"/>
          <w:sz w:val="20"/>
          <w:szCs w:val="20"/>
        </w:rPr>
        <w:t xml:space="preserve"> T. U-Net: Convolutional Networks for Biomedical</w:t>
      </w:r>
    </w:p>
    <w:p w14:paraId="352F06AC" w14:textId="77777777" w:rsidR="00A064FE" w:rsidRDefault="00A064FE" w:rsidP="00A064FE">
      <w:pPr>
        <w:autoSpaceDE w:val="0"/>
        <w:autoSpaceDN w:val="0"/>
        <w:adjustRightInd w:val="0"/>
        <w:spacing w:line="240" w:lineRule="auto"/>
        <w:ind w:left="840" w:firstLineChars="0" w:firstLine="0"/>
        <w:rPr>
          <w:rFonts w:ascii="宋体"/>
          <w:kern w:val="0"/>
        </w:rPr>
      </w:pPr>
      <w:r>
        <w:rPr>
          <w:color w:val="000000"/>
          <w:kern w:val="0"/>
          <w:sz w:val="20"/>
          <w:szCs w:val="20"/>
        </w:rPr>
        <w:t>Image Segmentation[J]. 2015,136.</w:t>
      </w:r>
      <w:bookmarkEnd w:id="246"/>
    </w:p>
    <w:p w14:paraId="681FBEF6" w14:textId="77777777" w:rsidR="00A064FE" w:rsidRDefault="00A064FE" w:rsidP="00A064FE">
      <w:pPr>
        <w:autoSpaceDE w:val="0"/>
        <w:autoSpaceDN w:val="0"/>
        <w:adjustRightInd w:val="0"/>
        <w:spacing w:line="240" w:lineRule="auto"/>
        <w:ind w:left="840" w:firstLineChars="0" w:hanging="840"/>
        <w:rPr>
          <w:rFonts w:ascii="宋体"/>
          <w:kern w:val="0"/>
        </w:rPr>
      </w:pPr>
      <w:r>
        <w:rPr>
          <w:color w:val="000000"/>
          <w:kern w:val="0"/>
          <w:sz w:val="20"/>
          <w:szCs w:val="20"/>
        </w:rPr>
        <w:t>[45]</w:t>
      </w:r>
      <w:r>
        <w:rPr>
          <w:color w:val="000000"/>
          <w:kern w:val="0"/>
          <w:sz w:val="20"/>
          <w:szCs w:val="20"/>
        </w:rPr>
        <w:tab/>
      </w:r>
      <w:bookmarkStart w:id="247" w:name="_nebA665EC1F_C63F_4BCA_8A15_9B7145C8A374"/>
      <w:proofErr w:type="spellStart"/>
      <w:r>
        <w:rPr>
          <w:color w:val="000000"/>
          <w:kern w:val="0"/>
          <w:sz w:val="20"/>
          <w:szCs w:val="20"/>
        </w:rPr>
        <w:t>Tashk</w:t>
      </w:r>
      <w:proofErr w:type="spellEnd"/>
      <w:r>
        <w:rPr>
          <w:color w:val="000000"/>
          <w:kern w:val="0"/>
          <w:sz w:val="20"/>
          <w:szCs w:val="20"/>
        </w:rPr>
        <w:t xml:space="preserve"> A, Herp J, </w:t>
      </w:r>
      <w:proofErr w:type="spellStart"/>
      <w:r>
        <w:rPr>
          <w:color w:val="000000"/>
          <w:kern w:val="0"/>
          <w:sz w:val="20"/>
          <w:szCs w:val="20"/>
        </w:rPr>
        <w:t>Nadimi</w:t>
      </w:r>
      <w:proofErr w:type="spellEnd"/>
      <w:r>
        <w:rPr>
          <w:color w:val="000000"/>
          <w:kern w:val="0"/>
          <w:sz w:val="20"/>
          <w:szCs w:val="20"/>
        </w:rPr>
        <w:t xml:space="preserve"> E. Fully Automatic Polyp Detection Based on a Novel U-Net Architecture and Morphological Post-Process[C]//: IEEE, 2019: 37-41</w:t>
      </w:r>
      <w:bookmarkEnd w:id="247"/>
    </w:p>
    <w:p w14:paraId="24EDD257" w14:textId="77777777" w:rsidR="00A064FE" w:rsidRDefault="00A064FE" w:rsidP="00A064FE">
      <w:pPr>
        <w:autoSpaceDE w:val="0"/>
        <w:autoSpaceDN w:val="0"/>
        <w:adjustRightInd w:val="0"/>
        <w:spacing w:line="240" w:lineRule="auto"/>
        <w:ind w:left="840" w:firstLineChars="0" w:hanging="840"/>
        <w:rPr>
          <w:rFonts w:ascii="宋体"/>
          <w:kern w:val="0"/>
        </w:rPr>
      </w:pPr>
      <w:r>
        <w:rPr>
          <w:color w:val="000000"/>
          <w:kern w:val="0"/>
          <w:sz w:val="20"/>
          <w:szCs w:val="20"/>
        </w:rPr>
        <w:t>[46]</w:t>
      </w:r>
      <w:r>
        <w:rPr>
          <w:color w:val="000000"/>
          <w:kern w:val="0"/>
          <w:sz w:val="20"/>
          <w:szCs w:val="20"/>
        </w:rPr>
        <w:tab/>
      </w:r>
      <w:bookmarkStart w:id="248" w:name="_neb531247F0_E38E_4179_975A_C1A9D9851331"/>
      <w:r>
        <w:rPr>
          <w:color w:val="000000"/>
          <w:kern w:val="0"/>
          <w:sz w:val="20"/>
          <w:szCs w:val="20"/>
        </w:rPr>
        <w:t>Feng R, Lei B, Wang W, Chen T, Chen J, Chen D Z, Wu J. SSN: A Stair-Shape Network for Real-Time Polyp Segmentation in Colonoscopy Images[J]. 2020 IEEE 17th International Symposium on Biomedical Imaging (ISBI), 2020:225-229.</w:t>
      </w:r>
      <w:bookmarkEnd w:id="248"/>
    </w:p>
    <w:p w14:paraId="52AB0774" w14:textId="77777777" w:rsidR="00A064FE" w:rsidRDefault="00A064FE" w:rsidP="00A064FE">
      <w:pPr>
        <w:autoSpaceDE w:val="0"/>
        <w:autoSpaceDN w:val="0"/>
        <w:adjustRightInd w:val="0"/>
        <w:spacing w:line="240" w:lineRule="auto"/>
        <w:ind w:left="840" w:firstLineChars="0" w:hanging="840"/>
        <w:rPr>
          <w:rFonts w:ascii="宋体"/>
          <w:kern w:val="0"/>
        </w:rPr>
      </w:pPr>
      <w:r>
        <w:rPr>
          <w:color w:val="000000"/>
          <w:kern w:val="0"/>
          <w:sz w:val="20"/>
          <w:szCs w:val="20"/>
        </w:rPr>
        <w:t>[47]</w:t>
      </w:r>
      <w:r>
        <w:rPr>
          <w:color w:val="000000"/>
          <w:kern w:val="0"/>
          <w:sz w:val="20"/>
          <w:szCs w:val="20"/>
        </w:rPr>
        <w:tab/>
      </w:r>
      <w:bookmarkStart w:id="249" w:name="_neb43C66B5F_3179_48C0_AB49_9A960426A168"/>
      <w:proofErr w:type="spellStart"/>
      <w:r>
        <w:rPr>
          <w:color w:val="000000"/>
          <w:kern w:val="0"/>
          <w:sz w:val="20"/>
          <w:szCs w:val="20"/>
        </w:rPr>
        <w:t>Sornapudi</w:t>
      </w:r>
      <w:proofErr w:type="spellEnd"/>
      <w:r>
        <w:rPr>
          <w:color w:val="000000"/>
          <w:kern w:val="0"/>
          <w:sz w:val="20"/>
          <w:szCs w:val="20"/>
        </w:rPr>
        <w:t xml:space="preserve"> S, Meng F, Yi S. Region-Based Automated Localization of Colonoscopy and Wireless Capsule Endoscopy Polyps[J]. Applied Sciences, 2019,9(12):2404.</w:t>
      </w:r>
      <w:bookmarkEnd w:id="249"/>
    </w:p>
    <w:p w14:paraId="0649E1A8" w14:textId="77777777" w:rsidR="00A064FE" w:rsidRDefault="00A064FE" w:rsidP="00A064FE">
      <w:pPr>
        <w:autoSpaceDE w:val="0"/>
        <w:autoSpaceDN w:val="0"/>
        <w:adjustRightInd w:val="0"/>
        <w:spacing w:line="240" w:lineRule="auto"/>
        <w:ind w:left="840" w:firstLineChars="0" w:hanging="840"/>
        <w:rPr>
          <w:rFonts w:ascii="宋体"/>
          <w:kern w:val="0"/>
        </w:rPr>
      </w:pPr>
      <w:r>
        <w:rPr>
          <w:color w:val="000000"/>
          <w:kern w:val="0"/>
          <w:sz w:val="20"/>
          <w:szCs w:val="20"/>
        </w:rPr>
        <w:t>[48]</w:t>
      </w:r>
      <w:r>
        <w:rPr>
          <w:color w:val="000000"/>
          <w:kern w:val="0"/>
          <w:sz w:val="20"/>
          <w:szCs w:val="20"/>
        </w:rPr>
        <w:tab/>
      </w:r>
      <w:bookmarkStart w:id="250" w:name="_neb5FF88AE4_CA47_494A_B225_C066EF667167"/>
      <w:r>
        <w:rPr>
          <w:color w:val="000000"/>
          <w:kern w:val="0"/>
          <w:sz w:val="20"/>
          <w:szCs w:val="20"/>
        </w:rPr>
        <w:t xml:space="preserve">Fan D, Ji G, Zhou T, Chen G, Fu H, Shen J, Shao L. </w:t>
      </w:r>
      <w:proofErr w:type="spellStart"/>
      <w:r>
        <w:rPr>
          <w:color w:val="000000"/>
          <w:kern w:val="0"/>
          <w:sz w:val="20"/>
          <w:szCs w:val="20"/>
        </w:rPr>
        <w:t>PraNet</w:t>
      </w:r>
      <w:proofErr w:type="spellEnd"/>
      <w:r>
        <w:rPr>
          <w:color w:val="000000"/>
          <w:kern w:val="0"/>
          <w:sz w:val="20"/>
          <w:szCs w:val="20"/>
        </w:rPr>
        <w:t>: Parallel Reverse Attention Network for Polyp Segmentation: 23rd International Conference on Medical Image Computing and Computer-Assisted Intervention, Lima, Peru, 2020[C].</w:t>
      </w:r>
      <w:bookmarkEnd w:id="250"/>
    </w:p>
    <w:p w14:paraId="5B62AED0" w14:textId="77777777" w:rsidR="00A064FE" w:rsidRDefault="00A064FE" w:rsidP="00A064FE">
      <w:pPr>
        <w:autoSpaceDE w:val="0"/>
        <w:autoSpaceDN w:val="0"/>
        <w:adjustRightInd w:val="0"/>
        <w:spacing w:line="240" w:lineRule="auto"/>
        <w:ind w:left="840" w:firstLineChars="0" w:hanging="840"/>
        <w:rPr>
          <w:rFonts w:ascii="宋体"/>
          <w:kern w:val="0"/>
        </w:rPr>
      </w:pPr>
      <w:r>
        <w:rPr>
          <w:color w:val="000000"/>
          <w:kern w:val="0"/>
          <w:sz w:val="20"/>
          <w:szCs w:val="20"/>
        </w:rPr>
        <w:t>[49]</w:t>
      </w:r>
      <w:r>
        <w:rPr>
          <w:color w:val="000000"/>
          <w:kern w:val="0"/>
          <w:sz w:val="20"/>
          <w:szCs w:val="20"/>
        </w:rPr>
        <w:tab/>
      </w:r>
      <w:bookmarkStart w:id="251" w:name="_neb54D7E1CB_E43E_492C_87A0_77BD1EAF0391"/>
      <w:r>
        <w:rPr>
          <w:color w:val="000000"/>
          <w:kern w:val="0"/>
          <w:sz w:val="20"/>
          <w:szCs w:val="20"/>
        </w:rPr>
        <w:t>Ge-Peng Ji Y C D F. Progressively normalized self-attention network for video polyp segmentation[J]. 2015.</w:t>
      </w:r>
      <w:bookmarkEnd w:id="251"/>
    </w:p>
    <w:p w14:paraId="73D95805" w14:textId="77777777" w:rsidR="00A064FE" w:rsidRDefault="00A064FE" w:rsidP="00A064FE">
      <w:pPr>
        <w:autoSpaceDE w:val="0"/>
        <w:autoSpaceDN w:val="0"/>
        <w:adjustRightInd w:val="0"/>
        <w:spacing w:line="240" w:lineRule="auto"/>
        <w:ind w:left="840" w:firstLineChars="0" w:hanging="840"/>
        <w:rPr>
          <w:rFonts w:ascii="宋体"/>
          <w:kern w:val="0"/>
        </w:rPr>
      </w:pPr>
      <w:r>
        <w:rPr>
          <w:color w:val="000000"/>
          <w:kern w:val="0"/>
          <w:sz w:val="20"/>
          <w:szCs w:val="20"/>
        </w:rPr>
        <w:lastRenderedPageBreak/>
        <w:t>[50]</w:t>
      </w:r>
      <w:r>
        <w:rPr>
          <w:color w:val="000000"/>
          <w:kern w:val="0"/>
          <w:sz w:val="20"/>
          <w:szCs w:val="20"/>
        </w:rPr>
        <w:tab/>
      </w:r>
      <w:bookmarkStart w:id="252" w:name="_neb478296AA_6CBE_44BF_A163_04153C79EEB7"/>
      <w:r>
        <w:rPr>
          <w:rFonts w:ascii="宋体" w:cs="宋体" w:hint="eastAsia"/>
          <w:color w:val="000000"/>
          <w:kern w:val="0"/>
          <w:sz w:val="20"/>
          <w:szCs w:val="20"/>
        </w:rPr>
        <w:t>刘莹</w:t>
      </w:r>
      <w:r>
        <w:rPr>
          <w:color w:val="000000"/>
          <w:kern w:val="0"/>
          <w:sz w:val="20"/>
          <w:szCs w:val="20"/>
        </w:rPr>
        <w:t xml:space="preserve">, </w:t>
      </w:r>
      <w:r>
        <w:rPr>
          <w:rFonts w:ascii="宋体" w:cs="宋体" w:hint="eastAsia"/>
          <w:color w:val="000000"/>
          <w:kern w:val="0"/>
          <w:sz w:val="20"/>
          <w:szCs w:val="20"/>
        </w:rPr>
        <w:t>吴宗泽</w:t>
      </w:r>
      <w:r>
        <w:rPr>
          <w:color w:val="000000"/>
          <w:kern w:val="0"/>
          <w:sz w:val="20"/>
          <w:szCs w:val="20"/>
        </w:rPr>
        <w:t xml:space="preserve">. </w:t>
      </w:r>
      <w:r>
        <w:rPr>
          <w:rFonts w:ascii="宋体" w:cs="宋体" w:hint="eastAsia"/>
          <w:color w:val="000000"/>
          <w:kern w:val="0"/>
          <w:sz w:val="20"/>
          <w:szCs w:val="20"/>
        </w:rPr>
        <w:t>机械设计教程</w:t>
      </w:r>
      <w:r>
        <w:rPr>
          <w:color w:val="000000"/>
          <w:kern w:val="0"/>
          <w:sz w:val="20"/>
          <w:szCs w:val="20"/>
        </w:rPr>
        <w:t xml:space="preserve">[M]. </w:t>
      </w:r>
      <w:r>
        <w:rPr>
          <w:rFonts w:ascii="宋体" w:cs="宋体" w:hint="eastAsia"/>
          <w:color w:val="000000"/>
          <w:kern w:val="0"/>
          <w:sz w:val="20"/>
          <w:szCs w:val="20"/>
        </w:rPr>
        <w:t>第三版</w:t>
      </w:r>
      <w:r>
        <w:rPr>
          <w:color w:val="000000"/>
          <w:kern w:val="0"/>
          <w:sz w:val="20"/>
          <w:szCs w:val="20"/>
        </w:rPr>
        <w:t xml:space="preserve">. </w:t>
      </w:r>
      <w:r>
        <w:rPr>
          <w:rFonts w:ascii="宋体" w:cs="宋体" w:hint="eastAsia"/>
          <w:color w:val="000000"/>
          <w:kern w:val="0"/>
          <w:sz w:val="20"/>
          <w:szCs w:val="20"/>
        </w:rPr>
        <w:t>北京</w:t>
      </w:r>
      <w:r>
        <w:rPr>
          <w:color w:val="000000"/>
          <w:kern w:val="0"/>
          <w:sz w:val="20"/>
          <w:szCs w:val="20"/>
        </w:rPr>
        <w:t xml:space="preserve">: </w:t>
      </w:r>
      <w:r>
        <w:rPr>
          <w:rFonts w:ascii="宋体" w:cs="宋体" w:hint="eastAsia"/>
          <w:color w:val="000000"/>
          <w:kern w:val="0"/>
          <w:sz w:val="20"/>
          <w:szCs w:val="20"/>
        </w:rPr>
        <w:t>机械工业出版社</w:t>
      </w:r>
      <w:r>
        <w:rPr>
          <w:color w:val="000000"/>
          <w:kern w:val="0"/>
          <w:sz w:val="20"/>
          <w:szCs w:val="20"/>
        </w:rPr>
        <w:t>, 2019.</w:t>
      </w:r>
      <w:bookmarkEnd w:id="252"/>
    </w:p>
    <w:p w14:paraId="7412BEAF" w14:textId="77777777" w:rsidR="00A064FE" w:rsidRDefault="00A064FE" w:rsidP="00A064FE">
      <w:pPr>
        <w:autoSpaceDE w:val="0"/>
        <w:autoSpaceDN w:val="0"/>
        <w:adjustRightInd w:val="0"/>
        <w:spacing w:line="240" w:lineRule="auto"/>
        <w:ind w:left="840" w:firstLineChars="0" w:hanging="840"/>
        <w:rPr>
          <w:rFonts w:ascii="宋体"/>
          <w:kern w:val="0"/>
        </w:rPr>
      </w:pPr>
      <w:r>
        <w:rPr>
          <w:color w:val="000000"/>
          <w:kern w:val="0"/>
          <w:sz w:val="20"/>
          <w:szCs w:val="20"/>
        </w:rPr>
        <w:t>[51]</w:t>
      </w:r>
      <w:r>
        <w:rPr>
          <w:color w:val="000000"/>
          <w:kern w:val="0"/>
          <w:sz w:val="20"/>
          <w:szCs w:val="20"/>
        </w:rPr>
        <w:tab/>
      </w:r>
      <w:bookmarkStart w:id="253" w:name="_nebC7B03C5F_D6BE_4009_97D2_CA44EF5B3FFA"/>
      <w:r>
        <w:rPr>
          <w:rFonts w:ascii="宋体" w:cs="宋体" w:hint="eastAsia"/>
          <w:color w:val="000000"/>
          <w:kern w:val="0"/>
          <w:sz w:val="20"/>
          <w:szCs w:val="20"/>
        </w:rPr>
        <w:t>张淑敏</w:t>
      </w:r>
      <w:r>
        <w:rPr>
          <w:color w:val="000000"/>
          <w:kern w:val="0"/>
          <w:sz w:val="20"/>
          <w:szCs w:val="20"/>
        </w:rPr>
        <w:t xml:space="preserve">. </w:t>
      </w:r>
      <w:r>
        <w:rPr>
          <w:rFonts w:ascii="宋体" w:cs="宋体" w:hint="eastAsia"/>
          <w:color w:val="000000"/>
          <w:kern w:val="0"/>
          <w:sz w:val="20"/>
          <w:szCs w:val="20"/>
        </w:rPr>
        <w:t>机械设计课程设计指导书</w:t>
      </w:r>
      <w:r>
        <w:rPr>
          <w:color w:val="000000"/>
          <w:kern w:val="0"/>
          <w:sz w:val="20"/>
          <w:szCs w:val="20"/>
        </w:rPr>
        <w:t xml:space="preserve">[M]. </w:t>
      </w:r>
      <w:r>
        <w:rPr>
          <w:rFonts w:ascii="宋体" w:cs="宋体" w:hint="eastAsia"/>
          <w:color w:val="000000"/>
          <w:kern w:val="0"/>
          <w:sz w:val="20"/>
          <w:szCs w:val="20"/>
        </w:rPr>
        <w:t>北京</w:t>
      </w:r>
      <w:r>
        <w:rPr>
          <w:color w:val="000000"/>
          <w:kern w:val="0"/>
          <w:sz w:val="20"/>
          <w:szCs w:val="20"/>
        </w:rPr>
        <w:t xml:space="preserve">: </w:t>
      </w:r>
      <w:r>
        <w:rPr>
          <w:rFonts w:ascii="宋体" w:cs="宋体" w:hint="eastAsia"/>
          <w:color w:val="000000"/>
          <w:kern w:val="0"/>
          <w:sz w:val="20"/>
          <w:szCs w:val="20"/>
        </w:rPr>
        <w:t>中国农业大学出版社</w:t>
      </w:r>
      <w:r>
        <w:rPr>
          <w:color w:val="000000"/>
          <w:kern w:val="0"/>
          <w:sz w:val="20"/>
          <w:szCs w:val="20"/>
        </w:rPr>
        <w:t>, 2014.</w:t>
      </w:r>
      <w:bookmarkEnd w:id="253"/>
    </w:p>
    <w:p w14:paraId="0E2A3DFB" w14:textId="77777777" w:rsidR="00A064FE" w:rsidRDefault="00A064FE" w:rsidP="00A064FE">
      <w:pPr>
        <w:autoSpaceDE w:val="0"/>
        <w:autoSpaceDN w:val="0"/>
        <w:adjustRightInd w:val="0"/>
        <w:spacing w:line="240" w:lineRule="auto"/>
        <w:ind w:left="840" w:firstLineChars="0" w:hanging="840"/>
        <w:rPr>
          <w:rFonts w:ascii="宋体"/>
          <w:kern w:val="0"/>
        </w:rPr>
      </w:pPr>
      <w:r>
        <w:rPr>
          <w:color w:val="000000"/>
          <w:kern w:val="0"/>
          <w:sz w:val="20"/>
          <w:szCs w:val="20"/>
        </w:rPr>
        <w:t>[52]</w:t>
      </w:r>
      <w:r>
        <w:rPr>
          <w:color w:val="000000"/>
          <w:kern w:val="0"/>
          <w:sz w:val="20"/>
          <w:szCs w:val="20"/>
        </w:rPr>
        <w:tab/>
      </w:r>
      <w:bookmarkStart w:id="254" w:name="_nebD1D5E040_ADFF_4E2F_9D6B_8AD35E63918B"/>
      <w:r>
        <w:rPr>
          <w:color w:val="000000"/>
          <w:kern w:val="0"/>
          <w:sz w:val="20"/>
          <w:szCs w:val="20"/>
        </w:rPr>
        <w:t xml:space="preserve">Jha D, </w:t>
      </w:r>
      <w:proofErr w:type="spellStart"/>
      <w:r>
        <w:rPr>
          <w:color w:val="000000"/>
          <w:kern w:val="0"/>
          <w:sz w:val="20"/>
          <w:szCs w:val="20"/>
        </w:rPr>
        <w:t>Smedsrud</w:t>
      </w:r>
      <w:proofErr w:type="spellEnd"/>
      <w:r>
        <w:rPr>
          <w:color w:val="000000"/>
          <w:kern w:val="0"/>
          <w:sz w:val="20"/>
          <w:szCs w:val="20"/>
        </w:rPr>
        <w:t xml:space="preserve"> P H, </w:t>
      </w:r>
      <w:proofErr w:type="spellStart"/>
      <w:r>
        <w:rPr>
          <w:color w:val="000000"/>
          <w:kern w:val="0"/>
          <w:sz w:val="20"/>
          <w:szCs w:val="20"/>
        </w:rPr>
        <w:t>Riegler</w:t>
      </w:r>
      <w:proofErr w:type="spellEnd"/>
      <w:r>
        <w:rPr>
          <w:color w:val="000000"/>
          <w:kern w:val="0"/>
          <w:sz w:val="20"/>
          <w:szCs w:val="20"/>
        </w:rPr>
        <w:t xml:space="preserve"> M A, Halvorsen P A, de Lange T, Dag J A H A. </w:t>
      </w:r>
      <w:proofErr w:type="spellStart"/>
      <w:r>
        <w:rPr>
          <w:color w:val="000000"/>
          <w:kern w:val="0"/>
          <w:sz w:val="20"/>
          <w:szCs w:val="20"/>
        </w:rPr>
        <w:t>Kvasir</w:t>
      </w:r>
      <w:proofErr w:type="spellEnd"/>
      <w:r>
        <w:rPr>
          <w:color w:val="000000"/>
          <w:kern w:val="0"/>
          <w:sz w:val="20"/>
          <w:szCs w:val="20"/>
        </w:rPr>
        <w:t>-SEG: A Segmented Polyp Dataset[J]. 2019.</w:t>
      </w:r>
      <w:bookmarkEnd w:id="254"/>
    </w:p>
    <w:p w14:paraId="05988A26" w14:textId="77777777" w:rsidR="00A064FE" w:rsidRDefault="00A064FE" w:rsidP="00A064FE">
      <w:pPr>
        <w:autoSpaceDE w:val="0"/>
        <w:autoSpaceDN w:val="0"/>
        <w:adjustRightInd w:val="0"/>
        <w:spacing w:line="240" w:lineRule="auto"/>
        <w:ind w:left="840" w:firstLineChars="0" w:hanging="840"/>
        <w:rPr>
          <w:rFonts w:ascii="宋体"/>
          <w:kern w:val="0"/>
        </w:rPr>
      </w:pPr>
      <w:r>
        <w:rPr>
          <w:color w:val="000000"/>
          <w:kern w:val="0"/>
          <w:sz w:val="20"/>
          <w:szCs w:val="20"/>
        </w:rPr>
        <w:t>[53]</w:t>
      </w:r>
      <w:r>
        <w:rPr>
          <w:color w:val="000000"/>
          <w:kern w:val="0"/>
          <w:sz w:val="20"/>
          <w:szCs w:val="20"/>
        </w:rPr>
        <w:tab/>
      </w:r>
      <w:bookmarkStart w:id="255" w:name="_neb54E44CF2_06FF_4272_B230_29222094958C"/>
      <w:r>
        <w:rPr>
          <w:color w:val="000000"/>
          <w:kern w:val="0"/>
          <w:sz w:val="20"/>
          <w:szCs w:val="20"/>
        </w:rPr>
        <w:t xml:space="preserve">S L, L Q, H Q. Path aggregation network for instance segmentation Salt Lake City[J]. Proceedings of the 31st IEEE/CVF conference on Computer Vision and Pattern </w:t>
      </w:r>
      <w:proofErr w:type="gramStart"/>
      <w:r>
        <w:rPr>
          <w:color w:val="000000"/>
          <w:kern w:val="0"/>
          <w:sz w:val="20"/>
          <w:szCs w:val="20"/>
        </w:rPr>
        <w:t>Recognition(</w:t>
      </w:r>
      <w:proofErr w:type="gramEnd"/>
      <w:r>
        <w:rPr>
          <w:color w:val="000000"/>
          <w:kern w:val="0"/>
          <w:sz w:val="20"/>
          <w:szCs w:val="20"/>
        </w:rPr>
        <w:t>CVPR)., 2018:8759-8768.</w:t>
      </w:r>
      <w:bookmarkEnd w:id="255"/>
    </w:p>
    <w:p w14:paraId="47F87D9D" w14:textId="77777777" w:rsidR="00A064FE" w:rsidRDefault="00A064FE" w:rsidP="00A064FE">
      <w:pPr>
        <w:autoSpaceDE w:val="0"/>
        <w:autoSpaceDN w:val="0"/>
        <w:adjustRightInd w:val="0"/>
        <w:spacing w:line="240" w:lineRule="auto"/>
        <w:ind w:left="840" w:firstLineChars="0" w:hanging="840"/>
        <w:rPr>
          <w:color w:val="000000"/>
          <w:kern w:val="0"/>
          <w:sz w:val="20"/>
          <w:szCs w:val="20"/>
        </w:rPr>
      </w:pPr>
      <w:r>
        <w:rPr>
          <w:color w:val="000000"/>
          <w:kern w:val="0"/>
          <w:sz w:val="20"/>
          <w:szCs w:val="20"/>
        </w:rPr>
        <w:t>[54]</w:t>
      </w:r>
      <w:r>
        <w:rPr>
          <w:color w:val="000000"/>
          <w:kern w:val="0"/>
          <w:sz w:val="20"/>
          <w:szCs w:val="20"/>
        </w:rPr>
        <w:tab/>
      </w:r>
      <w:bookmarkStart w:id="256" w:name="_neb59B96657_FC5E_44DA_ACD8_278B5D81C925"/>
      <w:r>
        <w:rPr>
          <w:color w:val="000000"/>
          <w:kern w:val="0"/>
          <w:sz w:val="20"/>
          <w:szCs w:val="20"/>
        </w:rPr>
        <w:t xml:space="preserve">Sharma, Rieger M R D. The best way to create and manage training data. software, </w:t>
      </w:r>
      <w:proofErr w:type="spellStart"/>
      <w:r>
        <w:rPr>
          <w:color w:val="000000"/>
          <w:kern w:val="0"/>
          <w:sz w:val="20"/>
          <w:szCs w:val="20"/>
        </w:rPr>
        <w:t>LabelBox</w:t>
      </w:r>
      <w:proofErr w:type="spellEnd"/>
      <w:r>
        <w:rPr>
          <w:color w:val="000000"/>
          <w:kern w:val="0"/>
          <w:sz w:val="20"/>
          <w:szCs w:val="20"/>
        </w:rPr>
        <w:t xml:space="preserve">, </w:t>
      </w:r>
      <w:proofErr w:type="gramStart"/>
      <w:r>
        <w:rPr>
          <w:color w:val="000000"/>
          <w:kern w:val="0"/>
          <w:sz w:val="20"/>
          <w:szCs w:val="20"/>
        </w:rPr>
        <w:t>Inc,[</w:t>
      </w:r>
      <w:proofErr w:type="gramEnd"/>
      <w:r>
        <w:rPr>
          <w:color w:val="000000"/>
          <w:kern w:val="0"/>
          <w:sz w:val="20"/>
          <w:szCs w:val="20"/>
        </w:rPr>
        <w:t>EB/OL]. [2019-05-21</w:t>
      </w:r>
    </w:p>
    <w:p w14:paraId="22F7D783" w14:textId="77777777" w:rsidR="00A064FE" w:rsidRDefault="00A064FE" w:rsidP="00A064FE">
      <w:pPr>
        <w:autoSpaceDE w:val="0"/>
        <w:autoSpaceDN w:val="0"/>
        <w:adjustRightInd w:val="0"/>
        <w:spacing w:line="240" w:lineRule="auto"/>
        <w:ind w:left="840" w:firstLineChars="0" w:hanging="840"/>
        <w:rPr>
          <w:rFonts w:ascii="宋体"/>
          <w:kern w:val="0"/>
        </w:rPr>
      </w:pPr>
      <w:r>
        <w:rPr>
          <w:color w:val="000000"/>
          <w:kern w:val="0"/>
          <w:sz w:val="20"/>
          <w:szCs w:val="20"/>
        </w:rPr>
        <w:t>]. https://www.labelbox.com/.</w:t>
      </w:r>
      <w:bookmarkEnd w:id="256"/>
    </w:p>
    <w:p w14:paraId="19139083" w14:textId="77777777" w:rsidR="00A064FE" w:rsidRDefault="00A064FE" w:rsidP="00A064FE">
      <w:pPr>
        <w:autoSpaceDE w:val="0"/>
        <w:autoSpaceDN w:val="0"/>
        <w:adjustRightInd w:val="0"/>
        <w:spacing w:line="240" w:lineRule="auto"/>
        <w:ind w:left="840" w:firstLineChars="0" w:hanging="840"/>
        <w:rPr>
          <w:rFonts w:ascii="宋体"/>
          <w:kern w:val="0"/>
        </w:rPr>
      </w:pPr>
      <w:r>
        <w:rPr>
          <w:color w:val="000000"/>
          <w:kern w:val="0"/>
          <w:sz w:val="20"/>
          <w:szCs w:val="20"/>
        </w:rPr>
        <w:t>[55]</w:t>
      </w:r>
      <w:r>
        <w:rPr>
          <w:color w:val="000000"/>
          <w:kern w:val="0"/>
          <w:sz w:val="20"/>
          <w:szCs w:val="20"/>
        </w:rPr>
        <w:tab/>
      </w:r>
      <w:bookmarkStart w:id="257" w:name="_neb9E5B6D1C_02A0_4568_A751_3310A4D05C7C"/>
      <w:r>
        <w:rPr>
          <w:color w:val="000000"/>
          <w:kern w:val="0"/>
          <w:sz w:val="20"/>
          <w:szCs w:val="20"/>
        </w:rPr>
        <w:t xml:space="preserve">Welcome to LabelMe, the open annotation </w:t>
      </w:r>
      <w:proofErr w:type="gramStart"/>
      <w:r>
        <w:rPr>
          <w:color w:val="000000"/>
          <w:kern w:val="0"/>
          <w:sz w:val="20"/>
          <w:szCs w:val="20"/>
        </w:rPr>
        <w:t>tool.[</w:t>
      </w:r>
      <w:proofErr w:type="gramEnd"/>
      <w:r>
        <w:rPr>
          <w:color w:val="000000"/>
          <w:kern w:val="0"/>
          <w:sz w:val="20"/>
          <w:szCs w:val="20"/>
        </w:rPr>
        <w:t>EB/OL]. http://labelme.csail.mit.edu/Release3.0/.</w:t>
      </w:r>
      <w:bookmarkEnd w:id="257"/>
    </w:p>
    <w:p w14:paraId="1E9BB5DA" w14:textId="77777777" w:rsidR="00A064FE" w:rsidRDefault="00A064FE" w:rsidP="00A064FE">
      <w:pPr>
        <w:autoSpaceDE w:val="0"/>
        <w:autoSpaceDN w:val="0"/>
        <w:adjustRightInd w:val="0"/>
        <w:spacing w:line="240" w:lineRule="auto"/>
        <w:ind w:left="840" w:firstLineChars="0" w:hanging="840"/>
        <w:rPr>
          <w:rFonts w:ascii="宋体"/>
          <w:kern w:val="0"/>
        </w:rPr>
      </w:pPr>
      <w:r>
        <w:rPr>
          <w:color w:val="000000"/>
          <w:kern w:val="0"/>
          <w:sz w:val="20"/>
          <w:szCs w:val="20"/>
        </w:rPr>
        <w:t>[56]</w:t>
      </w:r>
      <w:r>
        <w:rPr>
          <w:color w:val="000000"/>
          <w:kern w:val="0"/>
          <w:sz w:val="20"/>
          <w:szCs w:val="20"/>
        </w:rPr>
        <w:tab/>
      </w:r>
      <w:bookmarkStart w:id="258" w:name="_neb58EF1136_0C70_4219_96CE_981C3B79D544"/>
      <w:proofErr w:type="spellStart"/>
      <w:r>
        <w:rPr>
          <w:color w:val="000000"/>
          <w:kern w:val="0"/>
          <w:sz w:val="20"/>
          <w:szCs w:val="20"/>
        </w:rPr>
        <w:t>Mesejo</w:t>
      </w:r>
      <w:proofErr w:type="spellEnd"/>
      <w:r>
        <w:rPr>
          <w:color w:val="000000"/>
          <w:kern w:val="0"/>
          <w:sz w:val="20"/>
          <w:szCs w:val="20"/>
        </w:rPr>
        <w:t xml:space="preserve"> P, Pizarro D, </w:t>
      </w:r>
      <w:proofErr w:type="spellStart"/>
      <w:r>
        <w:rPr>
          <w:color w:val="000000"/>
          <w:kern w:val="0"/>
          <w:sz w:val="20"/>
          <w:szCs w:val="20"/>
        </w:rPr>
        <w:t>Abergel</w:t>
      </w:r>
      <w:proofErr w:type="spellEnd"/>
      <w:r>
        <w:rPr>
          <w:color w:val="000000"/>
          <w:kern w:val="0"/>
          <w:sz w:val="20"/>
          <w:szCs w:val="20"/>
        </w:rPr>
        <w:t xml:space="preserve"> A, </w:t>
      </w:r>
      <w:proofErr w:type="spellStart"/>
      <w:r>
        <w:rPr>
          <w:color w:val="000000"/>
          <w:kern w:val="0"/>
          <w:sz w:val="20"/>
          <w:szCs w:val="20"/>
        </w:rPr>
        <w:t>Rouquette</w:t>
      </w:r>
      <w:proofErr w:type="spellEnd"/>
      <w:r>
        <w:rPr>
          <w:color w:val="000000"/>
          <w:kern w:val="0"/>
          <w:sz w:val="20"/>
          <w:szCs w:val="20"/>
        </w:rPr>
        <w:t xml:space="preserve"> O, </w:t>
      </w:r>
      <w:proofErr w:type="spellStart"/>
      <w:r>
        <w:rPr>
          <w:color w:val="000000"/>
          <w:kern w:val="0"/>
          <w:sz w:val="20"/>
          <w:szCs w:val="20"/>
        </w:rPr>
        <w:t>Beorchia</w:t>
      </w:r>
      <w:proofErr w:type="spellEnd"/>
      <w:r>
        <w:rPr>
          <w:color w:val="000000"/>
          <w:kern w:val="0"/>
          <w:sz w:val="20"/>
          <w:szCs w:val="20"/>
        </w:rPr>
        <w:t xml:space="preserve"> S, </w:t>
      </w:r>
      <w:proofErr w:type="spellStart"/>
      <w:r>
        <w:rPr>
          <w:color w:val="000000"/>
          <w:kern w:val="0"/>
          <w:sz w:val="20"/>
          <w:szCs w:val="20"/>
        </w:rPr>
        <w:t>Poincloux</w:t>
      </w:r>
      <w:proofErr w:type="spellEnd"/>
      <w:r>
        <w:rPr>
          <w:color w:val="000000"/>
          <w:kern w:val="0"/>
          <w:sz w:val="20"/>
          <w:szCs w:val="20"/>
        </w:rPr>
        <w:t xml:space="preserve"> L, Bartoli A. Computer-Aided Classification of Gastrointestinal Lesions in Regular Colonoscopy[J]. IEEE Trans Med Imaging, 2016,35(9):2051-2063.</w:t>
      </w:r>
      <w:bookmarkEnd w:id="258"/>
    </w:p>
    <w:p w14:paraId="6820786B" w14:textId="40527A57" w:rsidR="0080126F" w:rsidRPr="004748C2" w:rsidRDefault="0080126F" w:rsidP="0080126F">
      <w:pPr>
        <w:ind w:firstLine="480"/>
      </w:pPr>
      <w:r>
        <w:fldChar w:fldCharType="end"/>
      </w:r>
    </w:p>
    <w:p w14:paraId="01327E29" w14:textId="77777777" w:rsidR="009B1365" w:rsidRDefault="009B1365">
      <w:pPr>
        <w:ind w:firstLineChars="0" w:firstLine="0"/>
        <w:rPr>
          <w:color w:val="000000"/>
          <w:sz w:val="21"/>
          <w:szCs w:val="21"/>
        </w:rPr>
      </w:pPr>
    </w:p>
    <w:p w14:paraId="091E88A5" w14:textId="77777777" w:rsidR="009B1365" w:rsidRDefault="009B1365">
      <w:pPr>
        <w:ind w:firstLineChars="0" w:firstLine="0"/>
        <w:rPr>
          <w:color w:val="000000"/>
          <w:sz w:val="21"/>
          <w:szCs w:val="21"/>
        </w:rPr>
      </w:pPr>
    </w:p>
    <w:p w14:paraId="736CD9B0" w14:textId="77777777" w:rsidR="009B1365" w:rsidRDefault="009B1365">
      <w:pPr>
        <w:ind w:firstLineChars="0" w:firstLine="0"/>
        <w:rPr>
          <w:color w:val="000000"/>
          <w:sz w:val="21"/>
          <w:szCs w:val="21"/>
        </w:rPr>
        <w:sectPr w:rsidR="009B1365">
          <w:headerReference w:type="even" r:id="rId109"/>
          <w:headerReference w:type="default" r:id="rId110"/>
          <w:footerReference w:type="even" r:id="rId111"/>
          <w:pgSz w:w="11906" w:h="16838"/>
          <w:pgMar w:top="1701" w:right="1418" w:bottom="1418" w:left="1701" w:header="1304" w:footer="1021" w:gutter="0"/>
          <w:cols w:space="425"/>
          <w:docGrid w:linePitch="312"/>
        </w:sectPr>
      </w:pPr>
    </w:p>
    <w:p w14:paraId="31E81FAD" w14:textId="77777777" w:rsidR="009B1365" w:rsidRDefault="00E72338">
      <w:pPr>
        <w:pStyle w:val="1"/>
        <w:spacing w:before="240" w:after="240"/>
        <w:rPr>
          <w:lang w:val="en-US"/>
        </w:rPr>
      </w:pPr>
      <w:bookmarkStart w:id="259" w:name="_Toc523987916"/>
      <w:bookmarkStart w:id="260" w:name="_Toc135249396"/>
      <w:bookmarkStart w:id="261" w:name="_Toc136257108"/>
      <w:r>
        <w:lastRenderedPageBreak/>
        <w:t>致</w:t>
      </w:r>
      <w:r>
        <w:rPr>
          <w:rFonts w:hint="eastAsia"/>
          <w:lang w:val="en-US"/>
        </w:rPr>
        <w:t xml:space="preserve"> </w:t>
      </w:r>
      <w:r>
        <w:t>谢</w:t>
      </w:r>
      <w:bookmarkEnd w:id="259"/>
      <w:bookmarkEnd w:id="260"/>
      <w:bookmarkEnd w:id="261"/>
    </w:p>
    <w:p w14:paraId="3113ECEA" w14:textId="5B65F993" w:rsidR="009B1365" w:rsidRDefault="00045502">
      <w:pPr>
        <w:ind w:firstLineChars="0" w:firstLine="420"/>
        <w:rPr>
          <w:szCs w:val="21"/>
        </w:rPr>
      </w:pPr>
      <w:r>
        <w:rPr>
          <w:rFonts w:hint="eastAsia"/>
          <w:szCs w:val="21"/>
        </w:rPr>
        <w:t>论文写到这里，也意味着我的本科生活接近尾声。四年大学，三年疫情，其中纵有许多遗憾和无奈，但是四年的回忆与收获对于我来说依旧弥足珍贵。</w:t>
      </w:r>
    </w:p>
    <w:p w14:paraId="791E4265" w14:textId="28051A7D" w:rsidR="00045502" w:rsidRDefault="00CC30B9">
      <w:pPr>
        <w:ind w:firstLineChars="0" w:firstLine="420"/>
        <w:rPr>
          <w:color w:val="000000"/>
        </w:rPr>
      </w:pPr>
      <w:r>
        <w:rPr>
          <w:rFonts w:hint="eastAsia"/>
          <w:color w:val="000000"/>
        </w:rPr>
        <w:t>首先，感谢学校。作为一个来自农村的学生，学校为我提供了一个良好的学习环境，为我接触新事物、新知识提供了丰富多样的渠道和资源</w:t>
      </w:r>
      <w:r w:rsidR="002C70EA">
        <w:rPr>
          <w:rFonts w:hint="eastAsia"/>
          <w:color w:val="000000"/>
        </w:rPr>
        <w:t>，让我有继续学习和不断进步的机会。</w:t>
      </w:r>
    </w:p>
    <w:p w14:paraId="75D69DCC" w14:textId="56B183CB" w:rsidR="002C70EA" w:rsidRDefault="002C70EA">
      <w:pPr>
        <w:ind w:firstLineChars="0" w:firstLine="420"/>
        <w:rPr>
          <w:color w:val="000000"/>
        </w:rPr>
      </w:pPr>
      <w:r>
        <w:rPr>
          <w:rFonts w:hint="eastAsia"/>
          <w:color w:val="000000"/>
        </w:rPr>
        <w:t>感谢在四年大学生活中遇到的每一位师长。在课堂上老师们为我们传业授道，课下为我们答疑解惑。感谢班主任张小栓老师四年来对我们学习生活负责认真的照顾指导。感谢</w:t>
      </w:r>
      <w:r w:rsidR="006D1683">
        <w:rPr>
          <w:rFonts w:hint="eastAsia"/>
          <w:color w:val="000000"/>
        </w:rPr>
        <w:t>导师老师胡标老师在我毕业设计过程中对我的指导和支持，让我能够顺利有序地推进毕设。</w:t>
      </w:r>
    </w:p>
    <w:p w14:paraId="5C51F014" w14:textId="56BA0F46" w:rsidR="006D1683" w:rsidRDefault="006D1683">
      <w:pPr>
        <w:ind w:firstLineChars="0" w:firstLine="420"/>
        <w:rPr>
          <w:color w:val="000000"/>
        </w:rPr>
      </w:pPr>
      <w:r>
        <w:rPr>
          <w:rFonts w:hint="eastAsia"/>
          <w:color w:val="000000"/>
        </w:rPr>
        <w:t>感谢在四年大学生活中遇到的每一位同学。</w:t>
      </w:r>
      <w:r w:rsidR="0019345F">
        <w:rPr>
          <w:rFonts w:hint="eastAsia"/>
          <w:color w:val="000000"/>
        </w:rPr>
        <w:t>在学习中，</w:t>
      </w:r>
      <w:r w:rsidR="00FB4362">
        <w:rPr>
          <w:rFonts w:hint="eastAsia"/>
          <w:color w:val="000000"/>
        </w:rPr>
        <w:t>我们相互鼓励，</w:t>
      </w:r>
      <w:r w:rsidR="0019345F">
        <w:rPr>
          <w:rFonts w:hint="eastAsia"/>
          <w:color w:val="000000"/>
        </w:rPr>
        <w:t>一起参加比赛，一起熬夜，一起度过了一段充实的时光。在生活中，我们一起分享快乐与烦恼，相互帮助与照顾。感谢四年来，每一位朋友对我的包容与帮助，让我拥有一段珍贵的大学时光。</w:t>
      </w:r>
    </w:p>
    <w:p w14:paraId="0F1A21F6" w14:textId="1F284A82" w:rsidR="0019345F" w:rsidRDefault="0019345F">
      <w:pPr>
        <w:ind w:firstLineChars="0" w:firstLine="420"/>
        <w:rPr>
          <w:color w:val="000000"/>
        </w:rPr>
      </w:pPr>
      <w:r>
        <w:rPr>
          <w:rFonts w:hint="eastAsia"/>
          <w:color w:val="000000"/>
        </w:rPr>
        <w:t>最后，感谢一直默默支持我的家人。</w:t>
      </w:r>
      <w:r w:rsidR="00FB4362">
        <w:rPr>
          <w:rFonts w:hint="eastAsia"/>
          <w:color w:val="000000"/>
        </w:rPr>
        <w:t>感谢你们对我学习生活的无私投入和关心，感谢你们对我每一个选择的无条件支持，让我在千里之外也感到家的温暖。</w:t>
      </w:r>
    </w:p>
    <w:p w14:paraId="3F712981" w14:textId="710DD4EA" w:rsidR="006D1683" w:rsidRDefault="00FB4362" w:rsidP="00824027">
      <w:pPr>
        <w:ind w:firstLineChars="0" w:firstLine="0"/>
        <w:rPr>
          <w:color w:val="000000"/>
        </w:rPr>
      </w:pPr>
      <w:r>
        <w:rPr>
          <w:color w:val="000000"/>
        </w:rPr>
        <w:tab/>
      </w:r>
      <w:r>
        <w:rPr>
          <w:rFonts w:hint="eastAsia"/>
          <w:color w:val="000000"/>
        </w:rPr>
        <w:t>四年前的夏天，我带着期待和</w:t>
      </w:r>
      <w:r w:rsidR="00824027">
        <w:rPr>
          <w:rFonts w:hint="eastAsia"/>
          <w:color w:val="000000"/>
        </w:rPr>
        <w:t>未知来到农大，四年后的今天，我带着满满的收获和不舍即将离开，感谢四年的所遇所识，我将永远铭记这闪闪发光的四年。</w:t>
      </w:r>
    </w:p>
    <w:p w14:paraId="6474A845" w14:textId="77777777" w:rsidR="009B1365" w:rsidRDefault="009B1365">
      <w:pPr>
        <w:ind w:firstLineChars="0" w:firstLine="420"/>
        <w:rPr>
          <w:color w:val="000000"/>
        </w:rPr>
      </w:pPr>
    </w:p>
    <w:p w14:paraId="6A68420B" w14:textId="4CD30B8E" w:rsidR="009B1365" w:rsidRDefault="00045502">
      <w:pPr>
        <w:ind w:firstLine="480"/>
        <w:jc w:val="right"/>
        <w:rPr>
          <w:szCs w:val="21"/>
        </w:rPr>
      </w:pPr>
      <w:r>
        <w:rPr>
          <w:rFonts w:hint="eastAsia"/>
          <w:szCs w:val="21"/>
        </w:rPr>
        <w:t>陶胜</w:t>
      </w:r>
    </w:p>
    <w:p w14:paraId="13699BD5" w14:textId="19A4FDFE" w:rsidR="009B1365" w:rsidRDefault="00045502" w:rsidP="00130EB7">
      <w:pPr>
        <w:ind w:firstLine="480"/>
        <w:jc w:val="right"/>
        <w:rPr>
          <w:color w:val="000000"/>
        </w:rPr>
        <w:sectPr w:rsidR="009B1365">
          <w:headerReference w:type="even" r:id="rId112"/>
          <w:headerReference w:type="default" r:id="rId113"/>
          <w:footerReference w:type="even" r:id="rId114"/>
          <w:pgSz w:w="11906" w:h="16838"/>
          <w:pgMar w:top="1701" w:right="1418" w:bottom="1418" w:left="1701" w:header="1304" w:footer="1021" w:gutter="0"/>
          <w:cols w:space="425"/>
          <w:docGrid w:linePitch="312"/>
        </w:sectPr>
      </w:pPr>
      <w:r>
        <w:rPr>
          <w:color w:val="000000"/>
        </w:rPr>
        <w:t>2023</w:t>
      </w:r>
      <w:r w:rsidR="00E72338">
        <w:rPr>
          <w:color w:val="000000"/>
        </w:rPr>
        <w:t>年</w:t>
      </w:r>
      <w:r>
        <w:rPr>
          <w:color w:val="000000"/>
        </w:rPr>
        <w:t>5</w:t>
      </w:r>
      <w:r w:rsidR="00E72338">
        <w:rPr>
          <w:color w:val="000000"/>
        </w:rPr>
        <w:t>月</w:t>
      </w:r>
    </w:p>
    <w:p w14:paraId="555C0EB0" w14:textId="4B2D0852" w:rsidR="009B1365" w:rsidRDefault="009B1365" w:rsidP="00130EB7">
      <w:pPr>
        <w:tabs>
          <w:tab w:val="left" w:pos="6330"/>
        </w:tabs>
        <w:ind w:firstLineChars="0" w:firstLine="0"/>
        <w:rPr>
          <w:color w:val="000000"/>
        </w:rPr>
        <w:sectPr w:rsidR="009B1365">
          <w:headerReference w:type="default" r:id="rId115"/>
          <w:pgSz w:w="11906" w:h="16838"/>
          <w:pgMar w:top="1701" w:right="1418" w:bottom="1418" w:left="1701" w:header="1304" w:footer="1021" w:gutter="0"/>
          <w:cols w:space="425"/>
          <w:docGrid w:linePitch="312"/>
        </w:sectPr>
      </w:pPr>
    </w:p>
    <w:p w14:paraId="47AC5552" w14:textId="77777777" w:rsidR="009B1365" w:rsidRDefault="00E72338">
      <w:pPr>
        <w:pStyle w:val="1"/>
        <w:spacing w:before="240" w:after="240"/>
        <w:rPr>
          <w:color w:val="000000"/>
          <w:lang w:val="en-US"/>
        </w:rPr>
      </w:pPr>
      <w:bookmarkStart w:id="262" w:name="_Toc523987918"/>
      <w:bookmarkStart w:id="263" w:name="_Toc483917188"/>
      <w:bookmarkStart w:id="264" w:name="_Toc135249398"/>
      <w:bookmarkStart w:id="265" w:name="_Toc136257109"/>
      <w:r>
        <w:lastRenderedPageBreak/>
        <w:t>作者简介</w:t>
      </w:r>
      <w:bookmarkEnd w:id="262"/>
      <w:bookmarkEnd w:id="263"/>
      <w:bookmarkEnd w:id="264"/>
      <w:bookmarkEnd w:id="265"/>
    </w:p>
    <w:p w14:paraId="39520D65" w14:textId="77777777" w:rsidR="009B1365" w:rsidRDefault="00E72338">
      <w:pPr>
        <w:spacing w:beforeLines="50" w:before="120"/>
        <w:ind w:firstLine="560"/>
        <w:jc w:val="left"/>
        <w:rPr>
          <w:rFonts w:ascii="黑体" w:eastAsia="黑体" w:hAnsi="黑体"/>
          <w:sz w:val="28"/>
          <w:szCs w:val="28"/>
        </w:rPr>
      </w:pPr>
      <w:r>
        <w:rPr>
          <w:rFonts w:ascii="黑体" w:eastAsia="黑体" w:hAnsi="黑体"/>
          <w:sz w:val="28"/>
          <w:szCs w:val="28"/>
        </w:rPr>
        <w:t>基本介绍</w:t>
      </w:r>
      <w:r>
        <w:rPr>
          <w:rFonts w:ascii="黑体" w:eastAsia="黑体" w:hAnsi="黑体" w:hint="eastAsia"/>
          <w:sz w:val="28"/>
          <w:szCs w:val="28"/>
        </w:rPr>
        <w:t>（</w:t>
      </w:r>
      <w:r>
        <w:rPr>
          <w:rFonts w:ascii="黑体" w:eastAsia="黑体" w:hAnsi="黑体"/>
          <w:sz w:val="28"/>
          <w:szCs w:val="28"/>
        </w:rPr>
        <w:t>姓名</w:t>
      </w:r>
      <w:r>
        <w:rPr>
          <w:rFonts w:ascii="黑体" w:eastAsia="黑体" w:hAnsi="黑体" w:hint="eastAsia"/>
          <w:sz w:val="28"/>
          <w:szCs w:val="28"/>
        </w:rPr>
        <w:t>、</w:t>
      </w:r>
      <w:r>
        <w:rPr>
          <w:rFonts w:ascii="黑体" w:eastAsia="黑体" w:hAnsi="黑体"/>
          <w:sz w:val="28"/>
          <w:szCs w:val="28"/>
        </w:rPr>
        <w:t>性别</w:t>
      </w:r>
      <w:r>
        <w:rPr>
          <w:rFonts w:ascii="黑体" w:eastAsia="黑体" w:hAnsi="黑体" w:hint="eastAsia"/>
          <w:sz w:val="28"/>
          <w:szCs w:val="28"/>
        </w:rPr>
        <w:t>、</w:t>
      </w:r>
      <w:r>
        <w:rPr>
          <w:rFonts w:ascii="黑体" w:eastAsia="黑体" w:hAnsi="黑体"/>
          <w:sz w:val="28"/>
          <w:szCs w:val="28"/>
        </w:rPr>
        <w:t>出生日期</w:t>
      </w:r>
      <w:r>
        <w:rPr>
          <w:rFonts w:ascii="黑体" w:eastAsia="黑体" w:hAnsi="黑体" w:hint="eastAsia"/>
          <w:sz w:val="28"/>
          <w:szCs w:val="28"/>
        </w:rPr>
        <w:t>、</w:t>
      </w:r>
      <w:r>
        <w:rPr>
          <w:rFonts w:ascii="黑体" w:eastAsia="黑体" w:hAnsi="黑体"/>
          <w:sz w:val="28"/>
          <w:szCs w:val="28"/>
        </w:rPr>
        <w:t>籍贯等</w:t>
      </w:r>
      <w:r>
        <w:rPr>
          <w:rFonts w:ascii="黑体" w:eastAsia="黑体" w:hAnsi="黑体" w:hint="eastAsia"/>
          <w:sz w:val="28"/>
          <w:szCs w:val="28"/>
        </w:rPr>
        <w:t>）：</w:t>
      </w:r>
    </w:p>
    <w:p w14:paraId="1BD8B708" w14:textId="6F40ECEF" w:rsidR="009B1365" w:rsidRDefault="00335145">
      <w:pPr>
        <w:ind w:firstLine="480"/>
        <w:jc w:val="left"/>
        <w:rPr>
          <w:rFonts w:asciiTheme="minorEastAsia" w:eastAsiaTheme="minorEastAsia" w:hAnsiTheme="minorEastAsia"/>
          <w:szCs w:val="28"/>
        </w:rPr>
      </w:pPr>
      <w:r>
        <w:rPr>
          <w:rFonts w:asciiTheme="minorEastAsia" w:eastAsiaTheme="minorEastAsia" w:hAnsiTheme="minorEastAsia" w:hint="eastAsia"/>
          <w:szCs w:val="28"/>
        </w:rPr>
        <w:t>陶胜，男，2</w:t>
      </w:r>
      <w:r>
        <w:rPr>
          <w:rFonts w:asciiTheme="minorEastAsia" w:eastAsiaTheme="minorEastAsia" w:hAnsiTheme="minorEastAsia"/>
          <w:szCs w:val="28"/>
        </w:rPr>
        <w:t>000</w:t>
      </w:r>
      <w:r>
        <w:rPr>
          <w:rFonts w:asciiTheme="minorEastAsia" w:eastAsiaTheme="minorEastAsia" w:hAnsiTheme="minorEastAsia" w:hint="eastAsia"/>
          <w:szCs w:val="28"/>
        </w:rPr>
        <w:t>年1</w:t>
      </w:r>
      <w:r>
        <w:rPr>
          <w:rFonts w:asciiTheme="minorEastAsia" w:eastAsiaTheme="minorEastAsia" w:hAnsiTheme="minorEastAsia"/>
          <w:szCs w:val="28"/>
        </w:rPr>
        <w:t>0</w:t>
      </w:r>
      <w:r>
        <w:rPr>
          <w:rFonts w:asciiTheme="minorEastAsia" w:eastAsiaTheme="minorEastAsia" w:hAnsiTheme="minorEastAsia" w:hint="eastAsia"/>
          <w:szCs w:val="28"/>
        </w:rPr>
        <w:t>月2</w:t>
      </w:r>
      <w:r>
        <w:rPr>
          <w:rFonts w:asciiTheme="minorEastAsia" w:eastAsiaTheme="minorEastAsia" w:hAnsiTheme="minorEastAsia"/>
          <w:szCs w:val="28"/>
        </w:rPr>
        <w:t>6</w:t>
      </w:r>
      <w:r>
        <w:rPr>
          <w:rFonts w:asciiTheme="minorEastAsia" w:eastAsiaTheme="minorEastAsia" w:hAnsiTheme="minorEastAsia" w:hint="eastAsia"/>
          <w:szCs w:val="28"/>
        </w:rPr>
        <w:t>日出生，湖北省黄冈市黄梅县人。</w:t>
      </w:r>
    </w:p>
    <w:p w14:paraId="63F2717D" w14:textId="77777777" w:rsidR="009B1365" w:rsidRDefault="00E72338">
      <w:pPr>
        <w:spacing w:beforeLines="50" w:before="120"/>
        <w:ind w:firstLine="560"/>
        <w:jc w:val="left"/>
        <w:rPr>
          <w:rFonts w:ascii="黑体" w:eastAsia="黑体" w:hAnsi="黑体"/>
          <w:sz w:val="28"/>
          <w:szCs w:val="28"/>
        </w:rPr>
      </w:pPr>
      <w:r>
        <w:rPr>
          <w:rFonts w:ascii="黑体" w:eastAsia="黑体" w:hAnsi="黑体"/>
          <w:sz w:val="28"/>
          <w:szCs w:val="28"/>
        </w:rPr>
        <w:t>教育经历</w:t>
      </w:r>
      <w:r>
        <w:rPr>
          <w:rFonts w:ascii="黑体" w:eastAsia="黑体" w:hAnsi="黑体" w:hint="eastAsia"/>
          <w:sz w:val="28"/>
          <w:szCs w:val="28"/>
        </w:rPr>
        <w:t>：</w:t>
      </w:r>
    </w:p>
    <w:p w14:paraId="46DB0E1C" w14:textId="7C036C03" w:rsidR="009B1365" w:rsidRPr="00335145" w:rsidRDefault="00335145" w:rsidP="00335145">
      <w:pPr>
        <w:ind w:firstLine="480"/>
        <w:jc w:val="left"/>
        <w:rPr>
          <w:rFonts w:ascii="宋体" w:hAnsi="宋体"/>
          <w:szCs w:val="28"/>
        </w:rPr>
      </w:pPr>
      <w:r>
        <w:rPr>
          <w:rFonts w:ascii="宋体" w:hAnsi="宋体" w:hint="eastAsia"/>
          <w:szCs w:val="28"/>
        </w:rPr>
        <w:t>2</w:t>
      </w:r>
      <w:r>
        <w:rPr>
          <w:rFonts w:ascii="宋体" w:hAnsi="宋体"/>
          <w:szCs w:val="28"/>
        </w:rPr>
        <w:t>019</w:t>
      </w:r>
      <w:r>
        <w:rPr>
          <w:rFonts w:ascii="宋体" w:hAnsi="宋体" w:hint="eastAsia"/>
          <w:szCs w:val="28"/>
        </w:rPr>
        <w:t>年9月-</w:t>
      </w:r>
      <w:r>
        <w:rPr>
          <w:rFonts w:ascii="宋体" w:hAnsi="宋体"/>
          <w:szCs w:val="28"/>
        </w:rPr>
        <w:t>2023</w:t>
      </w:r>
      <w:r>
        <w:rPr>
          <w:rFonts w:ascii="宋体" w:hAnsi="宋体" w:hint="eastAsia"/>
          <w:szCs w:val="28"/>
        </w:rPr>
        <w:t>年6月，在中国农业大学工学院机械电子工程系进行本科阶段学习</w:t>
      </w:r>
      <w:r w:rsidR="00045502">
        <w:rPr>
          <w:rFonts w:ascii="宋体" w:hAnsi="宋体" w:hint="eastAsia"/>
          <w:szCs w:val="28"/>
        </w:rPr>
        <w:t>。</w:t>
      </w:r>
    </w:p>
    <w:p w14:paraId="5CB91E1D" w14:textId="77777777" w:rsidR="009B1365" w:rsidRDefault="007A2572">
      <w:pPr>
        <w:spacing w:beforeLines="50" w:before="120"/>
        <w:ind w:firstLine="560"/>
        <w:jc w:val="left"/>
        <w:rPr>
          <w:rFonts w:ascii="黑体" w:eastAsia="黑体" w:hAnsi="黑体"/>
          <w:sz w:val="28"/>
          <w:szCs w:val="28"/>
        </w:rPr>
      </w:pPr>
      <w:r>
        <w:rPr>
          <w:rFonts w:ascii="黑体" w:eastAsia="黑体" w:hAnsi="黑体" w:hint="eastAsia"/>
          <w:sz w:val="28"/>
          <w:szCs w:val="28"/>
        </w:rPr>
        <w:t>本科</w:t>
      </w:r>
      <w:r w:rsidR="00E72338">
        <w:rPr>
          <w:rFonts w:ascii="黑体" w:eastAsia="黑体" w:hAnsi="黑体" w:hint="eastAsia"/>
          <w:sz w:val="28"/>
          <w:szCs w:val="28"/>
        </w:rPr>
        <w:t>期间主持/参与的科研项目：</w:t>
      </w:r>
    </w:p>
    <w:p w14:paraId="44C5257D" w14:textId="1846FDB9" w:rsidR="009B1365" w:rsidRDefault="00C61685">
      <w:pPr>
        <w:ind w:firstLine="480"/>
        <w:jc w:val="left"/>
        <w:rPr>
          <w:rFonts w:ascii="宋体" w:hAnsi="宋体"/>
          <w:szCs w:val="28"/>
        </w:rPr>
      </w:pPr>
      <w:r>
        <w:rPr>
          <w:rFonts w:hint="eastAsia"/>
        </w:rPr>
        <w:t>2</w:t>
      </w:r>
      <w:r>
        <w:t>020-2022</w:t>
      </w:r>
      <w:r>
        <w:rPr>
          <w:rFonts w:hint="eastAsia"/>
        </w:rPr>
        <w:t>年参与</w:t>
      </w:r>
      <w:r>
        <w:t>国家级大学生创新创业项目</w:t>
      </w:r>
      <w:r>
        <w:t>—</w:t>
      </w:r>
      <w:r>
        <w:t>《基于</w:t>
      </w:r>
      <w:r>
        <w:t xml:space="preserve"> ADRC </w:t>
      </w:r>
      <w:r>
        <w:t>迭代学习控制的太阳能无人机姿态控制》</w:t>
      </w:r>
    </w:p>
    <w:p w14:paraId="5A3BF5EA" w14:textId="77777777" w:rsidR="009B1365" w:rsidRDefault="007A2572">
      <w:pPr>
        <w:spacing w:beforeLines="50" w:before="120"/>
        <w:ind w:firstLine="560"/>
        <w:jc w:val="left"/>
        <w:rPr>
          <w:rFonts w:ascii="黑体" w:eastAsia="黑体" w:hAnsi="黑体"/>
          <w:sz w:val="28"/>
          <w:szCs w:val="28"/>
        </w:rPr>
      </w:pPr>
      <w:r>
        <w:rPr>
          <w:rFonts w:ascii="黑体" w:eastAsia="黑体" w:hAnsi="黑体" w:hint="eastAsia"/>
          <w:sz w:val="28"/>
          <w:szCs w:val="28"/>
        </w:rPr>
        <w:t>本科</w:t>
      </w:r>
      <w:r w:rsidR="00E72338">
        <w:rPr>
          <w:rFonts w:ascii="黑体" w:eastAsia="黑体" w:hAnsi="黑体" w:hint="eastAsia"/>
          <w:sz w:val="28"/>
          <w:szCs w:val="28"/>
        </w:rPr>
        <w:t>期间获得的奖励和荣誉：</w:t>
      </w:r>
    </w:p>
    <w:p w14:paraId="4955F31D" w14:textId="37CC1205" w:rsidR="009B1365" w:rsidRDefault="00C61685">
      <w:pPr>
        <w:ind w:firstLine="480"/>
        <w:jc w:val="left"/>
      </w:pPr>
      <w:r>
        <w:rPr>
          <w:rFonts w:hint="eastAsia"/>
        </w:rPr>
        <w:t>2</w:t>
      </w:r>
      <w:r>
        <w:t>020</w:t>
      </w:r>
      <w:r>
        <w:rPr>
          <w:rFonts w:hint="eastAsia"/>
        </w:rPr>
        <w:t>年，</w:t>
      </w:r>
      <w:r>
        <w:t>第三十七届全国部分地区大学物理竞赛二等奖</w:t>
      </w:r>
    </w:p>
    <w:p w14:paraId="0AC566C9" w14:textId="09CA7A8C" w:rsidR="00C61685" w:rsidRDefault="00C61685">
      <w:pPr>
        <w:ind w:firstLine="480"/>
        <w:jc w:val="left"/>
      </w:pPr>
      <w:r>
        <w:rPr>
          <w:rFonts w:hint="eastAsia"/>
        </w:rPr>
        <w:t>2</w:t>
      </w:r>
      <w:r>
        <w:t>020</w:t>
      </w:r>
      <w:r>
        <w:rPr>
          <w:rFonts w:hint="eastAsia"/>
        </w:rPr>
        <w:t>年，</w:t>
      </w:r>
      <w:r>
        <w:t>中国农业大学</w:t>
      </w:r>
      <w:r>
        <w:t xml:space="preserve"> 2019-2021 </w:t>
      </w:r>
      <w:r>
        <w:t>学习优秀二等奖学金</w:t>
      </w:r>
    </w:p>
    <w:p w14:paraId="3DF9A97F" w14:textId="2CEFE254" w:rsidR="00C61685" w:rsidRDefault="00C61685">
      <w:pPr>
        <w:ind w:firstLine="480"/>
        <w:jc w:val="left"/>
      </w:pPr>
      <w:r>
        <w:rPr>
          <w:rFonts w:hint="eastAsia"/>
        </w:rPr>
        <w:t>2</w:t>
      </w:r>
      <w:r>
        <w:t>020</w:t>
      </w:r>
      <w:r>
        <w:rPr>
          <w:rFonts w:hint="eastAsia"/>
        </w:rPr>
        <w:t>年，</w:t>
      </w:r>
      <w:r>
        <w:t>中国农业大学</w:t>
      </w:r>
      <w:r>
        <w:t xml:space="preserve"> 2019-2020 </w:t>
      </w:r>
      <w:r>
        <w:t>学年优秀学生奖学金</w:t>
      </w:r>
    </w:p>
    <w:p w14:paraId="34674659" w14:textId="16C2096A" w:rsidR="00C61685" w:rsidRDefault="00C61685" w:rsidP="00C61685">
      <w:pPr>
        <w:ind w:firstLine="480"/>
        <w:jc w:val="left"/>
        <w:rPr>
          <w:rFonts w:asciiTheme="minorEastAsia" w:eastAsiaTheme="minorEastAsia" w:hAnsiTheme="minorEastAsia"/>
          <w:szCs w:val="28"/>
        </w:rPr>
      </w:pPr>
      <w:r>
        <w:rPr>
          <w:rFonts w:hint="eastAsia"/>
        </w:rPr>
        <w:t>2</w:t>
      </w:r>
      <w:r>
        <w:t>021</w:t>
      </w:r>
      <w:r>
        <w:rPr>
          <w:rFonts w:hint="eastAsia"/>
        </w:rPr>
        <w:t>年，</w:t>
      </w:r>
      <w:r>
        <w:t>中国农业大学</w:t>
      </w:r>
      <w:r>
        <w:t xml:space="preserve"> 2020-2021 </w:t>
      </w:r>
      <w:r>
        <w:t>学年学业三等奖学</w:t>
      </w:r>
    </w:p>
    <w:p w14:paraId="72F3E13E" w14:textId="62B361F6" w:rsidR="00C61685" w:rsidRDefault="00C61685" w:rsidP="00C61685">
      <w:pPr>
        <w:ind w:firstLine="480"/>
        <w:jc w:val="left"/>
      </w:pPr>
      <w:r>
        <w:rPr>
          <w:rFonts w:hint="eastAsia"/>
        </w:rPr>
        <w:t>2</w:t>
      </w:r>
      <w:r>
        <w:t>022</w:t>
      </w:r>
      <w:r>
        <w:rPr>
          <w:rFonts w:hint="eastAsia"/>
        </w:rPr>
        <w:t>年，</w:t>
      </w:r>
      <w:r>
        <w:t>第七届北京市大学生工程设计表达竞赛一等奖</w:t>
      </w:r>
    </w:p>
    <w:p w14:paraId="5853EC98" w14:textId="0BA82CDD" w:rsidR="00C61685" w:rsidRDefault="00C61685" w:rsidP="00C61685">
      <w:pPr>
        <w:ind w:firstLine="480"/>
        <w:jc w:val="left"/>
      </w:pPr>
      <w:r>
        <w:rPr>
          <w:rFonts w:hint="eastAsia"/>
        </w:rPr>
        <w:t>2</w:t>
      </w:r>
      <w:r>
        <w:t>022</w:t>
      </w:r>
      <w:r>
        <w:rPr>
          <w:rFonts w:hint="eastAsia"/>
        </w:rPr>
        <w:t>年，</w:t>
      </w:r>
      <w:r>
        <w:t>中国农业大学</w:t>
      </w:r>
      <w:r>
        <w:t xml:space="preserve"> 2021-2022 </w:t>
      </w:r>
      <w:r>
        <w:t>学年学业</w:t>
      </w:r>
      <w:r>
        <w:rPr>
          <w:rFonts w:hint="eastAsia"/>
        </w:rPr>
        <w:t>二</w:t>
      </w:r>
      <w:r>
        <w:t>等奖学</w:t>
      </w:r>
    </w:p>
    <w:p w14:paraId="6DA30942" w14:textId="00CDC081" w:rsidR="00C61685" w:rsidRPr="00C61685" w:rsidRDefault="00C61685" w:rsidP="00C61685">
      <w:pPr>
        <w:ind w:firstLine="480"/>
        <w:jc w:val="left"/>
        <w:rPr>
          <w:rFonts w:asciiTheme="minorEastAsia" w:eastAsiaTheme="minorEastAsia" w:hAnsiTheme="minorEastAsia"/>
          <w:szCs w:val="28"/>
        </w:rPr>
      </w:pPr>
      <w:r>
        <w:t>2022</w:t>
      </w:r>
      <w:r>
        <w:rPr>
          <w:rFonts w:hint="eastAsia"/>
        </w:rPr>
        <w:t>年，第</w:t>
      </w:r>
      <w:r>
        <w:rPr>
          <w:rFonts w:hint="eastAsia"/>
        </w:rPr>
        <w:t>1</w:t>
      </w:r>
      <w:r>
        <w:t>5</w:t>
      </w:r>
      <w:r>
        <w:rPr>
          <w:rFonts w:hint="eastAsia"/>
        </w:rPr>
        <w:t>届“高教杯”全国大学生先进成图技术与产品信息建模创新大赛机械类</w:t>
      </w:r>
      <w:r>
        <w:rPr>
          <w:rFonts w:hint="eastAsia"/>
        </w:rPr>
        <w:t xml:space="preserve"> 3D</w:t>
      </w:r>
      <w:r>
        <w:rPr>
          <w:rFonts w:hint="eastAsia"/>
        </w:rPr>
        <w:t>打印一等奖、</w:t>
      </w:r>
      <w:r>
        <w:rPr>
          <w:rFonts w:hint="eastAsia"/>
        </w:rPr>
        <w:t>Inspire</w:t>
      </w:r>
      <w:r>
        <w:rPr>
          <w:rFonts w:hint="eastAsia"/>
        </w:rPr>
        <w:t>优化创新设计三等奖、个人全能三等奖。</w:t>
      </w:r>
    </w:p>
    <w:p w14:paraId="015C88F7" w14:textId="705ECF4E" w:rsidR="009B1365" w:rsidRDefault="009B1365" w:rsidP="00C61685">
      <w:pPr>
        <w:ind w:firstLine="560"/>
        <w:jc w:val="left"/>
        <w:rPr>
          <w:rFonts w:ascii="黑体" w:eastAsia="黑体" w:hAnsi="黑体"/>
          <w:sz w:val="28"/>
          <w:szCs w:val="28"/>
        </w:rPr>
      </w:pPr>
    </w:p>
    <w:p w14:paraId="55FF0EA5" w14:textId="77777777" w:rsidR="009B1365" w:rsidRPr="007A2572" w:rsidRDefault="009B1365">
      <w:pPr>
        <w:ind w:firstLine="480"/>
        <w:jc w:val="left"/>
        <w:rPr>
          <w:rFonts w:ascii="宋体" w:hAnsi="宋体"/>
          <w:szCs w:val="28"/>
        </w:rPr>
      </w:pPr>
    </w:p>
    <w:p w14:paraId="34E1C282" w14:textId="77777777" w:rsidR="009B1365" w:rsidRDefault="009B1365">
      <w:pPr>
        <w:widowControl/>
        <w:ind w:firstLineChars="83" w:firstLine="199"/>
      </w:pPr>
    </w:p>
    <w:p w14:paraId="53EFD01D" w14:textId="77777777" w:rsidR="009B1365" w:rsidRDefault="009B1365">
      <w:pPr>
        <w:widowControl/>
        <w:ind w:firstLineChars="83" w:firstLine="199"/>
      </w:pPr>
    </w:p>
    <w:p w14:paraId="320FCF0A" w14:textId="77777777" w:rsidR="009B1365" w:rsidRDefault="009B1365">
      <w:pPr>
        <w:widowControl/>
        <w:ind w:firstLineChars="83" w:firstLine="199"/>
      </w:pPr>
    </w:p>
    <w:p w14:paraId="238678B1" w14:textId="77777777" w:rsidR="009B1365" w:rsidRDefault="009B1365">
      <w:pPr>
        <w:widowControl/>
        <w:ind w:firstLineChars="83" w:firstLine="199"/>
      </w:pPr>
    </w:p>
    <w:p w14:paraId="78D0F1C5" w14:textId="77777777" w:rsidR="009B1365" w:rsidRDefault="009B1365">
      <w:pPr>
        <w:widowControl/>
        <w:ind w:firstLineChars="83" w:firstLine="199"/>
      </w:pPr>
    </w:p>
    <w:p w14:paraId="02D7F9BF" w14:textId="77777777" w:rsidR="009B1365" w:rsidRDefault="009B1365">
      <w:pPr>
        <w:widowControl/>
        <w:ind w:firstLineChars="83" w:firstLine="199"/>
      </w:pPr>
    </w:p>
    <w:p w14:paraId="3294CC82" w14:textId="77777777" w:rsidR="009B1365" w:rsidRDefault="009B1365">
      <w:pPr>
        <w:widowControl/>
        <w:ind w:firstLineChars="83" w:firstLine="199"/>
      </w:pPr>
    </w:p>
    <w:p w14:paraId="117672F2" w14:textId="0043D741" w:rsidR="009B1365" w:rsidRDefault="009B1365" w:rsidP="00C61685">
      <w:pPr>
        <w:widowControl/>
        <w:ind w:firstLineChars="0" w:firstLine="0"/>
      </w:pPr>
    </w:p>
    <w:sectPr w:rsidR="009B1365">
      <w:headerReference w:type="even" r:id="rId116"/>
      <w:headerReference w:type="default" r:id="rId117"/>
      <w:footerReference w:type="even" r:id="rId118"/>
      <w:pgSz w:w="11906" w:h="16838"/>
      <w:pgMar w:top="1701" w:right="1418" w:bottom="1418" w:left="1701" w:header="1304" w:footer="1021"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FD19C" w14:textId="77777777" w:rsidR="00AD44DA" w:rsidRDefault="00AD44DA">
      <w:pPr>
        <w:spacing w:line="240" w:lineRule="auto"/>
        <w:ind w:firstLine="480"/>
      </w:pPr>
      <w:r>
        <w:separator/>
      </w:r>
    </w:p>
  </w:endnote>
  <w:endnote w:type="continuationSeparator" w:id="0">
    <w:p w14:paraId="09D856A7" w14:textId="77777777" w:rsidR="00AD44DA" w:rsidRDefault="00AD44DA">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NewRomanPSMT">
    <w:altName w:val="Times New Roman"/>
    <w:charset w:val="00"/>
    <w:family w:val="roman"/>
    <w:pitch w:val="default"/>
  </w:font>
  <w:font w:name="TimesNewRomanPS-ItalicMT">
    <w:altName w:val="Times New Roman"/>
    <w:charset w:val="00"/>
    <w:family w:val="roman"/>
    <w:pitch w:val="default"/>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0D4F2" w14:textId="77777777" w:rsidR="00581EFF" w:rsidRDefault="00581EFF">
    <w:pPr>
      <w:ind w:firstLine="48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119DF" w14:textId="77777777" w:rsidR="00581EFF" w:rsidRDefault="00581EFF">
    <w:pPr>
      <w:pStyle w:val="af9"/>
      <w:ind w:firstLine="360"/>
    </w:pPr>
    <w:r>
      <w:fldChar w:fldCharType="begin"/>
    </w:r>
    <w:r>
      <w:instrText>PAGE   \* MERGEFORMAT</w:instrText>
    </w:r>
    <w:r>
      <w:fldChar w:fldCharType="separate"/>
    </w:r>
    <w:r>
      <w:t>4</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CA92C" w14:textId="77777777" w:rsidR="00581EFF" w:rsidRDefault="00581EFF">
    <w:pPr>
      <w:pStyle w:val="af9"/>
      <w:ind w:firstLine="360"/>
    </w:pPr>
    <w:r>
      <w:fldChar w:fldCharType="begin"/>
    </w:r>
    <w:r>
      <w:instrText>PAGE   \* MERGEFORMAT</w:instrText>
    </w:r>
    <w:r>
      <w:fldChar w:fldCharType="separate"/>
    </w:r>
    <w:r>
      <w:t>6</w:t>
    </w:r>
    <w:r>
      <w:fldChar w:fldCharType="end"/>
    </w:r>
  </w:p>
  <w:p w14:paraId="5E32AE5C" w14:textId="77777777" w:rsidR="00581EFF" w:rsidRDefault="00581EFF">
    <w:pPr>
      <w:pStyle w:val="af9"/>
      <w:ind w:firstLine="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5CBEE" w14:textId="77777777" w:rsidR="00581EFF" w:rsidRDefault="00581EFF">
    <w:pPr>
      <w:pStyle w:val="af9"/>
      <w:ind w:firstLine="360"/>
    </w:pPr>
    <w:r>
      <w:fldChar w:fldCharType="begin"/>
    </w:r>
    <w:r>
      <w:instrText>PAGE   \* MERGEFORMAT</w:instrText>
    </w:r>
    <w:r>
      <w:fldChar w:fldCharType="separate"/>
    </w:r>
    <w:r>
      <w:t>6</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C2085" w14:textId="77777777" w:rsidR="00581EFF" w:rsidRDefault="00581EFF">
    <w:pPr>
      <w:pStyle w:val="af9"/>
      <w:ind w:firstLine="360"/>
    </w:pPr>
    <w:r>
      <w:fldChar w:fldCharType="begin"/>
    </w:r>
    <w:r>
      <w:instrText>PAGE   \* MERGEFORMAT</w:instrText>
    </w:r>
    <w:r>
      <w:fldChar w:fldCharType="separate"/>
    </w:r>
    <w:r>
      <w:t>8</w:t>
    </w:r>
    <w:r>
      <w:fldChar w:fldCharType="end"/>
    </w:r>
  </w:p>
  <w:p w14:paraId="5868586B" w14:textId="77777777" w:rsidR="00581EFF" w:rsidRDefault="00581EFF">
    <w:pPr>
      <w:pStyle w:val="af9"/>
      <w:ind w:firstLine="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9835245"/>
    </w:sdtPr>
    <w:sdtContent>
      <w:p w14:paraId="46C095F1" w14:textId="77777777" w:rsidR="00581EFF" w:rsidRDefault="00581EFF">
        <w:pPr>
          <w:pStyle w:val="af9"/>
          <w:ind w:firstLine="360"/>
          <w:jc w:val="right"/>
        </w:pPr>
        <w:r>
          <w:fldChar w:fldCharType="begin"/>
        </w:r>
        <w:r>
          <w:instrText>PAGE   \* MERGEFORMAT</w:instrText>
        </w:r>
        <w:r>
          <w:fldChar w:fldCharType="separate"/>
        </w:r>
        <w:r>
          <w:t>8</w:t>
        </w:r>
        <w: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8E743" w14:textId="77777777" w:rsidR="00581EFF" w:rsidRDefault="00581EFF">
    <w:pPr>
      <w:pStyle w:val="af9"/>
      <w:ind w:firstLine="360"/>
    </w:pPr>
    <w:r>
      <w:fldChar w:fldCharType="begin"/>
    </w:r>
    <w:r>
      <w:instrText>PAGE   \* MERGEFORMAT</w:instrText>
    </w:r>
    <w:r>
      <w:fldChar w:fldCharType="separate"/>
    </w:r>
    <w:r>
      <w:t>10</w:t>
    </w:r>
    <w:r>
      <w:fldChar w:fldCharType="end"/>
    </w:r>
  </w:p>
  <w:p w14:paraId="3B5CC8A9" w14:textId="77777777" w:rsidR="00581EFF" w:rsidRDefault="00581EFF">
    <w:pPr>
      <w:pStyle w:val="af9"/>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0CE8E" w14:textId="77777777" w:rsidR="00581EFF" w:rsidRDefault="00581EFF">
    <w:pPr>
      <w:pStyle w:val="af9"/>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E52B0" w14:textId="77777777" w:rsidR="00581EFF" w:rsidRDefault="00581EFF">
    <w:pPr>
      <w:pStyle w:val="af9"/>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519D3" w14:textId="77777777" w:rsidR="00581EFF" w:rsidRDefault="00581EFF">
    <w:pPr>
      <w:pStyle w:val="af9"/>
      <w:ind w:firstLine="360"/>
      <w:jc w:val="center"/>
    </w:pPr>
    <w:r>
      <w:fldChar w:fldCharType="begin"/>
    </w:r>
    <w:r>
      <w:instrText>PAGE   \* MERGEFORMAT</w:instrText>
    </w:r>
    <w:r>
      <w:fldChar w:fldCharType="separate"/>
    </w:r>
    <w:r w:rsidR="00561AD8">
      <w:rPr>
        <w:noProof/>
      </w:rPr>
      <w:t>I</w:t>
    </w:r>
    <w:r>
      <w:fldChar w:fldCharType="end"/>
    </w:r>
  </w:p>
  <w:p w14:paraId="4FAC9E33" w14:textId="77777777" w:rsidR="00581EFF" w:rsidRDefault="00581EFF">
    <w:pPr>
      <w:pStyle w:val="af9"/>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9693975"/>
    </w:sdtPr>
    <w:sdtContent>
      <w:p w14:paraId="482C9BFE" w14:textId="77777777" w:rsidR="00581EFF" w:rsidRDefault="00581EFF">
        <w:pPr>
          <w:pStyle w:val="af9"/>
          <w:ind w:firstLine="360"/>
          <w:jc w:val="center"/>
        </w:pPr>
        <w:r>
          <w:fldChar w:fldCharType="begin"/>
        </w:r>
        <w:r>
          <w:instrText>PAGE   \* MERGEFORMAT</w:instrText>
        </w:r>
        <w:r>
          <w:fldChar w:fldCharType="separate"/>
        </w:r>
        <w:r>
          <w:t>II</w:t>
        </w:r>
        <w:r>
          <w:fldChar w:fldCharType="end"/>
        </w:r>
      </w:p>
    </w:sdtContent>
  </w:sdt>
  <w:p w14:paraId="72694C97" w14:textId="77777777" w:rsidR="00581EFF" w:rsidRDefault="00581EFF">
    <w:pPr>
      <w:pStyle w:val="af9"/>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3595F" w14:textId="77777777" w:rsidR="00581EFF" w:rsidRDefault="00581EFF">
    <w:pPr>
      <w:pStyle w:val="af9"/>
      <w:ind w:firstLine="360"/>
      <w:jc w:val="center"/>
    </w:pPr>
    <w:r>
      <w:fldChar w:fldCharType="begin"/>
    </w:r>
    <w:r>
      <w:instrText>PAGE   \* MERGEFORMAT</w:instrText>
    </w:r>
    <w:r>
      <w:fldChar w:fldCharType="separate"/>
    </w:r>
    <w:r w:rsidR="00F1464C">
      <w:rPr>
        <w:noProof/>
      </w:rPr>
      <w:t>III</w:t>
    </w:r>
    <w:r>
      <w:fldChar w:fldCharType="end"/>
    </w:r>
  </w:p>
  <w:p w14:paraId="0F4835A1" w14:textId="77777777" w:rsidR="00581EFF" w:rsidRDefault="00581EFF">
    <w:pPr>
      <w:pStyle w:val="af9"/>
      <w:ind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ABF8D" w14:textId="77777777" w:rsidR="00131C14" w:rsidRDefault="00131C14">
    <w:pPr>
      <w:pStyle w:val="af9"/>
      <w:ind w:firstLine="360"/>
    </w:pPr>
    <w:r>
      <w:fldChar w:fldCharType="begin"/>
    </w:r>
    <w:r>
      <w:instrText>PAGE   \* MERGEFORMAT</w:instrText>
    </w:r>
    <w:r>
      <w:fldChar w:fldCharType="separate"/>
    </w:r>
    <w:r>
      <w:t>2</w:t>
    </w:r>
    <w:r>
      <w:fldChar w:fldCharType="end"/>
    </w:r>
  </w:p>
  <w:p w14:paraId="4B3330A8" w14:textId="77777777" w:rsidR="00131C14" w:rsidRDefault="00131C14">
    <w:pPr>
      <w:pStyle w:val="af9"/>
      <w:ind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6000407"/>
    </w:sdtPr>
    <w:sdtContent>
      <w:p w14:paraId="40DC8DB2" w14:textId="77777777" w:rsidR="00131C14" w:rsidRDefault="00131C14">
        <w:pPr>
          <w:pStyle w:val="af9"/>
          <w:ind w:firstLine="360"/>
          <w:jc w:val="center"/>
        </w:pPr>
        <w:r>
          <w:fldChar w:fldCharType="begin"/>
        </w:r>
        <w:r>
          <w:instrText>PAGE   \* MERGEFORMAT</w:instrText>
        </w:r>
        <w:r>
          <w:fldChar w:fldCharType="separate"/>
        </w:r>
        <w:r>
          <w:rPr>
            <w:noProof/>
          </w:rPr>
          <w:t>1</w:t>
        </w:r>
        <w:r>
          <w:fldChar w:fldCharType="end"/>
        </w:r>
      </w:p>
    </w:sdtContent>
  </w:sdt>
  <w:p w14:paraId="6834B709" w14:textId="77777777" w:rsidR="00131C14" w:rsidRDefault="00131C14">
    <w:pPr>
      <w:pStyle w:val="af9"/>
      <w:ind w:firstLine="360"/>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E9779" w14:textId="77777777" w:rsidR="00581EFF" w:rsidRDefault="00581EFF">
    <w:pPr>
      <w:pStyle w:val="af9"/>
      <w:ind w:firstLine="360"/>
    </w:pPr>
    <w:r>
      <w:fldChar w:fldCharType="begin"/>
    </w:r>
    <w:r>
      <w:instrText>PAGE   \* MERGEFORMAT</w:instrText>
    </w:r>
    <w:r>
      <w:fldChar w:fldCharType="separate"/>
    </w:r>
    <w: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AA3FB" w14:textId="77777777" w:rsidR="00AD44DA" w:rsidRDefault="00AD44DA">
      <w:pPr>
        <w:spacing w:line="240" w:lineRule="auto"/>
        <w:ind w:firstLine="480"/>
      </w:pPr>
      <w:r>
        <w:separator/>
      </w:r>
    </w:p>
  </w:footnote>
  <w:footnote w:type="continuationSeparator" w:id="0">
    <w:p w14:paraId="168B6B28" w14:textId="77777777" w:rsidR="00AD44DA" w:rsidRDefault="00AD44DA">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78B21" w14:textId="77777777" w:rsidR="00581EFF" w:rsidRDefault="00581EFF">
    <w:pPr>
      <w:ind w:firstLine="48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tblpY="1"/>
      <w:tblOverlap w:val="never"/>
      <w:tblW w:w="9003" w:type="dxa"/>
      <w:tblLayout w:type="fixed"/>
      <w:tblLook w:val="04A0" w:firstRow="1" w:lastRow="0" w:firstColumn="1" w:lastColumn="0" w:noHBand="0" w:noVBand="1"/>
    </w:tblPr>
    <w:tblGrid>
      <w:gridCol w:w="4501"/>
      <w:gridCol w:w="4502"/>
    </w:tblGrid>
    <w:tr w:rsidR="008F7F93" w:rsidRPr="002C06EC" w14:paraId="7641B3B0" w14:textId="77777777" w:rsidTr="000D3BB5">
      <w:tc>
        <w:tcPr>
          <w:tcW w:w="4501" w:type="dxa"/>
          <w:shd w:val="clear" w:color="auto" w:fill="auto"/>
        </w:tcPr>
        <w:p w14:paraId="2A5319C4" w14:textId="2E33F50B" w:rsidR="008F7F93" w:rsidRDefault="008F7F93" w:rsidP="008F7F93">
          <w:pPr>
            <w:pStyle w:val="wang"/>
            <w:pBdr>
              <w:bottom w:val="none" w:sz="0" w:space="0" w:color="auto"/>
            </w:pBdr>
            <w:ind w:firstLineChars="0" w:firstLine="0"/>
            <w:jc w:val="left"/>
            <w:rPr>
              <w:lang w:val="en-US"/>
            </w:rPr>
          </w:pPr>
        </w:p>
      </w:tc>
      <w:tc>
        <w:tcPr>
          <w:tcW w:w="4502" w:type="dxa"/>
          <w:shd w:val="clear" w:color="auto" w:fill="auto"/>
        </w:tcPr>
        <w:p w14:paraId="51103803" w14:textId="6FA57638" w:rsidR="008F7F93" w:rsidRPr="002C06EC" w:rsidRDefault="008F7F93" w:rsidP="008F7F93">
          <w:pPr>
            <w:pStyle w:val="wang"/>
            <w:pBdr>
              <w:bottom w:val="none" w:sz="0" w:space="0" w:color="auto"/>
            </w:pBdr>
            <w:ind w:firstLineChars="0" w:firstLine="0"/>
            <w:rPr>
              <w:lang w:val="en-US"/>
            </w:rPr>
          </w:pPr>
        </w:p>
      </w:tc>
    </w:tr>
  </w:tbl>
  <w:p w14:paraId="1AF3583F" w14:textId="6F336E93" w:rsidR="00581EFF" w:rsidRDefault="008F7F93">
    <w:pPr>
      <w:pStyle w:val="wang"/>
      <w:ind w:firstLineChars="0" w:firstLine="0"/>
      <w:jc w:val="left"/>
      <w:rPr>
        <w:lang w:val="en-US"/>
      </w:rPr>
    </w:pPr>
    <w:r>
      <w:rPr>
        <w:rFonts w:hint="eastAsia"/>
        <w:lang w:val="en-US"/>
      </w:rPr>
      <w:t>中国农业大学本科生毕业论文（设计）</w:t>
    </w:r>
    <w:r>
      <w:rPr>
        <w:rFonts w:hint="eastAsia"/>
        <w:lang w:val="en-US"/>
      </w:rPr>
      <w:t xml:space="preserve"> </w:t>
    </w:r>
    <w:r>
      <w:rPr>
        <w:lang w:val="en-US"/>
      </w:rPr>
      <w:t xml:space="preserve">                                        </w:t>
    </w:r>
    <w:r w:rsidRPr="002C06EC">
      <w:rPr>
        <w:rFonts w:hint="eastAsia"/>
        <w:lang w:val="en-US"/>
      </w:rPr>
      <w:t>第二章</w:t>
    </w:r>
    <w:r w:rsidRPr="002C06EC">
      <w:rPr>
        <w:rFonts w:hint="eastAsia"/>
        <w:lang w:val="en-US"/>
      </w:rPr>
      <w:t xml:space="preserve"> </w:t>
    </w:r>
    <w:r w:rsidRPr="002C06EC">
      <w:rPr>
        <w:rFonts w:hint="eastAsia"/>
        <w:lang w:val="en-US"/>
      </w:rPr>
      <w:t>机械结构</w:t>
    </w:r>
    <w:r>
      <w:rPr>
        <w:rFonts w:hint="eastAsia"/>
        <w:lang w:val="en-US"/>
      </w:rPr>
      <w:t>设计</w:t>
    </w:r>
    <w:r>
      <w:rPr>
        <w:lang w:val="en-US"/>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tblpY="1"/>
      <w:tblOverlap w:val="never"/>
      <w:tblW w:w="9003" w:type="dxa"/>
      <w:tblLayout w:type="fixed"/>
      <w:tblLook w:val="04A0" w:firstRow="1" w:lastRow="0" w:firstColumn="1" w:lastColumn="0" w:noHBand="0" w:noVBand="1"/>
    </w:tblPr>
    <w:tblGrid>
      <w:gridCol w:w="4501"/>
      <w:gridCol w:w="4502"/>
    </w:tblGrid>
    <w:tr w:rsidR="00581EFF" w14:paraId="2CF1F133" w14:textId="77777777">
      <w:tc>
        <w:tcPr>
          <w:tcW w:w="4501" w:type="dxa"/>
          <w:shd w:val="clear" w:color="auto" w:fill="auto"/>
        </w:tcPr>
        <w:p w14:paraId="186BB3E4" w14:textId="4C67CEF6" w:rsidR="00581EFF" w:rsidRDefault="00581EFF">
          <w:pPr>
            <w:pStyle w:val="wang"/>
            <w:pBdr>
              <w:bottom w:val="none" w:sz="0" w:space="0" w:color="auto"/>
            </w:pBdr>
            <w:ind w:firstLineChars="0" w:firstLine="0"/>
            <w:jc w:val="left"/>
            <w:rPr>
              <w:lang w:val="en-US"/>
            </w:rPr>
          </w:pPr>
        </w:p>
      </w:tc>
      <w:tc>
        <w:tcPr>
          <w:tcW w:w="4502" w:type="dxa"/>
          <w:shd w:val="clear" w:color="auto" w:fill="auto"/>
        </w:tcPr>
        <w:p w14:paraId="76E0E65A" w14:textId="63EE7968" w:rsidR="00581EFF" w:rsidRDefault="00581EFF">
          <w:pPr>
            <w:pStyle w:val="wang"/>
            <w:pBdr>
              <w:bottom w:val="none" w:sz="0" w:space="0" w:color="auto"/>
            </w:pBdr>
            <w:ind w:firstLineChars="0" w:firstLine="0"/>
            <w:rPr>
              <w:lang w:val="en-US"/>
            </w:rPr>
          </w:pPr>
        </w:p>
      </w:tc>
    </w:tr>
  </w:tbl>
  <w:p w14:paraId="58BEF796" w14:textId="38FF5E3C" w:rsidR="00581EFF" w:rsidRPr="008F7F93" w:rsidRDefault="008F7F93" w:rsidP="007A2572">
    <w:pPr>
      <w:pStyle w:val="wang"/>
      <w:ind w:firstLineChars="0" w:firstLine="0"/>
      <w:jc w:val="left"/>
      <w:rPr>
        <w:b/>
        <w:bCs/>
        <w:lang w:val="en-US"/>
      </w:rPr>
    </w:pPr>
    <w:r>
      <w:rPr>
        <w:rFonts w:hint="eastAsia"/>
        <w:lang w:val="en-US"/>
      </w:rPr>
      <w:t>中国农业大学本科生毕业论文（设计）</w:t>
    </w:r>
    <w:r>
      <w:rPr>
        <w:lang w:val="en-US"/>
      </w:rPr>
      <w:tab/>
    </w:r>
    <w:r>
      <w:rPr>
        <w:lang w:val="en-US"/>
      </w:rPr>
      <w:tab/>
      <w:t xml:space="preserve"> </w:t>
    </w:r>
    <w:r>
      <w:rPr>
        <w:rFonts w:hint="eastAsia"/>
        <w:lang w:val="en-US"/>
      </w:rPr>
      <w:t>第三章</w:t>
    </w:r>
    <w:r>
      <w:rPr>
        <w:rFonts w:hint="eastAsia"/>
        <w:lang w:val="en-US"/>
      </w:rPr>
      <w:t xml:space="preserve"> </w:t>
    </w:r>
    <w:r w:rsidRPr="002C06EC">
      <w:rPr>
        <w:rFonts w:hint="eastAsia"/>
        <w:lang w:val="en-US"/>
      </w:rPr>
      <w:t>结肠镜息肉的识别和语义分割</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tblpY="1"/>
      <w:tblOverlap w:val="never"/>
      <w:tblW w:w="9003" w:type="dxa"/>
      <w:tblBorders>
        <w:bottom w:val="thinThickSmallGap" w:sz="24" w:space="0" w:color="auto"/>
      </w:tblBorders>
      <w:tblLayout w:type="fixed"/>
      <w:tblLook w:val="04A0" w:firstRow="1" w:lastRow="0" w:firstColumn="1" w:lastColumn="0" w:noHBand="0" w:noVBand="1"/>
    </w:tblPr>
    <w:tblGrid>
      <w:gridCol w:w="3652"/>
      <w:gridCol w:w="5351"/>
    </w:tblGrid>
    <w:tr w:rsidR="00581EFF" w14:paraId="06C14F07" w14:textId="77777777">
      <w:tc>
        <w:tcPr>
          <w:tcW w:w="3652" w:type="dxa"/>
          <w:shd w:val="clear" w:color="auto" w:fill="auto"/>
        </w:tcPr>
        <w:p w14:paraId="27BDAC8C" w14:textId="77777777" w:rsidR="00581EFF" w:rsidRDefault="00581EFF">
          <w:pPr>
            <w:pStyle w:val="wang"/>
            <w:pBdr>
              <w:bottom w:val="none" w:sz="0" w:space="0" w:color="auto"/>
            </w:pBdr>
            <w:ind w:firstLineChars="0" w:firstLine="0"/>
            <w:jc w:val="left"/>
            <w:rPr>
              <w:lang w:val="en-US"/>
            </w:rPr>
          </w:pPr>
          <w:r>
            <w:rPr>
              <w:rFonts w:hint="eastAsia"/>
              <w:lang w:val="en-US"/>
            </w:rPr>
            <w:t>中国农业大学</w:t>
          </w:r>
          <w:r>
            <w:rPr>
              <w:rFonts w:hint="eastAsia"/>
              <w:highlight w:val="yellow"/>
              <w:lang w:val="en-US"/>
            </w:rPr>
            <w:t>博士</w:t>
          </w:r>
          <w:r>
            <w:rPr>
              <w:rFonts w:hint="eastAsia"/>
              <w:highlight w:val="yellow"/>
              <w:lang w:val="en-US"/>
            </w:rPr>
            <w:t>/</w:t>
          </w:r>
          <w:r>
            <w:rPr>
              <w:rFonts w:hint="eastAsia"/>
              <w:highlight w:val="yellow"/>
              <w:lang w:val="en-US"/>
            </w:rPr>
            <w:t>硕士</w:t>
          </w:r>
          <w:r>
            <w:rPr>
              <w:rFonts w:hint="eastAsia"/>
              <w:lang w:val="en-US"/>
            </w:rPr>
            <w:t>学位论文</w:t>
          </w:r>
        </w:p>
      </w:tc>
      <w:tc>
        <w:tcPr>
          <w:tcW w:w="5351" w:type="dxa"/>
          <w:shd w:val="clear" w:color="auto" w:fill="auto"/>
        </w:tcPr>
        <w:p w14:paraId="32912EE8" w14:textId="28F077FC" w:rsidR="00581EFF" w:rsidRDefault="00581EFF">
          <w:pPr>
            <w:pStyle w:val="wang"/>
            <w:pBdr>
              <w:bottom w:val="none" w:sz="0" w:space="0" w:color="auto"/>
            </w:pBdr>
            <w:wordWrap w:val="0"/>
            <w:ind w:firstLineChars="0" w:firstLine="0"/>
            <w:rPr>
              <w:lang w:val="en-US"/>
            </w:rPr>
          </w:pPr>
          <w:r>
            <w:rPr>
              <w:rFonts w:hint="eastAsia"/>
              <w:lang w:val="en-US"/>
            </w:rPr>
            <w:t>第四章</w:t>
          </w:r>
          <w:r>
            <w:rPr>
              <w:rFonts w:hint="eastAsia"/>
              <w:lang w:val="en-US"/>
            </w:rPr>
            <w:t xml:space="preserve"> </w:t>
          </w:r>
          <w:r>
            <w:rPr>
              <w:rFonts w:hint="eastAsia"/>
              <w:highlight w:val="yellow"/>
              <w:lang w:val="en-US"/>
            </w:rPr>
            <w:t>双击页眉修改此处章节名称</w:t>
          </w:r>
          <w:r>
            <w:fldChar w:fldCharType="begin"/>
          </w:r>
          <w:r>
            <w:instrText>STYLEREF  "</w:instrText>
          </w:r>
          <w:r>
            <w:instrText>标题</w:instrText>
          </w:r>
          <w:r>
            <w:instrText xml:space="preserve"> 1"  \* MERGEFORMAT</w:instrText>
          </w:r>
          <w:r>
            <w:rPr>
              <w:lang w:val="en-US"/>
            </w:rPr>
            <w:fldChar w:fldCharType="end"/>
          </w:r>
        </w:p>
      </w:tc>
    </w:tr>
  </w:tbl>
  <w:p w14:paraId="410183BA" w14:textId="77777777" w:rsidR="00581EFF" w:rsidRDefault="00581EFF">
    <w:pPr>
      <w:pStyle w:val="wang"/>
      <w:pBdr>
        <w:bottom w:val="single" w:sz="6" w:space="1" w:color="auto"/>
      </w:pBdr>
      <w:ind w:firstLineChars="0" w:firstLine="0"/>
      <w:jc w:val="left"/>
      <w:rPr>
        <w:lang w:val="en-US"/>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tblpY="1"/>
      <w:tblOverlap w:val="never"/>
      <w:tblW w:w="9003" w:type="dxa"/>
      <w:tblLayout w:type="fixed"/>
      <w:tblLook w:val="04A0" w:firstRow="1" w:lastRow="0" w:firstColumn="1" w:lastColumn="0" w:noHBand="0" w:noVBand="1"/>
    </w:tblPr>
    <w:tblGrid>
      <w:gridCol w:w="4501"/>
      <w:gridCol w:w="4502"/>
    </w:tblGrid>
    <w:tr w:rsidR="00581EFF" w14:paraId="6905D423" w14:textId="77777777">
      <w:tc>
        <w:tcPr>
          <w:tcW w:w="4501" w:type="dxa"/>
          <w:shd w:val="clear" w:color="auto" w:fill="auto"/>
        </w:tcPr>
        <w:p w14:paraId="6AF3CA6A" w14:textId="3B103072" w:rsidR="00581EFF" w:rsidRDefault="00581EFF">
          <w:pPr>
            <w:pStyle w:val="wang"/>
            <w:pBdr>
              <w:bottom w:val="none" w:sz="0" w:space="0" w:color="auto"/>
            </w:pBdr>
            <w:ind w:firstLineChars="0" w:firstLine="0"/>
            <w:jc w:val="left"/>
            <w:rPr>
              <w:lang w:val="en-US"/>
            </w:rPr>
          </w:pPr>
        </w:p>
      </w:tc>
      <w:tc>
        <w:tcPr>
          <w:tcW w:w="4502" w:type="dxa"/>
          <w:shd w:val="clear" w:color="auto" w:fill="auto"/>
        </w:tcPr>
        <w:p w14:paraId="25A93FEB" w14:textId="2B54EDF8" w:rsidR="00581EFF" w:rsidRDefault="00581EFF">
          <w:pPr>
            <w:pStyle w:val="wang"/>
            <w:pBdr>
              <w:bottom w:val="none" w:sz="0" w:space="0" w:color="auto"/>
            </w:pBdr>
            <w:ind w:firstLineChars="0" w:firstLine="0"/>
            <w:rPr>
              <w:lang w:val="en-US"/>
            </w:rPr>
          </w:pPr>
        </w:p>
      </w:tc>
    </w:tr>
  </w:tbl>
  <w:p w14:paraId="1FA844A5" w14:textId="495F6F43" w:rsidR="00581EFF" w:rsidRPr="008F7F93" w:rsidRDefault="008F7F93" w:rsidP="008F7F93">
    <w:pPr>
      <w:pStyle w:val="wang"/>
      <w:pBdr>
        <w:bottom w:val="thinThickSmallGap" w:sz="24" w:space="0" w:color="auto"/>
      </w:pBdr>
      <w:ind w:firstLineChars="0" w:firstLine="0"/>
      <w:jc w:val="left"/>
      <w:rPr>
        <w:lang w:val="en-US"/>
      </w:rPr>
    </w:pPr>
    <w:r>
      <w:rPr>
        <w:rFonts w:hint="eastAsia"/>
        <w:lang w:val="en-US"/>
      </w:rPr>
      <w:t>中国农业大学本科生毕业论文（设计）</w:t>
    </w:r>
    <w:r>
      <w:rPr>
        <w:lang w:val="en-US"/>
      </w:rPr>
      <w:tab/>
    </w:r>
    <w:r>
      <w:rPr>
        <w:lang w:val="en-US"/>
      </w:rPr>
      <w:tab/>
    </w:r>
    <w:r>
      <w:rPr>
        <w:rFonts w:hint="eastAsia"/>
        <w:lang w:val="en-US"/>
      </w:rPr>
      <w:t>第四章</w:t>
    </w:r>
    <w:r>
      <w:rPr>
        <w:rFonts w:hint="eastAsia"/>
        <w:lang w:val="en-US"/>
      </w:rPr>
      <w:t xml:space="preserve"> </w:t>
    </w:r>
    <w:r w:rsidRPr="002C06EC">
      <w:rPr>
        <w:rFonts w:hint="eastAsia"/>
        <w:lang w:val="en-US"/>
      </w:rPr>
      <w:t>机器人的运动控制</w:t>
    </w:r>
    <w:r>
      <w:rPr>
        <w:rFonts w:hint="eastAsia"/>
        <w:lang w:val="en-US"/>
      </w:rPr>
      <w:t>及肠镜图像显示</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tblpY="1"/>
      <w:tblOverlap w:val="never"/>
      <w:tblW w:w="9003" w:type="dxa"/>
      <w:tblBorders>
        <w:bottom w:val="thinThickSmallGap" w:sz="24" w:space="0" w:color="auto"/>
      </w:tblBorders>
      <w:tblLayout w:type="fixed"/>
      <w:tblLook w:val="04A0" w:firstRow="1" w:lastRow="0" w:firstColumn="1" w:lastColumn="0" w:noHBand="0" w:noVBand="1"/>
    </w:tblPr>
    <w:tblGrid>
      <w:gridCol w:w="4501"/>
      <w:gridCol w:w="4502"/>
    </w:tblGrid>
    <w:tr w:rsidR="00581EFF" w14:paraId="1094C4C0" w14:textId="77777777">
      <w:tc>
        <w:tcPr>
          <w:tcW w:w="4501" w:type="dxa"/>
          <w:shd w:val="clear" w:color="auto" w:fill="auto"/>
        </w:tcPr>
        <w:p w14:paraId="1EF2D70B" w14:textId="77777777" w:rsidR="00581EFF" w:rsidRDefault="00581EFF">
          <w:pPr>
            <w:pStyle w:val="wang"/>
            <w:pBdr>
              <w:bottom w:val="none" w:sz="0" w:space="0" w:color="auto"/>
            </w:pBdr>
            <w:ind w:firstLineChars="0" w:firstLine="0"/>
            <w:jc w:val="left"/>
            <w:rPr>
              <w:lang w:val="en-US"/>
            </w:rPr>
          </w:pPr>
          <w:r>
            <w:rPr>
              <w:rFonts w:hint="eastAsia"/>
              <w:lang w:val="en-US"/>
            </w:rPr>
            <w:t>中国农业大学硕士学位论文</w:t>
          </w:r>
        </w:p>
      </w:tc>
      <w:tc>
        <w:tcPr>
          <w:tcW w:w="4502" w:type="dxa"/>
          <w:shd w:val="clear" w:color="auto" w:fill="auto"/>
        </w:tcPr>
        <w:p w14:paraId="65307F69" w14:textId="70229CEF" w:rsidR="00581EFF" w:rsidRDefault="00581EFF">
          <w:pPr>
            <w:pStyle w:val="wang"/>
            <w:pBdr>
              <w:bottom w:val="none" w:sz="0" w:space="0" w:color="auto"/>
            </w:pBdr>
            <w:ind w:firstLineChars="0" w:firstLine="0"/>
            <w:rPr>
              <w:lang w:val="en-US"/>
            </w:rPr>
          </w:pPr>
          <w:r>
            <w:fldChar w:fldCharType="begin"/>
          </w:r>
          <w:r>
            <w:instrText>STYLEREF  "</w:instrText>
          </w:r>
          <w:r>
            <w:instrText>标题</w:instrText>
          </w:r>
          <w:r>
            <w:instrText xml:space="preserve"> 1"  \* MERGEFORMAT</w:instrText>
          </w:r>
          <w:r>
            <w:fldChar w:fldCharType="separate"/>
          </w:r>
          <w:r w:rsidR="006D73F3">
            <w:rPr>
              <w:rFonts w:hint="eastAsia"/>
              <w:noProof/>
            </w:rPr>
            <w:t>第四章</w:t>
          </w:r>
          <w:r w:rsidR="006D73F3">
            <w:rPr>
              <w:rFonts w:hint="eastAsia"/>
              <w:noProof/>
            </w:rPr>
            <w:t xml:space="preserve"> </w:t>
          </w:r>
          <w:r w:rsidR="006D73F3">
            <w:rPr>
              <w:rFonts w:hint="eastAsia"/>
              <w:noProof/>
            </w:rPr>
            <w:t>机器人的运动控制及肠镜图像显示</w:t>
          </w:r>
          <w:r>
            <w:rPr>
              <w:lang w:val="en-US"/>
            </w:rPr>
            <w:fldChar w:fldCharType="end"/>
          </w:r>
        </w:p>
      </w:tc>
    </w:tr>
  </w:tbl>
  <w:p w14:paraId="364CB8EA" w14:textId="77777777" w:rsidR="00581EFF" w:rsidRDefault="00581EFF">
    <w:pPr>
      <w:pStyle w:val="wang"/>
      <w:pBdr>
        <w:bottom w:val="single" w:sz="6" w:space="1" w:color="auto"/>
      </w:pBdr>
      <w:ind w:firstLineChars="0" w:firstLine="0"/>
      <w:jc w:val="left"/>
      <w:rPr>
        <w:lang w:val="en-US"/>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tblpY="1"/>
      <w:tblOverlap w:val="never"/>
      <w:tblW w:w="9003" w:type="dxa"/>
      <w:tblBorders>
        <w:insideH w:val="single" w:sz="4" w:space="0" w:color="auto"/>
      </w:tblBorders>
      <w:tblLayout w:type="fixed"/>
      <w:tblLook w:val="04A0" w:firstRow="1" w:lastRow="0" w:firstColumn="1" w:lastColumn="0" w:noHBand="0" w:noVBand="1"/>
    </w:tblPr>
    <w:tblGrid>
      <w:gridCol w:w="4501"/>
      <w:gridCol w:w="4502"/>
    </w:tblGrid>
    <w:tr w:rsidR="00581EFF" w14:paraId="0CE34E9E" w14:textId="77777777">
      <w:tc>
        <w:tcPr>
          <w:tcW w:w="4501" w:type="dxa"/>
          <w:shd w:val="clear" w:color="auto" w:fill="auto"/>
        </w:tcPr>
        <w:p w14:paraId="271AE85C" w14:textId="45A40375" w:rsidR="00581EFF" w:rsidRDefault="00581EFF">
          <w:pPr>
            <w:pStyle w:val="wang"/>
            <w:pBdr>
              <w:bottom w:val="none" w:sz="0" w:space="0" w:color="auto"/>
            </w:pBdr>
            <w:ind w:firstLineChars="0" w:firstLine="0"/>
            <w:jc w:val="left"/>
            <w:rPr>
              <w:lang w:val="en-US"/>
            </w:rPr>
          </w:pPr>
        </w:p>
      </w:tc>
      <w:tc>
        <w:tcPr>
          <w:tcW w:w="4502" w:type="dxa"/>
          <w:shd w:val="clear" w:color="auto" w:fill="auto"/>
        </w:tcPr>
        <w:p w14:paraId="4E50CD5D" w14:textId="630B4C7E" w:rsidR="00581EFF" w:rsidRDefault="00581EFF">
          <w:pPr>
            <w:pStyle w:val="wang"/>
            <w:pBdr>
              <w:bottom w:val="none" w:sz="0" w:space="0" w:color="auto"/>
            </w:pBdr>
            <w:wordWrap w:val="0"/>
            <w:ind w:firstLineChars="0" w:firstLine="0"/>
            <w:rPr>
              <w:lang w:val="en-US"/>
            </w:rPr>
          </w:pPr>
        </w:p>
      </w:tc>
    </w:tr>
  </w:tbl>
  <w:p w14:paraId="074BB11C" w14:textId="6C62A490" w:rsidR="00581EFF" w:rsidRDefault="008F7F93">
    <w:pPr>
      <w:pStyle w:val="wang"/>
      <w:ind w:firstLineChars="0" w:firstLine="0"/>
      <w:jc w:val="left"/>
      <w:rPr>
        <w:lang w:val="en-US"/>
      </w:rPr>
    </w:pPr>
    <w:r>
      <w:rPr>
        <w:rFonts w:hint="eastAsia"/>
        <w:lang w:val="en-US"/>
      </w:rPr>
      <w:t>中国农业大学本科生毕业论文（设计）</w:t>
    </w:r>
    <w:r>
      <w:rPr>
        <w:lang w:val="en-US"/>
      </w:rPr>
      <w:tab/>
    </w:r>
    <w:r>
      <w:rPr>
        <w:lang w:val="en-US"/>
      </w:rPr>
      <w:tab/>
    </w:r>
    <w:r>
      <w:rPr>
        <w:rFonts w:hint="eastAsia"/>
        <w:lang w:val="en-US"/>
      </w:rPr>
      <w:t>第五章</w:t>
    </w:r>
    <w:r>
      <w:rPr>
        <w:rFonts w:hint="eastAsia"/>
        <w:lang w:val="en-US"/>
      </w:rPr>
      <w:t xml:space="preserve"> </w:t>
    </w:r>
    <w:r w:rsidRPr="002C06EC">
      <w:rPr>
        <w:rFonts w:hint="eastAsia"/>
        <w:lang w:val="en-US"/>
      </w:rPr>
      <w:t>总结</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tblpY="1"/>
      <w:tblOverlap w:val="never"/>
      <w:tblW w:w="9003" w:type="dxa"/>
      <w:tblBorders>
        <w:bottom w:val="thinThickSmallGap" w:sz="24" w:space="0" w:color="auto"/>
      </w:tblBorders>
      <w:tblLayout w:type="fixed"/>
      <w:tblLook w:val="04A0" w:firstRow="1" w:lastRow="0" w:firstColumn="1" w:lastColumn="0" w:noHBand="0" w:noVBand="1"/>
    </w:tblPr>
    <w:tblGrid>
      <w:gridCol w:w="4501"/>
      <w:gridCol w:w="4502"/>
    </w:tblGrid>
    <w:tr w:rsidR="00581EFF" w14:paraId="0CDE4AB5" w14:textId="77777777">
      <w:tc>
        <w:tcPr>
          <w:tcW w:w="4501" w:type="dxa"/>
          <w:shd w:val="clear" w:color="auto" w:fill="auto"/>
        </w:tcPr>
        <w:p w14:paraId="1E3EA296" w14:textId="77777777" w:rsidR="00581EFF" w:rsidRDefault="00581EFF">
          <w:pPr>
            <w:pStyle w:val="wang"/>
            <w:pBdr>
              <w:bottom w:val="none" w:sz="0" w:space="0" w:color="auto"/>
            </w:pBdr>
            <w:ind w:firstLineChars="0" w:firstLine="0"/>
            <w:jc w:val="left"/>
            <w:rPr>
              <w:lang w:val="en-US"/>
            </w:rPr>
          </w:pPr>
          <w:r>
            <w:rPr>
              <w:rFonts w:hint="eastAsia"/>
              <w:lang w:val="en-US"/>
            </w:rPr>
            <w:t>中国农业大学</w:t>
          </w:r>
          <w:r>
            <w:rPr>
              <w:rFonts w:hint="eastAsia"/>
              <w:highlight w:val="yellow"/>
              <w:lang w:val="en-US"/>
            </w:rPr>
            <w:t>博士</w:t>
          </w:r>
          <w:r>
            <w:rPr>
              <w:rFonts w:hint="eastAsia"/>
              <w:highlight w:val="yellow"/>
              <w:lang w:val="en-US"/>
            </w:rPr>
            <w:t>/</w:t>
          </w:r>
          <w:r>
            <w:rPr>
              <w:rFonts w:hint="eastAsia"/>
              <w:highlight w:val="yellow"/>
              <w:lang w:val="en-US"/>
            </w:rPr>
            <w:t>硕士</w:t>
          </w:r>
          <w:r>
            <w:rPr>
              <w:rFonts w:hint="eastAsia"/>
              <w:lang w:val="en-US"/>
            </w:rPr>
            <w:t>学位论文</w:t>
          </w:r>
        </w:p>
      </w:tc>
      <w:tc>
        <w:tcPr>
          <w:tcW w:w="4502" w:type="dxa"/>
          <w:shd w:val="clear" w:color="auto" w:fill="auto"/>
        </w:tcPr>
        <w:p w14:paraId="63F0183A" w14:textId="369E4D80" w:rsidR="00581EFF" w:rsidRDefault="00581EFF">
          <w:pPr>
            <w:pStyle w:val="wang"/>
            <w:pBdr>
              <w:bottom w:val="none" w:sz="0" w:space="0" w:color="auto"/>
            </w:pBdr>
            <w:ind w:firstLineChars="0" w:firstLine="0"/>
            <w:rPr>
              <w:lang w:val="en-US"/>
            </w:rPr>
          </w:pPr>
          <w:r>
            <w:rPr>
              <w:rFonts w:hint="eastAsia"/>
              <w:lang w:val="en-US"/>
            </w:rPr>
            <w:t>第六章</w:t>
          </w:r>
          <w:r>
            <w:rPr>
              <w:rFonts w:hint="eastAsia"/>
              <w:lang w:val="en-US"/>
            </w:rPr>
            <w:t xml:space="preserve"> </w:t>
          </w:r>
          <w:r>
            <w:rPr>
              <w:rFonts w:hint="eastAsia"/>
              <w:highlight w:val="yellow"/>
              <w:lang w:val="en-US"/>
            </w:rPr>
            <w:t>双击页眉修改此处章节名称</w:t>
          </w:r>
          <w:r>
            <w:rPr>
              <w:lang w:val="en-US"/>
            </w:rPr>
            <w:fldChar w:fldCharType="begin"/>
          </w:r>
          <w:r>
            <w:rPr>
              <w:lang w:val="en-US"/>
            </w:rPr>
            <w:instrText xml:space="preserve"> </w:instrText>
          </w:r>
          <w:r>
            <w:rPr>
              <w:rFonts w:hint="eastAsia"/>
              <w:lang w:val="en-US"/>
            </w:rPr>
            <w:instrText>STYLEREF  "</w:instrText>
          </w:r>
          <w:r>
            <w:rPr>
              <w:rFonts w:hint="eastAsia"/>
              <w:lang w:val="en-US"/>
            </w:rPr>
            <w:instrText>标题</w:instrText>
          </w:r>
          <w:r>
            <w:rPr>
              <w:rFonts w:hint="eastAsia"/>
              <w:lang w:val="en-US"/>
            </w:rPr>
            <w:instrText xml:space="preserve"> 1"  \* MERGEFORMAT</w:instrText>
          </w:r>
          <w:r>
            <w:rPr>
              <w:lang w:val="en-US"/>
            </w:rPr>
            <w:instrText xml:space="preserve"> </w:instrText>
          </w:r>
          <w:r>
            <w:rPr>
              <w:lang w:val="en-US"/>
            </w:rPr>
            <w:fldChar w:fldCharType="separate"/>
          </w:r>
          <w:r w:rsidR="006D73F3">
            <w:rPr>
              <w:rFonts w:hint="eastAsia"/>
              <w:noProof/>
              <w:lang w:val="en-US"/>
            </w:rPr>
            <w:t>第五章</w:t>
          </w:r>
          <w:r w:rsidR="006D73F3">
            <w:rPr>
              <w:rFonts w:hint="eastAsia"/>
              <w:noProof/>
              <w:lang w:val="en-US"/>
            </w:rPr>
            <w:t xml:space="preserve"> </w:t>
          </w:r>
          <w:r w:rsidR="006D73F3">
            <w:rPr>
              <w:rFonts w:hint="eastAsia"/>
              <w:noProof/>
              <w:lang w:val="en-US"/>
            </w:rPr>
            <w:t>总结</w:t>
          </w:r>
          <w:r>
            <w:rPr>
              <w:lang w:val="en-US"/>
            </w:rPr>
            <w:fldChar w:fldCharType="end"/>
          </w:r>
          <w:r>
            <w:rPr>
              <w:rFonts w:hint="eastAsia"/>
              <w:lang w:val="en-US"/>
            </w:rPr>
            <w:t xml:space="preserve"> </w:t>
          </w:r>
        </w:p>
      </w:tc>
    </w:tr>
  </w:tbl>
  <w:p w14:paraId="46E4A8DE" w14:textId="77777777" w:rsidR="00581EFF" w:rsidRDefault="00581EFF">
    <w:pPr>
      <w:pStyle w:val="wang"/>
      <w:pBdr>
        <w:bottom w:val="single" w:sz="6" w:space="1" w:color="auto"/>
      </w:pBdr>
      <w:ind w:firstLineChars="0" w:firstLine="0"/>
      <w:jc w:val="left"/>
      <w:rPr>
        <w:lang w:val="en-US"/>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tblpY="1"/>
      <w:tblOverlap w:val="never"/>
      <w:tblW w:w="9003" w:type="dxa"/>
      <w:tblBorders>
        <w:insideH w:val="single" w:sz="4" w:space="0" w:color="auto"/>
      </w:tblBorders>
      <w:tblLayout w:type="fixed"/>
      <w:tblLook w:val="04A0" w:firstRow="1" w:lastRow="0" w:firstColumn="1" w:lastColumn="0" w:noHBand="0" w:noVBand="1"/>
    </w:tblPr>
    <w:tblGrid>
      <w:gridCol w:w="4501"/>
      <w:gridCol w:w="4502"/>
    </w:tblGrid>
    <w:tr w:rsidR="00581EFF" w14:paraId="0D2C30FC" w14:textId="77777777">
      <w:tc>
        <w:tcPr>
          <w:tcW w:w="4501" w:type="dxa"/>
          <w:shd w:val="clear" w:color="auto" w:fill="auto"/>
        </w:tcPr>
        <w:p w14:paraId="23D6273E" w14:textId="7FAF871F" w:rsidR="00581EFF" w:rsidRDefault="00581EFF">
          <w:pPr>
            <w:pStyle w:val="wang"/>
            <w:pBdr>
              <w:bottom w:val="none" w:sz="0" w:space="0" w:color="auto"/>
            </w:pBdr>
            <w:ind w:firstLineChars="0" w:firstLine="0"/>
            <w:jc w:val="left"/>
            <w:rPr>
              <w:lang w:val="en-US"/>
            </w:rPr>
          </w:pPr>
        </w:p>
      </w:tc>
      <w:tc>
        <w:tcPr>
          <w:tcW w:w="4502" w:type="dxa"/>
          <w:shd w:val="clear" w:color="auto" w:fill="auto"/>
        </w:tcPr>
        <w:p w14:paraId="69AC2C4B" w14:textId="77777777" w:rsidR="00581EFF" w:rsidRDefault="00581EFF">
          <w:pPr>
            <w:pStyle w:val="wang"/>
            <w:pBdr>
              <w:bottom w:val="none" w:sz="0" w:space="0" w:color="auto"/>
            </w:pBdr>
            <w:wordWrap w:val="0"/>
            <w:ind w:firstLineChars="0" w:firstLine="0"/>
            <w:rPr>
              <w:lang w:val="en-US"/>
            </w:rPr>
          </w:pPr>
        </w:p>
      </w:tc>
    </w:tr>
  </w:tbl>
  <w:p w14:paraId="735FF10F" w14:textId="0BDFA707" w:rsidR="00581EFF" w:rsidRDefault="00130EB7">
    <w:pPr>
      <w:pStyle w:val="wang"/>
      <w:ind w:firstLineChars="0" w:firstLine="0"/>
      <w:jc w:val="left"/>
      <w:rPr>
        <w:lang w:val="en-US"/>
      </w:rPr>
    </w:pPr>
    <w:r>
      <w:rPr>
        <w:rFonts w:hint="eastAsia"/>
        <w:lang w:val="en-US"/>
      </w:rPr>
      <w:t>中国农业大学本科生毕业论文（设计）</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tblpY="1"/>
      <w:tblOverlap w:val="never"/>
      <w:tblW w:w="9003" w:type="dxa"/>
      <w:tblBorders>
        <w:bottom w:val="thinThickSmallGap" w:sz="24" w:space="0" w:color="auto"/>
      </w:tblBorders>
      <w:tblLayout w:type="fixed"/>
      <w:tblLook w:val="04A0" w:firstRow="1" w:lastRow="0" w:firstColumn="1" w:lastColumn="0" w:noHBand="0" w:noVBand="1"/>
    </w:tblPr>
    <w:tblGrid>
      <w:gridCol w:w="4501"/>
      <w:gridCol w:w="4502"/>
    </w:tblGrid>
    <w:tr w:rsidR="00581EFF" w14:paraId="736FC02E" w14:textId="77777777">
      <w:tc>
        <w:tcPr>
          <w:tcW w:w="4501" w:type="dxa"/>
          <w:shd w:val="clear" w:color="auto" w:fill="auto"/>
        </w:tcPr>
        <w:p w14:paraId="53841031" w14:textId="77777777" w:rsidR="00581EFF" w:rsidRDefault="00581EFF">
          <w:pPr>
            <w:pStyle w:val="wang"/>
            <w:pBdr>
              <w:bottom w:val="none" w:sz="0" w:space="0" w:color="auto"/>
            </w:pBdr>
            <w:ind w:firstLineChars="0" w:firstLine="0"/>
            <w:jc w:val="left"/>
            <w:rPr>
              <w:lang w:val="en-US"/>
            </w:rPr>
          </w:pPr>
          <w:r>
            <w:rPr>
              <w:rFonts w:hint="eastAsia"/>
              <w:lang w:val="en-US"/>
            </w:rPr>
            <w:t>中国农业大学硕士学位论文</w:t>
          </w:r>
        </w:p>
      </w:tc>
      <w:tc>
        <w:tcPr>
          <w:tcW w:w="4502" w:type="dxa"/>
          <w:shd w:val="clear" w:color="auto" w:fill="auto"/>
        </w:tcPr>
        <w:p w14:paraId="0C6E02D8" w14:textId="673364C3" w:rsidR="00581EFF" w:rsidRDefault="00581EFF">
          <w:pPr>
            <w:pStyle w:val="wang"/>
            <w:pBdr>
              <w:bottom w:val="none" w:sz="0" w:space="0" w:color="auto"/>
            </w:pBdr>
            <w:ind w:firstLineChars="0" w:firstLine="0"/>
            <w:rPr>
              <w:lang w:val="en-US"/>
            </w:rPr>
          </w:pPr>
          <w:r>
            <w:rPr>
              <w:lang w:val="en-US"/>
            </w:rPr>
            <w:fldChar w:fldCharType="begin"/>
          </w:r>
          <w:r>
            <w:rPr>
              <w:lang w:val="en-US"/>
            </w:rPr>
            <w:instrText xml:space="preserve"> </w:instrText>
          </w:r>
          <w:r>
            <w:rPr>
              <w:rFonts w:hint="eastAsia"/>
              <w:lang w:val="en-US"/>
            </w:rPr>
            <w:instrText>STYLEREF  "</w:instrText>
          </w:r>
          <w:r>
            <w:rPr>
              <w:rFonts w:hint="eastAsia"/>
              <w:lang w:val="en-US"/>
            </w:rPr>
            <w:instrText>标题</w:instrText>
          </w:r>
          <w:r>
            <w:rPr>
              <w:rFonts w:hint="eastAsia"/>
              <w:lang w:val="en-US"/>
            </w:rPr>
            <w:instrText xml:space="preserve"> 1"  \* MERGEFORMAT</w:instrText>
          </w:r>
          <w:r>
            <w:rPr>
              <w:lang w:val="en-US"/>
            </w:rPr>
            <w:instrText xml:space="preserve"> </w:instrText>
          </w:r>
          <w:r>
            <w:rPr>
              <w:lang w:val="en-US"/>
            </w:rPr>
            <w:fldChar w:fldCharType="separate"/>
          </w:r>
          <w:r w:rsidR="006D73F3">
            <w:rPr>
              <w:rFonts w:hint="eastAsia"/>
              <w:noProof/>
              <w:lang w:val="en-US"/>
            </w:rPr>
            <w:t>第五章</w:t>
          </w:r>
          <w:r w:rsidR="006D73F3">
            <w:rPr>
              <w:rFonts w:hint="eastAsia"/>
              <w:noProof/>
              <w:lang w:val="en-US"/>
            </w:rPr>
            <w:t xml:space="preserve"> </w:t>
          </w:r>
          <w:r w:rsidR="006D73F3">
            <w:rPr>
              <w:rFonts w:hint="eastAsia"/>
              <w:noProof/>
              <w:lang w:val="en-US"/>
            </w:rPr>
            <w:t>总结</w:t>
          </w:r>
          <w:r>
            <w:rPr>
              <w:lang w:val="en-US"/>
            </w:rPr>
            <w:fldChar w:fldCharType="end"/>
          </w:r>
        </w:p>
      </w:tc>
    </w:tr>
  </w:tbl>
  <w:p w14:paraId="212C88E4" w14:textId="77777777" w:rsidR="00581EFF" w:rsidRDefault="00581EFF">
    <w:pPr>
      <w:pStyle w:val="wang"/>
      <w:pBdr>
        <w:bottom w:val="single" w:sz="6" w:space="1" w:color="auto"/>
      </w:pBdr>
      <w:ind w:firstLineChars="0" w:firstLine="0"/>
      <w:jc w:val="left"/>
      <w:rPr>
        <w:lang w:val="en-US"/>
      </w:rPr>
    </w:pPr>
    <w:r>
      <w:rPr>
        <w:rFonts w:hint="eastAsia"/>
        <w:lang w:val="en-US"/>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tblpY="1"/>
      <w:tblOverlap w:val="never"/>
      <w:tblW w:w="9003" w:type="dxa"/>
      <w:tblBorders>
        <w:insideH w:val="single" w:sz="4" w:space="0" w:color="auto"/>
      </w:tblBorders>
      <w:tblLayout w:type="fixed"/>
      <w:tblLook w:val="04A0" w:firstRow="1" w:lastRow="0" w:firstColumn="1" w:lastColumn="0" w:noHBand="0" w:noVBand="1"/>
    </w:tblPr>
    <w:tblGrid>
      <w:gridCol w:w="4501"/>
      <w:gridCol w:w="4502"/>
    </w:tblGrid>
    <w:tr w:rsidR="00581EFF" w14:paraId="02B2C3F0" w14:textId="77777777">
      <w:tc>
        <w:tcPr>
          <w:tcW w:w="4501" w:type="dxa"/>
          <w:shd w:val="clear" w:color="auto" w:fill="auto"/>
        </w:tcPr>
        <w:p w14:paraId="595CF75D" w14:textId="6BCA5590" w:rsidR="00581EFF" w:rsidRDefault="00581EFF" w:rsidP="007A2572">
          <w:pPr>
            <w:pStyle w:val="wang"/>
            <w:pBdr>
              <w:bottom w:val="none" w:sz="0" w:space="0" w:color="auto"/>
            </w:pBdr>
            <w:ind w:firstLineChars="0" w:firstLine="0"/>
            <w:jc w:val="left"/>
            <w:rPr>
              <w:lang w:val="en-US"/>
            </w:rPr>
          </w:pPr>
        </w:p>
      </w:tc>
      <w:tc>
        <w:tcPr>
          <w:tcW w:w="4502" w:type="dxa"/>
          <w:shd w:val="clear" w:color="auto" w:fill="auto"/>
        </w:tcPr>
        <w:p w14:paraId="5E8A823A" w14:textId="4078F49A" w:rsidR="00581EFF" w:rsidRDefault="00581EFF">
          <w:pPr>
            <w:pStyle w:val="wang"/>
            <w:pBdr>
              <w:bottom w:val="none" w:sz="0" w:space="0" w:color="auto"/>
            </w:pBdr>
            <w:ind w:firstLineChars="0" w:firstLine="0"/>
            <w:rPr>
              <w:lang w:val="en-US"/>
            </w:rPr>
          </w:pPr>
        </w:p>
      </w:tc>
    </w:tr>
  </w:tbl>
  <w:p w14:paraId="1F139200" w14:textId="7BE1B5FA" w:rsidR="00581EFF" w:rsidRDefault="00130EB7">
    <w:pPr>
      <w:pStyle w:val="wang"/>
      <w:ind w:firstLineChars="0" w:firstLine="0"/>
      <w:jc w:val="left"/>
    </w:pPr>
    <w:r>
      <w:rPr>
        <w:rFonts w:hint="eastAsia"/>
        <w:lang w:val="en-US"/>
      </w:rPr>
      <w:t>中国农业大学本科生毕业论文（设计）</w:t>
    </w:r>
    <w:r>
      <w:rPr>
        <w:lang w:val="en-US"/>
      </w:rPr>
      <w:tab/>
    </w:r>
    <w:r>
      <w:rPr>
        <w:lang w:val="en-US"/>
      </w:rPr>
      <w:tab/>
    </w:r>
    <w:r>
      <w:rPr>
        <w:rFonts w:hint="eastAsia"/>
        <w:lang w:val="en-US"/>
      </w:rPr>
      <w:t>参考文献</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84B0D" w14:textId="77777777" w:rsidR="00581EFF" w:rsidRDefault="00581EFF">
    <w:pPr>
      <w:pStyle w:val="afb"/>
      <w:pBdr>
        <w:bottom w:val="none" w:sz="0" w:space="0" w:color="auto"/>
      </w:pBdr>
      <w:ind w:firstLine="360"/>
      <w:jc w:val="righ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tblpY="1"/>
      <w:tblOverlap w:val="never"/>
      <w:tblW w:w="9003" w:type="dxa"/>
      <w:tblBorders>
        <w:bottom w:val="thinThickSmallGap" w:sz="24" w:space="0" w:color="auto"/>
      </w:tblBorders>
      <w:tblLayout w:type="fixed"/>
      <w:tblLook w:val="04A0" w:firstRow="1" w:lastRow="0" w:firstColumn="1" w:lastColumn="0" w:noHBand="0" w:noVBand="1"/>
    </w:tblPr>
    <w:tblGrid>
      <w:gridCol w:w="4501"/>
      <w:gridCol w:w="4502"/>
    </w:tblGrid>
    <w:tr w:rsidR="00581EFF" w14:paraId="3888C3DE" w14:textId="77777777">
      <w:tc>
        <w:tcPr>
          <w:tcW w:w="4501" w:type="dxa"/>
          <w:shd w:val="clear" w:color="auto" w:fill="auto"/>
        </w:tcPr>
        <w:p w14:paraId="5CC8FF3D" w14:textId="77777777" w:rsidR="00581EFF" w:rsidRDefault="00581EFF">
          <w:pPr>
            <w:pStyle w:val="wang"/>
            <w:pBdr>
              <w:bottom w:val="none" w:sz="0" w:space="0" w:color="auto"/>
            </w:pBdr>
            <w:ind w:firstLineChars="0" w:firstLine="0"/>
            <w:jc w:val="left"/>
            <w:rPr>
              <w:lang w:val="en-US"/>
            </w:rPr>
          </w:pPr>
          <w:r>
            <w:rPr>
              <w:rFonts w:hint="eastAsia"/>
              <w:lang w:val="en-US"/>
            </w:rPr>
            <w:t>中国农业大学</w:t>
          </w:r>
          <w:r>
            <w:rPr>
              <w:rFonts w:hint="eastAsia"/>
              <w:highlight w:val="yellow"/>
              <w:lang w:val="en-US"/>
            </w:rPr>
            <w:t>博士</w:t>
          </w:r>
          <w:r>
            <w:rPr>
              <w:rFonts w:hint="eastAsia"/>
              <w:highlight w:val="yellow"/>
              <w:lang w:val="en-US"/>
            </w:rPr>
            <w:t>/</w:t>
          </w:r>
          <w:r>
            <w:rPr>
              <w:rFonts w:hint="eastAsia"/>
              <w:highlight w:val="yellow"/>
              <w:lang w:val="en-US"/>
            </w:rPr>
            <w:t>硕士</w:t>
          </w:r>
          <w:r>
            <w:rPr>
              <w:rFonts w:hint="eastAsia"/>
              <w:lang w:val="en-US"/>
            </w:rPr>
            <w:t>学位论文</w:t>
          </w:r>
        </w:p>
      </w:tc>
      <w:tc>
        <w:tcPr>
          <w:tcW w:w="4502" w:type="dxa"/>
          <w:shd w:val="clear" w:color="auto" w:fill="auto"/>
        </w:tcPr>
        <w:p w14:paraId="25F4B9CD" w14:textId="51B8344A" w:rsidR="00581EFF" w:rsidRDefault="00581EFF">
          <w:pPr>
            <w:pStyle w:val="wang"/>
            <w:pBdr>
              <w:bottom w:val="none" w:sz="0" w:space="0" w:color="auto"/>
            </w:pBdr>
            <w:ind w:firstLineChars="0" w:firstLine="0"/>
            <w:rPr>
              <w:lang w:val="en-US"/>
            </w:rPr>
          </w:pPr>
          <w:r>
            <w:rPr>
              <w:lang w:val="en-US"/>
            </w:rPr>
            <w:fldChar w:fldCharType="begin"/>
          </w:r>
          <w:r>
            <w:rPr>
              <w:lang w:val="en-US"/>
            </w:rPr>
            <w:instrText xml:space="preserve"> </w:instrText>
          </w:r>
          <w:r>
            <w:rPr>
              <w:rFonts w:hint="eastAsia"/>
              <w:lang w:val="en-US"/>
            </w:rPr>
            <w:instrText>STYLEREF  "</w:instrText>
          </w:r>
          <w:r>
            <w:rPr>
              <w:rFonts w:hint="eastAsia"/>
              <w:lang w:val="en-US"/>
            </w:rPr>
            <w:instrText>标题</w:instrText>
          </w:r>
          <w:r>
            <w:rPr>
              <w:rFonts w:hint="eastAsia"/>
              <w:lang w:val="en-US"/>
            </w:rPr>
            <w:instrText xml:space="preserve"> 1"  \* MERGEFORMAT</w:instrText>
          </w:r>
          <w:r>
            <w:rPr>
              <w:lang w:val="en-US"/>
            </w:rPr>
            <w:instrText xml:space="preserve"> </w:instrText>
          </w:r>
          <w:r>
            <w:rPr>
              <w:lang w:val="en-US"/>
            </w:rPr>
            <w:fldChar w:fldCharType="separate"/>
          </w:r>
          <w:r w:rsidR="006D73F3">
            <w:rPr>
              <w:rFonts w:hint="eastAsia"/>
              <w:noProof/>
              <w:lang w:val="en-US"/>
            </w:rPr>
            <w:t>第五章</w:t>
          </w:r>
          <w:r w:rsidR="006D73F3">
            <w:rPr>
              <w:rFonts w:hint="eastAsia"/>
              <w:noProof/>
              <w:lang w:val="en-US"/>
            </w:rPr>
            <w:t xml:space="preserve"> </w:t>
          </w:r>
          <w:r w:rsidR="006D73F3">
            <w:rPr>
              <w:rFonts w:hint="eastAsia"/>
              <w:noProof/>
              <w:lang w:val="en-US"/>
            </w:rPr>
            <w:t>总结</w:t>
          </w:r>
          <w:r>
            <w:rPr>
              <w:lang w:val="en-US"/>
            </w:rPr>
            <w:fldChar w:fldCharType="end"/>
          </w:r>
          <w:r>
            <w:rPr>
              <w:rFonts w:hint="eastAsia"/>
              <w:lang w:val="en-US"/>
            </w:rPr>
            <w:t xml:space="preserve"> </w:t>
          </w:r>
        </w:p>
      </w:tc>
    </w:tr>
  </w:tbl>
  <w:p w14:paraId="71CEDFAE" w14:textId="77777777" w:rsidR="00581EFF" w:rsidRDefault="00581EFF">
    <w:pPr>
      <w:pStyle w:val="wang"/>
      <w:pBdr>
        <w:bottom w:val="single" w:sz="6" w:space="1" w:color="auto"/>
      </w:pBdr>
      <w:ind w:firstLineChars="0" w:firstLine="0"/>
      <w:jc w:val="left"/>
      <w:rPr>
        <w:lang w:val="en-US"/>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tblpY="1"/>
      <w:tblOverlap w:val="never"/>
      <w:tblW w:w="9003" w:type="dxa"/>
      <w:tblBorders>
        <w:insideH w:val="single" w:sz="4" w:space="0" w:color="auto"/>
      </w:tblBorders>
      <w:tblLayout w:type="fixed"/>
      <w:tblLook w:val="04A0" w:firstRow="1" w:lastRow="0" w:firstColumn="1" w:lastColumn="0" w:noHBand="0" w:noVBand="1"/>
    </w:tblPr>
    <w:tblGrid>
      <w:gridCol w:w="4501"/>
      <w:gridCol w:w="4502"/>
    </w:tblGrid>
    <w:tr w:rsidR="00581EFF" w14:paraId="5AA19E43" w14:textId="77777777">
      <w:tc>
        <w:tcPr>
          <w:tcW w:w="4501" w:type="dxa"/>
          <w:shd w:val="clear" w:color="auto" w:fill="auto"/>
        </w:tcPr>
        <w:p w14:paraId="3BC936E9" w14:textId="02AE7CAE" w:rsidR="00581EFF" w:rsidRDefault="00581EFF">
          <w:pPr>
            <w:pStyle w:val="wang"/>
            <w:pBdr>
              <w:bottom w:val="none" w:sz="0" w:space="0" w:color="auto"/>
            </w:pBdr>
            <w:ind w:firstLineChars="0" w:firstLine="0"/>
            <w:jc w:val="left"/>
            <w:rPr>
              <w:lang w:val="en-US"/>
            </w:rPr>
          </w:pPr>
        </w:p>
      </w:tc>
      <w:tc>
        <w:tcPr>
          <w:tcW w:w="4502" w:type="dxa"/>
          <w:shd w:val="clear" w:color="auto" w:fill="auto"/>
        </w:tcPr>
        <w:p w14:paraId="314C63E9" w14:textId="084DE7FC" w:rsidR="00581EFF" w:rsidRDefault="00581EFF">
          <w:pPr>
            <w:pStyle w:val="wang"/>
            <w:pBdr>
              <w:bottom w:val="none" w:sz="0" w:space="0" w:color="auto"/>
            </w:pBdr>
            <w:ind w:firstLineChars="0" w:firstLine="0"/>
            <w:rPr>
              <w:lang w:val="en-US"/>
            </w:rPr>
          </w:pPr>
        </w:p>
      </w:tc>
    </w:tr>
  </w:tbl>
  <w:p w14:paraId="05414829" w14:textId="59C88FAD" w:rsidR="00581EFF" w:rsidRDefault="00130EB7">
    <w:pPr>
      <w:pStyle w:val="wang"/>
      <w:ind w:firstLineChars="0" w:firstLine="0"/>
      <w:jc w:val="left"/>
    </w:pPr>
    <w:r>
      <w:rPr>
        <w:rFonts w:hint="eastAsia"/>
        <w:lang w:val="en-US"/>
      </w:rPr>
      <w:t>中国农业大学本科生毕业论文（设计）</w:t>
    </w:r>
    <w:r>
      <w:rPr>
        <w:lang w:val="en-US"/>
      </w:rPr>
      <w:tab/>
    </w:r>
    <w:r>
      <w:rPr>
        <w:lang w:val="en-US"/>
      </w:rPr>
      <w:tab/>
    </w:r>
    <w:r>
      <w:rPr>
        <w:rFonts w:hint="eastAsia"/>
        <w:lang w:val="en-US"/>
      </w:rPr>
      <w:t>致谢</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tblpY="1"/>
      <w:tblOverlap w:val="never"/>
      <w:tblW w:w="9003" w:type="dxa"/>
      <w:tblBorders>
        <w:insideH w:val="single" w:sz="4" w:space="0" w:color="auto"/>
      </w:tblBorders>
      <w:tblLayout w:type="fixed"/>
      <w:tblLook w:val="04A0" w:firstRow="1" w:lastRow="0" w:firstColumn="1" w:lastColumn="0" w:noHBand="0" w:noVBand="1"/>
    </w:tblPr>
    <w:tblGrid>
      <w:gridCol w:w="4501"/>
      <w:gridCol w:w="4502"/>
    </w:tblGrid>
    <w:tr w:rsidR="00581EFF" w14:paraId="722E6291" w14:textId="77777777">
      <w:tc>
        <w:tcPr>
          <w:tcW w:w="4501" w:type="dxa"/>
          <w:shd w:val="clear" w:color="auto" w:fill="auto"/>
        </w:tcPr>
        <w:p w14:paraId="2943A94B" w14:textId="463A9BE9" w:rsidR="00581EFF" w:rsidRDefault="00581EFF" w:rsidP="007A2572">
          <w:pPr>
            <w:pStyle w:val="wang"/>
            <w:pBdr>
              <w:bottom w:val="none" w:sz="0" w:space="0" w:color="auto"/>
            </w:pBdr>
            <w:ind w:firstLineChars="0" w:firstLine="0"/>
            <w:jc w:val="left"/>
            <w:rPr>
              <w:lang w:val="en-US"/>
            </w:rPr>
          </w:pPr>
        </w:p>
      </w:tc>
      <w:tc>
        <w:tcPr>
          <w:tcW w:w="4502" w:type="dxa"/>
          <w:shd w:val="clear" w:color="auto" w:fill="auto"/>
        </w:tcPr>
        <w:p w14:paraId="23C25B1E" w14:textId="7C8A9294" w:rsidR="00581EFF" w:rsidRDefault="00581EFF">
          <w:pPr>
            <w:pStyle w:val="wang"/>
            <w:pBdr>
              <w:bottom w:val="none" w:sz="0" w:space="0" w:color="auto"/>
            </w:pBdr>
            <w:ind w:firstLineChars="0" w:firstLine="0"/>
            <w:rPr>
              <w:lang w:val="en-US"/>
            </w:rPr>
          </w:pPr>
        </w:p>
      </w:tc>
    </w:tr>
  </w:tbl>
  <w:p w14:paraId="78883841" w14:textId="517C1F2C" w:rsidR="00581EFF" w:rsidRDefault="00130EB7">
    <w:pPr>
      <w:pStyle w:val="wang"/>
      <w:ind w:firstLineChars="0" w:firstLine="0"/>
      <w:jc w:val="left"/>
    </w:pPr>
    <w:r>
      <w:rPr>
        <w:rFonts w:hint="eastAsia"/>
        <w:lang w:val="en-US"/>
      </w:rPr>
      <w:t>中国农业大学本科生毕业论文（设计）</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tblpY="1"/>
      <w:tblOverlap w:val="never"/>
      <w:tblW w:w="9003" w:type="dxa"/>
      <w:tblBorders>
        <w:bottom w:val="thinThickSmallGap" w:sz="24" w:space="0" w:color="auto"/>
      </w:tblBorders>
      <w:tblLayout w:type="fixed"/>
      <w:tblLook w:val="04A0" w:firstRow="1" w:lastRow="0" w:firstColumn="1" w:lastColumn="0" w:noHBand="0" w:noVBand="1"/>
    </w:tblPr>
    <w:tblGrid>
      <w:gridCol w:w="4501"/>
      <w:gridCol w:w="4502"/>
    </w:tblGrid>
    <w:tr w:rsidR="00581EFF" w14:paraId="13F97C88" w14:textId="77777777">
      <w:tc>
        <w:tcPr>
          <w:tcW w:w="4501" w:type="dxa"/>
          <w:shd w:val="clear" w:color="auto" w:fill="auto"/>
        </w:tcPr>
        <w:p w14:paraId="4B592C3F" w14:textId="77777777" w:rsidR="00581EFF" w:rsidRDefault="00581EFF">
          <w:pPr>
            <w:pStyle w:val="wang"/>
            <w:pBdr>
              <w:bottom w:val="none" w:sz="0" w:space="0" w:color="auto"/>
            </w:pBdr>
            <w:ind w:firstLineChars="0" w:firstLine="0"/>
            <w:jc w:val="left"/>
            <w:rPr>
              <w:lang w:val="en-US"/>
            </w:rPr>
          </w:pPr>
          <w:r>
            <w:rPr>
              <w:rFonts w:hint="eastAsia"/>
              <w:lang w:val="en-US"/>
            </w:rPr>
            <w:t>中国农业大学硕士学位论文</w:t>
          </w:r>
        </w:p>
      </w:tc>
      <w:tc>
        <w:tcPr>
          <w:tcW w:w="4502" w:type="dxa"/>
          <w:shd w:val="clear" w:color="auto" w:fill="auto"/>
        </w:tcPr>
        <w:p w14:paraId="3703484D" w14:textId="7479CF22" w:rsidR="00581EFF" w:rsidRDefault="00581EFF">
          <w:pPr>
            <w:pStyle w:val="wang"/>
            <w:pBdr>
              <w:bottom w:val="none" w:sz="0" w:space="0" w:color="auto"/>
            </w:pBdr>
            <w:ind w:firstLineChars="0" w:firstLine="0"/>
            <w:rPr>
              <w:lang w:val="en-US"/>
            </w:rPr>
          </w:pPr>
          <w:r>
            <w:rPr>
              <w:lang w:val="en-US"/>
            </w:rPr>
            <w:fldChar w:fldCharType="begin"/>
          </w:r>
          <w:r>
            <w:rPr>
              <w:lang w:val="en-US"/>
            </w:rPr>
            <w:instrText xml:space="preserve"> </w:instrText>
          </w:r>
          <w:r>
            <w:rPr>
              <w:rFonts w:hint="eastAsia"/>
              <w:lang w:val="en-US"/>
            </w:rPr>
            <w:instrText>STYLEREF  "</w:instrText>
          </w:r>
          <w:r>
            <w:rPr>
              <w:rFonts w:hint="eastAsia"/>
              <w:lang w:val="en-US"/>
            </w:rPr>
            <w:instrText>标题</w:instrText>
          </w:r>
          <w:r>
            <w:rPr>
              <w:rFonts w:hint="eastAsia"/>
              <w:lang w:val="en-US"/>
            </w:rPr>
            <w:instrText xml:space="preserve"> 1"  \* MERGEFORMAT</w:instrText>
          </w:r>
          <w:r>
            <w:rPr>
              <w:lang w:val="en-US"/>
            </w:rPr>
            <w:instrText xml:space="preserve"> </w:instrText>
          </w:r>
          <w:r>
            <w:rPr>
              <w:lang w:val="en-US"/>
            </w:rPr>
            <w:fldChar w:fldCharType="separate"/>
          </w:r>
          <w:r w:rsidR="006D73F3">
            <w:rPr>
              <w:rFonts w:hint="eastAsia"/>
              <w:noProof/>
              <w:lang w:val="en-US"/>
            </w:rPr>
            <w:t>致</w:t>
          </w:r>
          <w:r w:rsidR="006D73F3">
            <w:rPr>
              <w:rFonts w:hint="eastAsia"/>
              <w:noProof/>
              <w:lang w:val="en-US"/>
            </w:rPr>
            <w:t xml:space="preserve"> </w:t>
          </w:r>
          <w:r w:rsidR="006D73F3">
            <w:rPr>
              <w:rFonts w:hint="eastAsia"/>
              <w:noProof/>
              <w:lang w:val="en-US"/>
            </w:rPr>
            <w:t>谢</w:t>
          </w:r>
          <w:r>
            <w:rPr>
              <w:lang w:val="en-US"/>
            </w:rPr>
            <w:fldChar w:fldCharType="end"/>
          </w:r>
          <w:r>
            <w:rPr>
              <w:rFonts w:hint="eastAsia"/>
              <w:lang w:val="en-US"/>
            </w:rPr>
            <w:t xml:space="preserve"> </w:t>
          </w:r>
        </w:p>
      </w:tc>
    </w:tr>
  </w:tbl>
  <w:p w14:paraId="652B169D" w14:textId="77777777" w:rsidR="00581EFF" w:rsidRDefault="00581EFF">
    <w:pPr>
      <w:pStyle w:val="wang"/>
      <w:pBdr>
        <w:bottom w:val="single" w:sz="6" w:space="1" w:color="auto"/>
      </w:pBdr>
      <w:ind w:firstLineChars="0" w:firstLine="0"/>
      <w:jc w:val="left"/>
      <w:rPr>
        <w:lang w:val="en-US"/>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tblpY="1"/>
      <w:tblOverlap w:val="never"/>
      <w:tblW w:w="9003" w:type="dxa"/>
      <w:tblBorders>
        <w:insideH w:val="single" w:sz="4" w:space="0" w:color="auto"/>
      </w:tblBorders>
      <w:tblLayout w:type="fixed"/>
      <w:tblLook w:val="04A0" w:firstRow="1" w:lastRow="0" w:firstColumn="1" w:lastColumn="0" w:noHBand="0" w:noVBand="1"/>
    </w:tblPr>
    <w:tblGrid>
      <w:gridCol w:w="4501"/>
      <w:gridCol w:w="4502"/>
    </w:tblGrid>
    <w:tr w:rsidR="00581EFF" w14:paraId="43F1D3A7" w14:textId="77777777">
      <w:tc>
        <w:tcPr>
          <w:tcW w:w="4501" w:type="dxa"/>
          <w:shd w:val="clear" w:color="auto" w:fill="auto"/>
        </w:tcPr>
        <w:p w14:paraId="0AE78D4D" w14:textId="77777777" w:rsidR="00581EFF" w:rsidRDefault="00581EFF">
          <w:pPr>
            <w:pStyle w:val="wang"/>
            <w:pBdr>
              <w:bottom w:val="none" w:sz="0" w:space="0" w:color="auto"/>
            </w:pBdr>
            <w:ind w:firstLineChars="0" w:firstLine="0"/>
            <w:jc w:val="left"/>
            <w:rPr>
              <w:lang w:val="en-US"/>
            </w:rPr>
          </w:pPr>
          <w:r>
            <w:rPr>
              <w:rFonts w:hint="eastAsia"/>
              <w:lang w:val="en-US"/>
            </w:rPr>
            <w:t>中国农业大学</w:t>
          </w:r>
          <w:r w:rsidR="007A2572">
            <w:rPr>
              <w:rFonts w:hint="eastAsia"/>
              <w:lang w:val="en-US"/>
            </w:rPr>
            <w:t>本科生毕业论文（设计）</w:t>
          </w:r>
        </w:p>
      </w:tc>
      <w:tc>
        <w:tcPr>
          <w:tcW w:w="4502" w:type="dxa"/>
          <w:shd w:val="clear" w:color="auto" w:fill="auto"/>
        </w:tcPr>
        <w:p w14:paraId="7024843C" w14:textId="77777777" w:rsidR="00581EFF" w:rsidRDefault="00581EFF">
          <w:pPr>
            <w:pStyle w:val="wang"/>
            <w:pBdr>
              <w:bottom w:val="none" w:sz="0" w:space="0" w:color="auto"/>
            </w:pBdr>
            <w:ind w:firstLineChars="0" w:firstLine="0"/>
            <w:rPr>
              <w:lang w:val="en-US"/>
            </w:rPr>
          </w:pPr>
          <w:r>
            <w:rPr>
              <w:rFonts w:hint="eastAsia"/>
              <w:lang w:val="en-US"/>
            </w:rPr>
            <w:t>作者简介</w:t>
          </w:r>
        </w:p>
      </w:tc>
    </w:tr>
  </w:tbl>
  <w:p w14:paraId="2F519033" w14:textId="77777777" w:rsidR="00581EFF" w:rsidRDefault="00581EFF">
    <w:pPr>
      <w:pStyle w:val="wang"/>
      <w:ind w:firstLineChars="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0D1B8" w14:textId="77777777" w:rsidR="00581EFF" w:rsidRDefault="00581EFF">
    <w:pPr>
      <w:pStyle w:val="afb"/>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C84F1" w14:textId="77777777" w:rsidR="00581EFF" w:rsidRDefault="00581EFF">
    <w:pPr>
      <w:pStyle w:val="afb"/>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59280" w14:textId="77777777" w:rsidR="00581EFF" w:rsidRDefault="00581EFF">
    <w:pPr>
      <w:pStyle w:val="afb"/>
      <w:pBdr>
        <w:bottom w:val="none" w:sz="0" w:space="0" w:color="auto"/>
      </w:pBdr>
      <w:ind w:firstLine="360"/>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DE86B" w14:textId="77777777" w:rsidR="00581EFF" w:rsidRDefault="00581EFF">
    <w:pPr>
      <w:pStyle w:val="afb"/>
      <w:pBdr>
        <w:bottom w:val="none" w:sz="0" w:space="0" w:color="auto"/>
      </w:pBdr>
      <w:ind w:firstLine="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D1FDA" w14:textId="77777777" w:rsidR="00581EFF" w:rsidRDefault="00581EFF">
    <w:pPr>
      <w:pStyle w:val="afb"/>
      <w:pBdr>
        <w:bottom w:val="none" w:sz="0" w:space="0" w:color="auto"/>
      </w:pBdr>
      <w:ind w:firstLine="360"/>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tblpY="1"/>
      <w:tblOverlap w:val="never"/>
      <w:tblW w:w="9003" w:type="dxa"/>
      <w:tblBorders>
        <w:bottom w:val="thinThickSmallGap" w:sz="24" w:space="0" w:color="auto"/>
      </w:tblBorders>
      <w:tblLayout w:type="fixed"/>
      <w:tblLook w:val="04A0" w:firstRow="1" w:lastRow="0" w:firstColumn="1" w:lastColumn="0" w:noHBand="0" w:noVBand="1"/>
    </w:tblPr>
    <w:tblGrid>
      <w:gridCol w:w="4501"/>
      <w:gridCol w:w="4502"/>
    </w:tblGrid>
    <w:tr w:rsidR="00131C14" w14:paraId="4FDCAEBF" w14:textId="77777777">
      <w:tc>
        <w:tcPr>
          <w:tcW w:w="4501" w:type="dxa"/>
          <w:shd w:val="clear" w:color="auto" w:fill="auto"/>
        </w:tcPr>
        <w:p w14:paraId="28A8EC38" w14:textId="77777777" w:rsidR="00131C14" w:rsidRDefault="00131C14">
          <w:pPr>
            <w:pStyle w:val="wang"/>
            <w:pBdr>
              <w:bottom w:val="none" w:sz="0" w:space="0" w:color="auto"/>
            </w:pBdr>
            <w:ind w:firstLineChars="0" w:firstLine="0"/>
            <w:jc w:val="left"/>
            <w:rPr>
              <w:lang w:val="en-US"/>
            </w:rPr>
          </w:pPr>
          <w:r>
            <w:rPr>
              <w:rFonts w:hint="eastAsia"/>
              <w:lang w:val="en-US"/>
            </w:rPr>
            <w:t>中国农业大学</w:t>
          </w:r>
          <w:r>
            <w:rPr>
              <w:rFonts w:hint="eastAsia"/>
              <w:highlight w:val="yellow"/>
              <w:lang w:val="en-US"/>
            </w:rPr>
            <w:t>博士</w:t>
          </w:r>
          <w:r>
            <w:rPr>
              <w:rFonts w:hint="eastAsia"/>
              <w:highlight w:val="yellow"/>
              <w:lang w:val="en-US"/>
            </w:rPr>
            <w:t>/</w:t>
          </w:r>
          <w:r>
            <w:rPr>
              <w:rFonts w:hint="eastAsia"/>
              <w:highlight w:val="yellow"/>
              <w:lang w:val="en-US"/>
            </w:rPr>
            <w:t>硕士</w:t>
          </w:r>
          <w:r>
            <w:rPr>
              <w:rFonts w:hint="eastAsia"/>
              <w:lang w:val="en-US"/>
            </w:rPr>
            <w:t>学位论文</w:t>
          </w:r>
        </w:p>
      </w:tc>
      <w:tc>
        <w:tcPr>
          <w:tcW w:w="4502" w:type="dxa"/>
          <w:shd w:val="clear" w:color="auto" w:fill="auto"/>
        </w:tcPr>
        <w:p w14:paraId="737AFA2E" w14:textId="45BAA9E6" w:rsidR="00131C14" w:rsidRDefault="00131C14">
          <w:pPr>
            <w:pStyle w:val="wang"/>
            <w:pBdr>
              <w:bottom w:val="none" w:sz="0" w:space="0" w:color="auto"/>
            </w:pBdr>
            <w:ind w:firstLineChars="0" w:firstLine="0"/>
            <w:rPr>
              <w:lang w:val="en-US"/>
            </w:rPr>
          </w:pPr>
          <w:r>
            <w:rPr>
              <w:rFonts w:hint="eastAsia"/>
              <w:lang w:val="en-US"/>
            </w:rPr>
            <w:t>第二章</w:t>
          </w:r>
          <w:r>
            <w:rPr>
              <w:rFonts w:hint="eastAsia"/>
              <w:lang w:val="en-US"/>
            </w:rPr>
            <w:t xml:space="preserve"> </w:t>
          </w:r>
          <w:r>
            <w:rPr>
              <w:rFonts w:hint="eastAsia"/>
              <w:highlight w:val="yellow"/>
              <w:lang w:val="en-US"/>
            </w:rPr>
            <w:t>双击页眉修改此处章节名称</w:t>
          </w:r>
          <w:r>
            <w:rPr>
              <w:lang w:val="en-US"/>
            </w:rPr>
            <w:fldChar w:fldCharType="begin"/>
          </w:r>
          <w:r>
            <w:rPr>
              <w:lang w:val="en-US"/>
            </w:rPr>
            <w:instrText xml:space="preserve"> </w:instrText>
          </w:r>
          <w:r>
            <w:rPr>
              <w:rFonts w:hint="eastAsia"/>
              <w:lang w:val="en-US"/>
            </w:rPr>
            <w:instrText>STYLEREF  "</w:instrText>
          </w:r>
          <w:r>
            <w:rPr>
              <w:rFonts w:hint="eastAsia"/>
              <w:lang w:val="en-US"/>
            </w:rPr>
            <w:instrText>标题</w:instrText>
          </w:r>
          <w:r>
            <w:rPr>
              <w:rFonts w:hint="eastAsia"/>
              <w:lang w:val="en-US"/>
            </w:rPr>
            <w:instrText xml:space="preserve"> 1"  \* MERGEFORMAT</w:instrText>
          </w:r>
          <w:r>
            <w:rPr>
              <w:lang w:val="en-US"/>
            </w:rPr>
            <w:instrText xml:space="preserve"> </w:instrText>
          </w:r>
          <w:r>
            <w:rPr>
              <w:lang w:val="en-US"/>
            </w:rPr>
            <w:fldChar w:fldCharType="separate"/>
          </w:r>
          <w:r w:rsidR="006D73F3">
            <w:rPr>
              <w:rFonts w:hint="eastAsia"/>
              <w:noProof/>
              <w:lang w:val="en-US"/>
            </w:rPr>
            <w:t>第二章</w:t>
          </w:r>
          <w:r w:rsidR="006D73F3">
            <w:rPr>
              <w:rFonts w:hint="eastAsia"/>
              <w:noProof/>
              <w:lang w:val="en-US"/>
            </w:rPr>
            <w:t xml:space="preserve"> </w:t>
          </w:r>
          <w:r w:rsidR="006D73F3">
            <w:rPr>
              <w:rFonts w:hint="eastAsia"/>
              <w:noProof/>
              <w:lang w:val="en-US"/>
            </w:rPr>
            <w:t>机械结构设计</w:t>
          </w:r>
          <w:r>
            <w:rPr>
              <w:lang w:val="en-US"/>
            </w:rPr>
            <w:fldChar w:fldCharType="end"/>
          </w:r>
          <w:r>
            <w:rPr>
              <w:rFonts w:hint="eastAsia"/>
              <w:lang w:val="en-US"/>
            </w:rPr>
            <w:t xml:space="preserve"> </w:t>
          </w:r>
        </w:p>
      </w:tc>
    </w:tr>
  </w:tbl>
  <w:p w14:paraId="6028AEED" w14:textId="77777777" w:rsidR="00131C14" w:rsidRDefault="00131C14">
    <w:pPr>
      <w:pStyle w:val="wang"/>
      <w:pBdr>
        <w:bottom w:val="single" w:sz="6" w:space="1" w:color="auto"/>
      </w:pBdr>
      <w:ind w:firstLineChars="0" w:firstLine="0"/>
      <w:jc w:val="left"/>
      <w:rPr>
        <w:lang w:val="en-U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tblpY="1"/>
      <w:tblOverlap w:val="never"/>
      <w:tblW w:w="9003" w:type="dxa"/>
      <w:tblLayout w:type="fixed"/>
      <w:tblLook w:val="04A0" w:firstRow="1" w:lastRow="0" w:firstColumn="1" w:lastColumn="0" w:noHBand="0" w:noVBand="1"/>
    </w:tblPr>
    <w:tblGrid>
      <w:gridCol w:w="4501"/>
      <w:gridCol w:w="4502"/>
    </w:tblGrid>
    <w:tr w:rsidR="00131C14" w:rsidRPr="00A45B16" w14:paraId="59C85592" w14:textId="77777777">
      <w:tc>
        <w:tcPr>
          <w:tcW w:w="4501" w:type="dxa"/>
          <w:shd w:val="clear" w:color="auto" w:fill="auto"/>
        </w:tcPr>
        <w:p w14:paraId="04504BDB" w14:textId="77777777" w:rsidR="00131C14" w:rsidRDefault="00131C14" w:rsidP="007A2572">
          <w:pPr>
            <w:pStyle w:val="wang"/>
            <w:pBdr>
              <w:bottom w:val="none" w:sz="0" w:space="0" w:color="auto"/>
            </w:pBdr>
            <w:ind w:firstLineChars="0" w:firstLine="0"/>
            <w:jc w:val="left"/>
            <w:rPr>
              <w:lang w:val="en-US"/>
            </w:rPr>
          </w:pPr>
        </w:p>
      </w:tc>
      <w:tc>
        <w:tcPr>
          <w:tcW w:w="4502" w:type="dxa"/>
          <w:shd w:val="clear" w:color="auto" w:fill="auto"/>
        </w:tcPr>
        <w:p w14:paraId="177AB6ED" w14:textId="3E7FFC26" w:rsidR="00131C14" w:rsidRPr="00A45B16" w:rsidRDefault="00131C14" w:rsidP="008F7F93">
          <w:pPr>
            <w:pStyle w:val="wang"/>
            <w:pBdr>
              <w:bottom w:val="none" w:sz="0" w:space="0" w:color="auto"/>
            </w:pBdr>
            <w:ind w:right="1080" w:firstLineChars="0" w:firstLine="0"/>
            <w:jc w:val="both"/>
            <w:rPr>
              <w:lang w:val="en-US"/>
            </w:rPr>
          </w:pPr>
        </w:p>
      </w:tc>
    </w:tr>
  </w:tbl>
  <w:p w14:paraId="7587BA12" w14:textId="2C7924A8" w:rsidR="00131C14" w:rsidRDefault="00F42288" w:rsidP="00F42288">
    <w:pPr>
      <w:pStyle w:val="wang"/>
      <w:ind w:firstLineChars="0" w:firstLine="0"/>
      <w:jc w:val="left"/>
    </w:pPr>
    <w:r>
      <w:rPr>
        <w:rFonts w:hint="eastAsia"/>
        <w:lang w:val="en-US"/>
      </w:rPr>
      <w:t>中国农业大学本科生毕业论文（设计）</w:t>
    </w:r>
    <w:r w:rsidR="008F7F93">
      <w:rPr>
        <w:rFonts w:hint="eastAsia"/>
        <w:lang w:val="en-US"/>
      </w:rPr>
      <w:t xml:space="preserve"> </w:t>
    </w:r>
    <w:r w:rsidR="008F7F93">
      <w:rPr>
        <w:lang w:val="en-US"/>
      </w:rPr>
      <w:t xml:space="preserve">                                                 </w:t>
    </w:r>
    <w:r w:rsidR="008F7F93" w:rsidRPr="00A45B16">
      <w:rPr>
        <w:rFonts w:hint="eastAsia"/>
        <w:lang w:val="en-US"/>
      </w:rPr>
      <w:t>第一章</w:t>
    </w:r>
    <w:r w:rsidR="008F7F93" w:rsidRPr="00A45B16">
      <w:rPr>
        <w:rFonts w:hint="eastAsia"/>
        <w:lang w:val="en-US"/>
      </w:rPr>
      <w:t xml:space="preserve"> </w:t>
    </w:r>
    <w:r w:rsidR="008F7F93" w:rsidRPr="00A45B16">
      <w:rPr>
        <w:rFonts w:hint="eastAsia"/>
        <w:lang w:val="en-US"/>
      </w:rPr>
      <w:t>绪论</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853B6"/>
    <w:multiLevelType w:val="hybridMultilevel"/>
    <w:tmpl w:val="EBB63D3C"/>
    <w:lvl w:ilvl="0" w:tplc="6A1E9CF4">
      <w:start w:val="1"/>
      <w:numFmt w:val="decimal"/>
      <w:lvlText w:val="（%1）"/>
      <w:lvlJc w:val="left"/>
      <w:pPr>
        <w:ind w:left="1287" w:hanging="720"/>
      </w:pPr>
      <w:rPr>
        <w:rFonts w:hint="default"/>
      </w:rPr>
    </w:lvl>
    <w:lvl w:ilvl="1" w:tplc="04090019" w:tentative="1">
      <w:start w:val="1"/>
      <w:numFmt w:val="lowerLetter"/>
      <w:lvlText w:val="%2)"/>
      <w:lvlJc w:val="left"/>
      <w:pPr>
        <w:ind w:left="1447" w:hanging="440"/>
      </w:pPr>
    </w:lvl>
    <w:lvl w:ilvl="2" w:tplc="0409001B" w:tentative="1">
      <w:start w:val="1"/>
      <w:numFmt w:val="lowerRoman"/>
      <w:lvlText w:val="%3."/>
      <w:lvlJc w:val="right"/>
      <w:pPr>
        <w:ind w:left="1887" w:hanging="440"/>
      </w:pPr>
    </w:lvl>
    <w:lvl w:ilvl="3" w:tplc="0409000F" w:tentative="1">
      <w:start w:val="1"/>
      <w:numFmt w:val="decimal"/>
      <w:lvlText w:val="%4."/>
      <w:lvlJc w:val="left"/>
      <w:pPr>
        <w:ind w:left="2327" w:hanging="440"/>
      </w:pPr>
    </w:lvl>
    <w:lvl w:ilvl="4" w:tplc="04090019" w:tentative="1">
      <w:start w:val="1"/>
      <w:numFmt w:val="lowerLetter"/>
      <w:lvlText w:val="%5)"/>
      <w:lvlJc w:val="left"/>
      <w:pPr>
        <w:ind w:left="2767" w:hanging="440"/>
      </w:pPr>
    </w:lvl>
    <w:lvl w:ilvl="5" w:tplc="0409001B" w:tentative="1">
      <w:start w:val="1"/>
      <w:numFmt w:val="lowerRoman"/>
      <w:lvlText w:val="%6."/>
      <w:lvlJc w:val="right"/>
      <w:pPr>
        <w:ind w:left="3207" w:hanging="440"/>
      </w:pPr>
    </w:lvl>
    <w:lvl w:ilvl="6" w:tplc="0409000F" w:tentative="1">
      <w:start w:val="1"/>
      <w:numFmt w:val="decimal"/>
      <w:lvlText w:val="%7."/>
      <w:lvlJc w:val="left"/>
      <w:pPr>
        <w:ind w:left="3647" w:hanging="440"/>
      </w:pPr>
    </w:lvl>
    <w:lvl w:ilvl="7" w:tplc="04090019" w:tentative="1">
      <w:start w:val="1"/>
      <w:numFmt w:val="lowerLetter"/>
      <w:lvlText w:val="%8)"/>
      <w:lvlJc w:val="left"/>
      <w:pPr>
        <w:ind w:left="4087" w:hanging="440"/>
      </w:pPr>
    </w:lvl>
    <w:lvl w:ilvl="8" w:tplc="0409001B" w:tentative="1">
      <w:start w:val="1"/>
      <w:numFmt w:val="lowerRoman"/>
      <w:lvlText w:val="%9."/>
      <w:lvlJc w:val="right"/>
      <w:pPr>
        <w:ind w:left="4527" w:hanging="440"/>
      </w:pPr>
    </w:lvl>
  </w:abstractNum>
  <w:abstractNum w:abstractNumId="1" w15:restartNumberingAfterBreak="0">
    <w:nsid w:val="14A41F22"/>
    <w:multiLevelType w:val="hybridMultilevel"/>
    <w:tmpl w:val="702CC91E"/>
    <w:lvl w:ilvl="0" w:tplc="4BA20956">
      <w:start w:val="1"/>
      <w:numFmt w:val="japaneseCounting"/>
      <w:lvlText w:val="第%1章"/>
      <w:lvlJc w:val="left"/>
      <w:pPr>
        <w:ind w:left="1128" w:hanging="1128"/>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2B132BE1"/>
    <w:multiLevelType w:val="multilevel"/>
    <w:tmpl w:val="2B132BE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461B32D1"/>
    <w:multiLevelType w:val="multilevel"/>
    <w:tmpl w:val="461B32D1"/>
    <w:lvl w:ilvl="0">
      <w:start w:val="1"/>
      <w:numFmt w:val="decimalEnclosedParen"/>
      <w:lvlText w:val="%1"/>
      <w:lvlJc w:val="left"/>
      <w:pPr>
        <w:ind w:left="842" w:hanging="360"/>
      </w:pPr>
      <w:rPr>
        <w:rFonts w:hint="default"/>
      </w:rPr>
    </w:lvl>
    <w:lvl w:ilvl="1">
      <w:start w:val="1"/>
      <w:numFmt w:val="decimal"/>
      <w:lvlText w:val="(%2)"/>
      <w:lvlJc w:val="left"/>
      <w:pPr>
        <w:ind w:left="1298" w:hanging="396"/>
      </w:pPr>
      <w:rPr>
        <w:rFonts w:hint="default"/>
      </w:rPr>
    </w:lvl>
    <w:lvl w:ilvl="2">
      <w:start w:val="1"/>
      <w:numFmt w:val="decimal"/>
      <w:lvlText w:val="%3、"/>
      <w:lvlJc w:val="left"/>
      <w:pPr>
        <w:ind w:left="2042" w:hanging="720"/>
      </w:pPr>
      <w:rPr>
        <w:rFonts w:hint="default"/>
      </w:r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4" w15:restartNumberingAfterBreak="0">
    <w:nsid w:val="463E08B0"/>
    <w:multiLevelType w:val="hybridMultilevel"/>
    <w:tmpl w:val="7FFC56CA"/>
    <w:lvl w:ilvl="0" w:tplc="E28EF528">
      <w:start w:val="1"/>
      <w:numFmt w:val="decimal"/>
      <w:lvlText w:val="（%1）"/>
      <w:lvlJc w:val="left"/>
      <w:pPr>
        <w:ind w:left="1200" w:hanging="72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5" w15:restartNumberingAfterBreak="0">
    <w:nsid w:val="4D1A2A8F"/>
    <w:multiLevelType w:val="multilevel"/>
    <w:tmpl w:val="4D1A2A8F"/>
    <w:lvl w:ilvl="0">
      <w:start w:val="1"/>
      <w:numFmt w:val="decimal"/>
      <w:pStyle w:val="a"/>
      <w:lvlText w:val="[%1]"/>
      <w:lvlJc w:val="left"/>
      <w:pPr>
        <w:tabs>
          <w:tab w:val="left" w:pos="454"/>
        </w:tabs>
        <w:ind w:left="454" w:hanging="454"/>
      </w:pPr>
      <w:rPr>
        <w:rFonts w:hint="eastAsia"/>
      </w:r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6" w15:restartNumberingAfterBreak="0">
    <w:nsid w:val="612B6CE2"/>
    <w:multiLevelType w:val="multilevel"/>
    <w:tmpl w:val="612B6CE2"/>
    <w:lvl w:ilvl="0">
      <w:start w:val="1"/>
      <w:numFmt w:val="decimal"/>
      <w:pStyle w:val="TextofReference"/>
      <w:lvlText w:val="[%1]  "/>
      <w:lvlJc w:val="right"/>
      <w:pPr>
        <w:tabs>
          <w:tab w:val="left" w:pos="419"/>
        </w:tabs>
        <w:ind w:left="419" w:hanging="79"/>
      </w:pPr>
      <w:rPr>
        <w:rFonts w:ascii="Times New Roman" w:eastAsia="宋体" w:hAnsi="Times New Roman" w:hint="default"/>
        <w:b w:val="0"/>
        <w:i w:val="0"/>
        <w:sz w:val="15"/>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15:restartNumberingAfterBreak="0">
    <w:nsid w:val="7AE0239A"/>
    <w:multiLevelType w:val="hybridMultilevel"/>
    <w:tmpl w:val="8624BD02"/>
    <w:lvl w:ilvl="0" w:tplc="9BBC0678">
      <w:start w:val="1"/>
      <w:numFmt w:val="decimal"/>
      <w:lvlText w:val="（%1）"/>
      <w:lvlJc w:val="left"/>
      <w:pPr>
        <w:ind w:left="1200" w:hanging="72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num w:numId="1" w16cid:durableId="1451973015">
    <w:abstractNumId w:val="6"/>
  </w:num>
  <w:num w:numId="2" w16cid:durableId="2045784844">
    <w:abstractNumId w:val="5"/>
  </w:num>
  <w:num w:numId="3" w16cid:durableId="1861159483">
    <w:abstractNumId w:val="3"/>
  </w:num>
  <w:num w:numId="4" w16cid:durableId="157578921">
    <w:abstractNumId w:val="2"/>
  </w:num>
  <w:num w:numId="5" w16cid:durableId="1200439674">
    <w:abstractNumId w:val="7"/>
  </w:num>
  <w:num w:numId="6" w16cid:durableId="344282879">
    <w:abstractNumId w:val="4"/>
  </w:num>
  <w:num w:numId="7" w16cid:durableId="214238981">
    <w:abstractNumId w:val="0"/>
  </w:num>
  <w:num w:numId="8" w16cid:durableId="7212925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NE.Ref{031CC0E0-08EF-4604-B51A-AEC1175F3193}" w:val=" ADDIN NE.Ref.{031CC0E0-08EF-4604-B51A-AEC1175F3193}&lt;Citation&gt;&lt;Group&gt;&lt;References&gt;&lt;Item&gt;&lt;ID&gt;417&lt;/ID&gt;&lt;UID&gt;{1E7CB23B-CED8-4E74-A9BE-E790EE8CC42F}&lt;/UID&gt;&lt;Title&gt;Magnetic shells for gastrointestinal endoscopic capsules as a means to control their motion&lt;/Title&gt;&lt;Template&gt;Journal Article&lt;/Template&gt;&lt;Star&gt;0&lt;/Star&gt;&lt;Tag&gt;0&lt;/Tag&gt;&lt;Author&gt;Carpi, Federico; Galbiati, Stefano; Carpi, Angelo&lt;/Author&gt;&lt;Year&gt;2006&lt;/Year&gt;&lt;Details&gt;&lt;_accessed&gt;64873457&lt;/_accessed&gt;&lt;_alternate_title&gt;Biomedicine &amp;amp; PharmacotherapyInternational Congress, Pisa, October 10-13, 2006&lt;/_alternate_title&gt;&lt;_collection_scope&gt;SCIE&lt;/_collection_scope&gt;&lt;_created&gt;64873457&lt;/_created&gt;&lt;_date&gt;55751040&lt;/_date&gt;&lt;_date_display&gt;2006&lt;/_date_display&gt;&lt;_db_updated&gt;CrossRef&lt;/_db_updated&gt;&lt;_doi&gt;https://doi.org/10.1016/j.biopha.2006.07.001&lt;/_doi&gt;&lt;_impact_factor&gt;   7.419&lt;/_impact_factor&gt;&lt;_isbn&gt;0753-3322&lt;/_isbn&gt;&lt;_issue&gt;8&lt;/_issue&gt;&lt;_journal&gt;Biomedicine &amp;amp; Pharmacotherapy&lt;/_journal&gt;&lt;_keywords&gt;Capsule; Control; Endoscope; Endoscopic; Endoscopy; Magnetic; Motion; navigation; Wireless&lt;/_keywords&gt;&lt;_modified&gt;64873457&lt;/_modified&gt;&lt;_pages&gt;370-374&lt;/_pages&gt;&lt;_social_category&gt;医学：研究与实验(2) &amp;amp; 药学(1)&lt;/_social_category&gt;&lt;_url&gt;https://www.sciencedirect.com/science/article/pii/S0753332206001247&lt;/_url&gt;&lt;_volume&gt;60&lt;/_volume&gt;&lt;/Details&gt;&lt;Extra&gt;&lt;DBUID&gt;{F96A950B-833F-4880-A151-76DA2D6A2879}&lt;/DBUID&gt;&lt;/Extra&gt;&lt;/Item&gt;&lt;/References&gt;&lt;/Group&gt;&lt;/Citation&gt;_x000a_"/>
    <w:docVar w:name="NE.Ref{1145BAC7-DE84-41F4-B6D6-1FF65B73A5A4}" w:val=" ADDIN NE.Ref.{1145BAC7-DE84-41F4-B6D6-1FF65B73A5A4}&lt;Citation&gt;&lt;Group&gt;&lt;References&gt;&lt;Item&gt;&lt;ID&gt;424&lt;/ID&gt;&lt;UID&gt;{07AFE123-8784-46E1-9296-B873C565225B}&lt;/UID&gt;&lt;Title&gt;Locomotion of medical micro robot with spiral ribs using mucus&lt;/Title&gt;&lt;Template&gt;Conference Proceedings&lt;/Template&gt;&lt;Star&gt;0&lt;/Star&gt;&lt;Tag&gt;0&lt;/Tag&gt;&lt;Author&gt;Ikeuchi, K; Yoshinaka, K; Hashimoto, S; Tomita, N&lt;/Author&gt;&lt;Year&gt;1996&lt;/Year&gt;&lt;Details&gt;&lt;_accessed&gt;64874445&lt;/_accessed&gt;&lt;_created&gt;64874445&lt;/_created&gt;&lt;_date&gt;50490720&lt;/_date&gt;&lt;_date_display&gt;1996&lt;/_date_display&gt;&lt;_db_updated&gt;PKU Search&lt;/_db_updated&gt;&lt;_doi&gt;10.1109/MHS.1996.563427&lt;/_doi&gt;&lt;_isbn&gt;0780335961;9780780335967;&lt;/_isbn&gt;&lt;_keywords&gt;Catheters; Force measurement; Hydrodynamics; Lubrication; Medical diagnostic imaging; Medical robotics; Polymers; Ribs; Spirals; Surgery&lt;/_keywords&gt;&lt;_modified&gt;64874445&lt;/_modified&gt;&lt;_number&gt;1&lt;/_number&gt;&lt;_pages&gt;217-222&lt;/_pages&gt;&lt;_publisher&gt;IEEE&lt;/_publisher&gt;&lt;_url&gt;https://go.exlibris.link/s9HJCxdT&lt;/_url&gt;&lt;/Details&gt;&lt;Extra&gt;&lt;DBUID&gt;{F96A950B-833F-4880-A151-76DA2D6A2879}&lt;/DBUID&gt;&lt;/Extra&gt;&lt;/Item&gt;&lt;/References&gt;&lt;/Group&gt;&lt;/Citation&gt;_x000a_"/>
    <w:docVar w:name="NE.Ref{120306C2-DE18-4558-B94E-95F5A69BBE35}" w:val=" ADDIN NE.Ref.{120306C2-DE18-4558-B94E-95F5A69BBE35}&lt;Citation&gt;&lt;Group&gt;&lt;References&gt;&lt;Item&gt;&lt;ID&gt;427&lt;/ID&gt;&lt;UID&gt;{FB7E67E4-1B1A-444D-81AE-79DB13FB6000}&lt;/UID&gt;&lt;Title&gt;Micromachines in endoscopy&lt;/Title&gt;&lt;Template&gt;Journal Article&lt;/Template&gt;&lt;Star&gt;0&lt;/Star&gt;&lt;Tag&gt;0&lt;/Tag&gt;&lt;Author&gt;Goh, Peter; Krishnan, S M&lt;/Author&gt;&lt;Year&gt;1999&lt;/Year&gt;&lt;Details&gt;&lt;_accessed&gt;64874490&lt;/_accessed&gt;&lt;_collection_scope&gt;SCIE&lt;/_collection_scope&gt;&lt;_created&gt;64874489&lt;/_created&gt;&lt;_impact_factor&gt;   2.695&lt;/_impact_factor&gt;&lt;_issue&gt;13&lt;/_issue&gt;&lt;_journal&gt;Best Practice &amp;amp; Research Clinical Gastroenterology&lt;/_journal&gt;&lt;_modified&gt;64874491&lt;/_modified&gt;&lt;_pages&gt;49-58&lt;/_pages&gt;&lt;_social_category&gt;胃肠肝病学(4)&lt;/_social_category&gt;&lt;_volume&gt;1&lt;/_volume&gt;&lt;/Details&gt;&lt;Extra&gt;&lt;DBUID&gt;{F96A950B-833F-4880-A151-76DA2D6A2879}&lt;/DBUID&gt;&lt;/Extra&gt;&lt;/Item&gt;&lt;/References&gt;&lt;/Group&gt;&lt;/Citation&gt;_x000a_"/>
    <w:docVar w:name="NE.Ref{129CAC36-9575-4844-B7A7-764366CD9EBF}" w:val=" ADDIN NE.Ref.{129CAC36-9575-4844-B7A7-764366CD9EBF}&lt;Citation&gt;&lt;Group&gt;&lt;References&gt;&lt;Item&gt;&lt;ID&gt;457&lt;/ID&gt;&lt;UID&gt;{43C66B5F-3179-48C0-AB49-9A960426A168}&lt;/UID&gt;&lt;Title&gt;Region-Based Automated Localization of Colonoscopy and Wireless Capsule Endoscopy Polyps&lt;/Title&gt;&lt;Template&gt;Journal Article&lt;/Template&gt;&lt;Star&gt;0&lt;/Star&gt;&lt;Tag&gt;0&lt;/Tag&gt;&lt;Author&gt;Sornapudi, Sudhir; Meng, Frank; Yi, Steven&lt;/Author&gt;&lt;Year&gt;2019&lt;/Year&gt;&lt;Details&gt;&lt;_doi&gt;10.3390/app9122404&lt;/_doi&gt;&lt;_created&gt;64888834&lt;/_created&gt;&lt;_modified&gt;64888834&lt;/_modified&gt;&lt;_url&gt;https://www.mdpi.com/2076-3417/9/12/2404_x000d__x000a_https://www.mdpi.com/2076-3417/9/12/2404/pdf&lt;/_url&gt;&lt;_journal&gt;Applied Sciences&lt;/_journal&gt;&lt;_volume&gt;9&lt;/_volume&gt;&lt;_issue&gt;12&lt;/_issue&gt;&lt;_pages&gt;2404&lt;/_pages&gt;&lt;_tertiary_title&gt;Applied Sciences&lt;/_tertiary_title&gt;&lt;_date&gt;62822880&lt;/_date&gt;&lt;_isbn&gt;2076-3417&lt;/_isbn&gt;&lt;_accessed&gt;64888834&lt;/_accessed&gt;&lt;_db_updated&gt;CrossRef&lt;/_db_updated&gt;&lt;_impact_factor&gt;   2.838&lt;/_impact_factor&gt;&lt;_social_category&gt;化学综合(4) &amp;amp; 工程：综合(4) &amp;amp; 材料科学：综合(4) &amp;amp; 物理：应用(4)&lt;/_social_category&gt;&lt;/Details&gt;&lt;Extra&gt;&lt;DBUID&gt;{F96A950B-833F-4880-A151-76DA2D6A2879}&lt;/DBUID&gt;&lt;/Extra&gt;&lt;/Item&gt;&lt;/References&gt;&lt;/Group&gt;&lt;/Citation&gt;_x000a_"/>
    <w:docVar w:name="NE.Ref{1D1401EC-9601-4EF3-AE91-FF6DE3CFF9BF}" w:val=" ADDIN NE.Ref.{1D1401EC-9601-4EF3-AE91-FF6DE3CFF9BF}&lt;Citation&gt;&lt;Group&gt;&lt;References&gt;&lt;Item&gt;&lt;ID&gt;395&lt;/ID&gt;&lt;UID&gt;{171B76F7-B9BD-4B11-BC7B-46A81913A4D3}&lt;/UID&gt;&lt;Title&gt;Trends in and Predictions of Colorectal Cancer Incidence and Mortality in China From 1990 to 2025&lt;/Title&gt;&lt;Template&gt;Journal Article&lt;/Template&gt;&lt;Star&gt;0&lt;/Star&gt;&lt;Tag&gt;0&lt;/Tag&gt;&lt;Author&gt;Zhang, Lei; Cao, Fei; Zhang, Guoyao; Shi, Lei; Chen, Suhua; Zhang, Zhihui; Zhi, Weiguo; Ma, Tianjiang&lt;/Author&gt;&lt;Year&gt;2019&lt;/Year&gt;&lt;Details&gt;&lt;_accessed&gt;64871571&lt;/_accessed&gt;&lt;_collection_scope&gt;SCIE&lt;/_collection_scope&gt;&lt;_created&gt;64869681&lt;/_created&gt;&lt;_date&gt;62661600&lt;/_date&gt;&lt;_db_updated&gt;CrossRef&lt;/_db_updated&gt;&lt;_doi&gt;10.3389/fonc.2019.00098&lt;/_doi&gt;&lt;_impact_factor&gt;   5.738&lt;/_impact_factor&gt;&lt;_isbn&gt;2234-943X&lt;/_isbn&gt;&lt;_journal&gt;Frontiers in Oncology&lt;/_journal&gt;&lt;_modified&gt;64871571&lt;/_modified&gt;&lt;_social_category&gt;肿瘤学(3)&lt;/_social_category&gt;&lt;_tertiary_title&gt;Front. Oncol.&lt;/_tertiary_title&gt;&lt;_url&gt;https://www.frontiersin.org/article/10.3389/fonc.2019.00098/full_x000d__x000a_https://www.frontiersin.org/article/10.3389/fonc.2019.00098/full&lt;/_url&gt;&lt;_volume&gt;9&lt;/_volume&gt;&lt;/Details&gt;&lt;Extra&gt;&lt;DBUID&gt;{F96A950B-833F-4880-A151-76DA2D6A2879}&lt;/DBUID&gt;&lt;/Extra&gt;&lt;/Item&gt;&lt;/References&gt;&lt;/Group&gt;&lt;Group&gt;&lt;References&gt;&lt;Item&gt;&lt;ID&gt;393&lt;/ID&gt;&lt;UID&gt;{51312C7D-F70D-4F4D-8194-9D4BB9B3D6F4}&lt;/UID&gt;&lt;Title&gt;Gastrointestinal cancers in China, the USA, and Europe&lt;/Title&gt;&lt;Template&gt;Journal Article&lt;/Template&gt;&lt;Star&gt;0&lt;/Star&gt;&lt;Tag&gt;0&lt;/Tag&gt;&lt;Author&gt;Xie, Yumo; Shi, Lishuo; He, Xiaosheng; Luo, Yanxin&lt;/Author&gt;&lt;Year&gt;2021&lt;/Year&gt;&lt;Details&gt;&lt;_accessed&gt;64868752&lt;/_accessed&gt;&lt;_collection_scope&gt;SCIE&lt;/_collection_scope&gt;&lt;_created&gt;64868752&lt;/_created&gt;&lt;_date&gt;63640800&lt;/_date&gt;&lt;_date_display&gt;2021&lt;/_date_display&gt;&lt;_db_updated&gt;PKU Search&lt;/_db_updated&gt;&lt;_doi&gt;10.1093/gastro/goab010&lt;/_doi&gt;&lt;_impact_factor&gt;   4.063&lt;/_impact_factor&gt;&lt;_isbn&gt;2052-0034&lt;/_isbn&gt;&lt;_issue&gt;2&lt;/_issue&gt;&lt;_journal&gt;Gastroenterology report&lt;/_journal&gt;&lt;_keywords&gt;AcademicSubjects; cancer screening; colorectal cancer; epidemiology; esophageal cancer; gastric cancer; MED00260; Reviews&lt;/_keywords&gt;&lt;_modified&gt;64868752&lt;/_modified&gt;&lt;_number&gt;1&lt;/_number&gt;&lt;_ori_publication&gt;Oxford University Press&lt;/_ori_publication&gt;&lt;_pages&gt;91-104&lt;/_pages&gt;&lt;_social_category&gt;胃肠肝病学(3)&lt;/_social_category&gt;&lt;_url&gt;https://go.exlibris.link/8NLV3S0n&lt;/_url&gt;&lt;_volume&gt;9&lt;/_volume&gt;&lt;/Details&gt;&lt;Extra&gt;&lt;DBUID&gt;{F96A950B-833F-4880-A151-76DA2D6A2879}&lt;/DBUID&gt;&lt;/Extra&gt;&lt;/Item&gt;&lt;/References&gt;&lt;/Group&gt;&lt;/Citation&gt;_x000a_"/>
    <w:docVar w:name="NE.Ref{1D430D91-D65E-460B-81DC-03ED41C47ABD}" w:val=" ADDIN NE.Ref.{1D430D91-D65E-460B-81DC-03ED41C47ABD}&lt;Citation&gt;&lt;Group&gt;&lt;References&gt;&lt;Item&gt;&lt;ID&gt;458&lt;/ID&gt;&lt;UID&gt;{531247F0-E38E-4179-975A-C1A9D9851331}&lt;/UID&gt;&lt;Title&gt;SSN: A Stair-Shape Network for Real-Time Polyp Segmentation in Colonoscopy Images&lt;/Title&gt;&lt;Template&gt;Journal Article&lt;/Template&gt;&lt;Star&gt;0&lt;/Star&gt;&lt;Tag&gt;0&lt;/Tag&gt;&lt;Author&gt;Feng, Ruiwei; Lei, Biwen; Wang, Wenzhe; Chen, Tingting; Chen, Jintai; Chen, Danny Z; Wu, Jian&lt;/Author&gt;&lt;Year&gt;2020&lt;/Year&gt;&lt;Details&gt;&lt;_created&gt;64888862&lt;/_created&gt;&lt;_modified&gt;64888866&lt;/_modified&gt;&lt;_accessed&gt;64888862&lt;/_accessed&gt;&lt;_journal&gt;2020 IEEE 17th International Symposium on Biomedical Imaging (ISBI)&lt;/_journal&gt;&lt;_pages&gt;225-229&lt;/_pages&gt;&lt;_doi&gt;10.1109/ISBI45749.2020.9098492&lt;/_doi&gt;&lt;/Details&gt;&lt;Extra&gt;&lt;DBUID&gt;{F96A950B-833F-4880-A151-76DA2D6A2879}&lt;/DBUID&gt;&lt;/Extra&gt;&lt;/Item&gt;&lt;/References&gt;&lt;/Group&gt;&lt;/Citation&gt;_x000a_"/>
    <w:docVar w:name="NE.Ref{211AEB9D-CD6B-4018-8336-2027FE3CFF1A}" w:val=" ADDIN NE.Ref.{211AEB9D-CD6B-4018-8336-2027FE3CFF1A}&lt;Citation&gt;&lt;Group&gt;&lt;References&gt;&lt;Item&gt;&lt;ID&gt;449&lt;/ID&gt;&lt;UID&gt;{F75D407D-AF97-4513-93DE-3B7C04A8A852}&lt;/UID&gt;&lt;Title&gt;YOLO9000:better，faster，stronger&lt;/Title&gt;&lt;Template&gt;Journal Article&lt;/Template&gt;&lt;Star&gt;0&lt;/Star&gt;&lt;Tag&gt;0&lt;/Tag&gt;&lt;Author&gt;J, REDMON; A, FARHADI&lt;/Author&gt;&lt;Year&gt;2017&lt;/Year&gt;&lt;Details&gt;&lt;_accessed&gt;64879015&lt;/_accessed&gt;&lt;_created&gt;64879015&lt;/_created&gt;&lt;_impact_factor&gt; Proc. of the IEEE Conference on Computer Vi-sion and Pattern Recognition&lt;/_impact_factor&gt;&lt;_modified&gt;64879015&lt;/_modified&gt;&lt;_pages&gt;6517-6525&lt;/_pages&gt;&lt;/Details&gt;&lt;Extra&gt;&lt;DBUID&gt;{F96A950B-833F-4880-A151-76DA2D6A2879}&lt;/DBUID&gt;&lt;/Extra&gt;&lt;/Item&gt;&lt;/References&gt;&lt;/Group&gt;&lt;/Citation&gt;_x000a_"/>
    <w:docVar w:name="NE.Ref{2336B687-15C9-4060-A4E6-FB83D4C37B77}" w:val=" ADDIN NE.Ref.{2336B687-15C9-4060-A4E6-FB83D4C37B77}&lt;Citation&gt;&lt;Group&gt;&lt;References&gt;&lt;Item&gt;&lt;ID&gt;448&lt;/ID&gt;&lt;UID&gt;{CA8A4E9A-313F-4E63-ABD7-692B4AB38029}&lt;/UID&gt;&lt;Title&gt;You onlylook once: unified，realtime object detection&lt;/Title&gt;&lt;Template&gt;Journal Article&lt;/Template&gt;&lt;Star&gt;0&lt;/Star&gt;&lt;Tag&gt;0&lt;/Tag&gt;&lt;Author&gt;J, REDMON; S, DIVVALA; R, GIRSHICK&lt;/Author&gt;&lt;Year&gt;2016&lt;/Year&gt;&lt;Details&gt;&lt;_accessed&gt;64879011&lt;/_accessed&gt;&lt;_created&gt;64879009&lt;/_created&gt;&lt;_journal&gt;Proc.of theIEEE Conference on Computer Vision and Pattern Recognition&lt;/_journal&gt;&lt;_modified&gt;64879013&lt;/_modified&gt;&lt;_pages&gt;779 - 788&lt;/_pages&gt;&lt;/Details&gt;&lt;Extra&gt;&lt;DBUID&gt;{F96A950B-833F-4880-A151-76DA2D6A2879}&lt;/DBUID&gt;&lt;/Extra&gt;&lt;/Item&gt;&lt;/References&gt;&lt;/Group&gt;&lt;/Citation&gt;_x000a_"/>
    <w:docVar w:name="NE.Ref{289A24CC-77B6-4523-BFC4-2F4518C5616C}" w:val=" ADDIN NE.Ref.{289A24CC-77B6-4523-BFC4-2F4518C5616C}&lt;Citation&gt;&lt;Group&gt;&lt;References&gt;&lt;Item&gt;&lt;ID&gt;418&lt;/ID&gt;&lt;UID&gt;{D8B6C7A2-61EE-400F-95A9-36480EF34687}&lt;/UID&gt;&lt;Title&gt;Remote magnetic manipulation of a wireless capsule endoscope in the esophagus and stomach of humans (with videos)&lt;/Title&gt;&lt;Template&gt;Journal Article&lt;/Template&gt;&lt;Star&gt;0&lt;/Star&gt;&lt;Tag&gt;0&lt;/Tag&gt;&lt;Author&gt;Swain, Paul; Toor, Arifa; Volke, Frank; Keller, Jutta; Gerber, Jeremy; Rabinovitz, Elisha; Rothstein, Richard I&lt;/Author&gt;&lt;Year&gt;2010&lt;/Year&gt;&lt;Details&gt;&lt;_accessed&gt;64873467&lt;/_accessed&gt;&lt;_alternate_title&gt;Gastrointestinal Endoscopy&lt;/_alternate_title&gt;&lt;_collection_scope&gt;SCIE&lt;/_collection_scope&gt;&lt;_created&gt;64873467&lt;/_created&gt;&lt;_date&gt;57854880&lt;/_date&gt;&lt;_date_display&gt;2010&lt;/_date_display&gt;&lt;_db_updated&gt;CrossRef&lt;/_db_updated&gt;&lt;_doi&gt;https://doi.org/10.1016/j.gie.2010.01.064&lt;/_doi&gt;&lt;_impact_factor&gt;  10.396&lt;/_impact_factor&gt;&lt;_isbn&gt;0016-5107&lt;/_isbn&gt;&lt;_issue&gt;7&lt;/_issue&gt;&lt;_journal&gt;Gastrointestinal Endoscopy&lt;/_journal&gt;&lt;_modified&gt;64873467&lt;/_modified&gt;&lt;_pages&gt;1290-1293&lt;/_pages&gt;&lt;_social_category&gt;胃肠肝病学(2)&lt;/_social_category&gt;&lt;_url&gt;https://www.sciencedirect.com/science/article/pii/S0016510710001379&lt;/_url&gt;&lt;_volume&gt;71&lt;/_volume&gt;&lt;/Details&gt;&lt;Extra&gt;&lt;DBUID&gt;{F96A950B-833F-4880-A151-76DA2D6A2879}&lt;/DBUID&gt;&lt;/Extra&gt;&lt;/Item&gt;&lt;/References&gt;&lt;/Group&gt;&lt;/Citation&gt;_x000a_"/>
    <w:docVar w:name="NE.Ref{42576375-3147-4449-8ECC-7B966844FA51}" w:val=" ADDIN NE.Ref.{42576375-3147-4449-8ECC-7B966844FA51}&lt;Citation&gt;&lt;Group&gt;&lt;References&gt;&lt;Item&gt;&lt;ID&gt;445&lt;/ID&gt;&lt;UID&gt;{98859178-FE94-4A24-A2E9-8CACEE66E7C6}&lt;/UID&gt;&lt;Title&gt;U-Net: Convolutional Networks for Biomedical_x000d__x000a_Image Segmentation&lt;/Title&gt;&lt;Template&gt;Journal Article&lt;/Template&gt;&lt;Star&gt;0&lt;/Star&gt;&lt;Tag&gt;0&lt;/Tag&gt;&lt;Author&gt;Ronneberger, Olaf; Fischer, Philipp; Brox, Thomas&lt;/Author&gt;&lt;Year&gt;2015&lt;/Year&gt;&lt;Details&gt;&lt;_accessed&gt;64877615&lt;/_accessed&gt;&lt;_alternate_title&gt;Computers in Biology and Medicine&lt;/_alternate_title&gt;&lt;_created&gt;64877615&lt;/_created&gt;&lt;_date&gt;63640800&lt;/_date&gt;&lt;_date_display&gt;2021&lt;/_date_display&gt;&lt;_db_updated&gt;ScienceDirect&lt;/_db_updated&gt;&lt;_modified&gt;64877617&lt;/_modified&gt;&lt;_volume&gt;136&lt;/_volume&gt;&lt;/Details&gt;&lt;Extra&gt;&lt;DBUID&gt;{F96A950B-833F-4880-A151-76DA2D6A2879}&lt;/DBUID&gt;&lt;/Extra&gt;&lt;/Item&gt;&lt;/References&gt;&lt;/Group&gt;&lt;/Citation&gt;_x000a_"/>
    <w:docVar w:name="NE.Ref{429C01CD-E8FF-445F-AA67-612D62DF5E6F}" w:val=" ADDIN NE.Ref.{429C01CD-E8FF-445F-AA67-612D62DF5E6F}&lt;Citation&gt;&lt;Group&gt;&lt;References&gt;&lt;Item&gt;&lt;ID&gt;392&lt;/ID&gt;&lt;UID&gt;{C7B03C5F-D6BE-4009-97D2-CA44EF5B3FFA}&lt;/UID&gt;&lt;Title&gt;机械设计课程设计指导书&lt;/Title&gt;&lt;Template&gt;Book&lt;/Template&gt;&lt;Star&gt;0&lt;/Star&gt;&lt;Tag&gt;0&lt;/Tag&gt;&lt;Author&gt;张淑敏&lt;/Author&gt;&lt;Year&gt;2014&lt;/Year&gt;&lt;Details&gt;&lt;_accessed&gt;64868691&lt;/_accessed&gt;&lt;_created&gt;64868691&lt;/_created&gt;&lt;_modified&gt;64868691&lt;/_modified&gt;&lt;_place_published&gt;北京&lt;/_place_published&gt;&lt;_publisher&gt;中国农业大学出版社&lt;/_publisher&gt;&lt;_translated_author&gt;Zhang, Shu min&lt;/_translated_author&gt;&lt;/Details&gt;&lt;Extra&gt;&lt;DBUID&gt;{F96A950B-833F-4880-A151-76DA2D6A2879}&lt;/DBUID&gt;&lt;/Extra&gt;&lt;/Item&gt;&lt;/References&gt;&lt;/Group&gt;&lt;/Citation&gt;_x000a_"/>
    <w:docVar w:name="NE.Ref{457C90B4-2D9E-465D-ABAF-F7D52874701F}" w:val=" ADDIN NE.Ref.{457C90B4-2D9E-465D-ABAF-F7D52874701F}&lt;Citation&gt;&lt;Group&gt;&lt;References&gt;&lt;Item&gt;&lt;ID&gt;439&lt;/ID&gt;&lt;UID&gt;{424EF965-5CE0-4C34-B2AE-30535102F6ED}&lt;/UID&gt;&lt;Title&gt;Adaptive Feature Pyramid Networks for Object Detection&lt;/Title&gt;&lt;Template&gt;Journal Article&lt;/Template&gt;&lt;Star&gt;0&lt;/Star&gt;&lt;Tag&gt;0&lt;/Tag&gt;&lt;Author&gt;Wang, Chengyang; Zhong, Caiming&lt;/Author&gt;&lt;Year&gt;2021&lt;/Year&gt;&lt;Details&gt;&lt;_accessed&gt;64877539&lt;/_accessed&gt;&lt;_collection_scope&gt;SCIE;EI&lt;/_collection_scope&gt;&lt;_created&gt;64877539&lt;/_created&gt;&lt;_db_updated&gt;CrossRef&lt;/_db_updated&gt;&lt;_doi&gt;10.1109/ACCESS.2021.3100369&lt;/_doi&gt;&lt;_impact_factor&gt;   3.476&lt;/_impact_factor&gt;&lt;_isbn&gt;2169-3536&lt;/_isbn&gt;&lt;_journal&gt;IEEE Access&lt;/_journal&gt;&lt;_modified&gt;64877539&lt;/_modified&gt;&lt;_pages&gt;107024-107032&lt;/_pages&gt;&lt;_social_category&gt;计算机：信息系统(4) &amp;amp; 工程：电子与电气(3) &amp;amp; 电信学(3)&lt;/_social_category&gt;&lt;_tertiary_title&gt;IEEE Access&lt;/_tertiary_title&gt;&lt;_url&gt;https://ieeexplore.ieee.org/document/9497077/_x000d__x000a_http://xplorestaging.ieee.org/ielx7/6287639/9312710/09497077.pdf?arnumber=9497077&lt;/_url&gt;&lt;_volume&gt;9&lt;/_volume&gt;&lt;/Details&gt;&lt;Extra&gt;&lt;DBUID&gt;{F96A950B-833F-4880-A151-76DA2D6A2879}&lt;/DBUID&gt;&lt;/Extra&gt;&lt;/Item&gt;&lt;/References&gt;&lt;/Group&gt;&lt;/Citation&gt;_x000a_"/>
    <w:docVar w:name="NE.Ref{4EC4675B-053B-462B-8C3C-95996660D9C8}" w:val=" ADDIN NE.Ref.{4EC4675B-053B-462B-8C3C-95996660D9C8}&lt;Citation&gt;&lt;Group&gt;&lt;References&gt;&lt;Item&gt;&lt;ID&gt;425&lt;/ID&gt;&lt;UID&gt;{2CF4634B-A860-41ED-992E-E5D38A54F7D1}&lt;/UID&gt;&lt;Title&gt;Feasibility proof of a legged locomotion capsule for the GI tract&lt;/Title&gt;&lt;Template&gt;Journal Article&lt;/Template&gt;&lt;Star&gt;0&lt;/Star&gt;&lt;Tag&gt;0&lt;/Tag&gt;&lt;Author&gt;Quirini, Marco; Menciassi, Arianna; Scapellato, Sergio; Dario, Paolo; Rieber, Fabian; Ho, Chi-Nghia; Schostek, Sebastian; Schurr, Marc Oliver&lt;/Author&gt;&lt;Year&gt;2008&lt;/Year&gt;&lt;Details&gt;&lt;_accessed&gt;64874467&lt;/_accessed&gt;&lt;_alternate_title&gt;Gastrointestinal Endoscopy&lt;/_alternate_title&gt;&lt;_collection_scope&gt;SCIE&lt;/_collection_scope&gt;&lt;_created&gt;64874467&lt;/_created&gt;&lt;_date&gt;56802240&lt;/_date&gt;&lt;_date_display&gt;2008&lt;/_date_display&gt;&lt;_db_updated&gt;CrossRef&lt;/_db_updated&gt;&lt;_doi&gt;https://doi.org/10.1016/j.gie.2007.11.052&lt;/_doi&gt;&lt;_impact_factor&gt;  10.396&lt;/_impact_factor&gt;&lt;_isbn&gt;0016-5107&lt;/_isbn&gt;&lt;_issue&gt;7&lt;/_issue&gt;&lt;_journal&gt;Gastrointestinal Endoscopy&lt;/_journal&gt;&lt;_modified&gt;64874467&lt;/_modified&gt;&lt;_pages&gt;1153-1158&lt;/_pages&gt;&lt;_social_category&gt;胃肠肝病学(2)&lt;/_social_category&gt;&lt;_url&gt;https://www.sciencedirect.com/science/article/pii/S0016510707031902&lt;/_url&gt;&lt;_volume&gt;67&lt;/_volume&gt;&lt;/Details&gt;&lt;Extra&gt;&lt;DBUID&gt;{F96A950B-833F-4880-A151-76DA2D6A2879}&lt;/DBUID&gt;&lt;/Extra&gt;&lt;/Item&gt;&lt;/References&gt;&lt;/Group&gt;&lt;Group&gt;&lt;References&gt;&lt;Item&gt;&lt;ID&gt;426&lt;/ID&gt;&lt;UID&gt;{EDF9E561-8545-4A06-B1D2-3EEDD05D9F7C}&lt;/UID&gt;&lt;Title&gt;A New Mechanism for Mesoscale Legged Locomotion in Compliant Tubular Environments&lt;/Title&gt;&lt;Template&gt;Journal Article&lt;/Template&gt;&lt;Star&gt;0&lt;/Star&gt;&lt;Tag&gt;0&lt;/Tag&gt;&lt;Author&gt;Valdastri, Pietro; Webster, Robert J; Quaglia, Claudio; Quirini, Marco; Menciassi, Arianna; Dario, Paolo&lt;/Author&gt;&lt;Year&gt;2009&lt;/Year&gt;&lt;Details&gt;&lt;_accessed&gt;64874474&lt;/_accessed&gt;&lt;_collection_scope&gt;SCIE;EI&lt;/_collection_scope&gt;&lt;_created&gt;64874474&lt;/_created&gt;&lt;_db_updated&gt;CrossRef&lt;/_db_updated&gt;&lt;_doi&gt;10.1109/TRO.2009.2014127&lt;/_doi&gt;&lt;_impact_factor&gt;   6.835&lt;/_impact_factor&gt;&lt;_isbn&gt;1552-3098&lt;/_isbn&gt;&lt;_issue&gt;5&lt;/_issue&gt;&lt;_journal&gt;IEEE Transactions on Robotics&lt;/_journal&gt;&lt;_modified&gt;64874474&lt;/_modified&gt;&lt;_pages&gt;1047-1057&lt;/_pages&gt;&lt;_social_category&gt;机器人学(2)&lt;/_social_category&gt;&lt;_tertiary_title&gt;IEEE Trans. Robot.&lt;/_tertiary_title&gt;&lt;_url&gt;https://ieeexplore.ieee.org/document/4799108/_x000d__x000a_http://xplorestaging.ieee.org/ielx5/8860/5277110/04799108.pdf?arnumber=4799108&lt;/_url&gt;&lt;_volume&gt;25&lt;/_volume&gt;&lt;/Details&gt;&lt;Extra&gt;&lt;DBUID&gt;{F96A950B-833F-4880-A151-76DA2D6A2879}&lt;/DBUID&gt;&lt;/Extra&gt;&lt;/Item&gt;&lt;/References&gt;&lt;/Group&gt;&lt;/Citation&gt;_x000a_"/>
    <w:docVar w:name="NE.Ref{525E9F2F-53FD-4247-92DD-D8581CF81BF1}" w:val=" ADDIN NE.Ref.{525E9F2F-53FD-4247-92DD-D8581CF81BF1}&lt;Citation&gt;&lt;Group&gt;&lt;References&gt;&lt;Item&gt;&lt;ID&gt;391&lt;/ID&gt;&lt;UID&gt;{478296AA-6CBE-44BF-A163-04153C79EEB7}&lt;/UID&gt;&lt;Title&gt;机械设计教程&lt;/Title&gt;&lt;Template&gt;Book&lt;/Template&gt;&lt;Star&gt;0&lt;/Star&gt;&lt;Tag&gt;0&lt;/Tag&gt;&lt;Author&gt;刘莹; 吴宗泽&lt;/Author&gt;&lt;Year&gt;2019&lt;/Year&gt;&lt;Details&gt;&lt;_accessed&gt;64870020&lt;/_accessed&gt;&lt;_created&gt;64868686&lt;/_created&gt;&lt;_edition&gt;第三版&lt;/_edition&gt;&lt;_modified&gt;64870021&lt;/_modified&gt;&lt;_place_published&gt;北京&lt;/_place_published&gt;&lt;_publisher&gt;机械工业出版社&lt;/_publisher&gt;&lt;_translated_author&gt;Liu, Ying;Wu, Zong ze&lt;/_translated_author&gt;&lt;/Details&gt;&lt;Extra&gt;&lt;DBUID&gt;{F96A950B-833F-4880-A151-76DA2D6A2879}&lt;/DBUID&gt;&lt;/Extra&gt;&lt;/Item&gt;&lt;/References&gt;&lt;/Group&gt;&lt;/Citation&gt;_x000a_"/>
    <w:docVar w:name="NE.Ref{52EC6397-5345-44CC-851C-2FCC9A3A3D7D}" w:val=" ADDIN NE.Ref.{52EC6397-5345-44CC-851C-2FCC9A3A3D7D}&lt;Citation&gt;&lt;Group&gt;&lt;References&gt;&lt;Item&gt;&lt;ID&gt;460&lt;/ID&gt;&lt;UID&gt;{54D7E1CB-E43E-492C-87A0-77BD1EAF0391}&lt;/UID&gt;&lt;Title&gt;Progressively normalized self-attention network for video polyp segmentation&lt;/Title&gt;&lt;Template&gt;Journal Article&lt;/Template&gt;&lt;Star&gt;0&lt;/Star&gt;&lt;Tag&gt;0&lt;/Tag&gt;&lt;Author&gt;Ge-Peng Ji, Yu-Cheng Chou Deng-Ping Fan&lt;/Author&gt;&lt;Year&gt;0&lt;/Year&gt;&lt;Details&gt;&lt;_created&gt;64888987&lt;/_created&gt;&lt;_modified&gt;64888990&lt;/_modified&gt;&lt;_accessed&gt;64888987&lt;/_accessed&gt;&lt;_journal&gt;2015&lt;/_journal&gt;&lt;_db_provider&gt;arXiv: 2105.08468, 2021.&lt;/_db_provider&gt;&lt;/Details&gt;&lt;Extra&gt;&lt;DBUID&gt;{F96A950B-833F-4880-A151-76DA2D6A2879}&lt;/DBUID&gt;&lt;/Extra&gt;&lt;/Item&gt;&lt;/References&gt;&lt;/Group&gt;&lt;/Citation&gt;_x000a_"/>
    <w:docVar w:name="NE.Ref{61BCA7D9-ECE2-4781-A72D-9E3F2553322F}" w:val=" ADDIN NE.Ref.{61BCA7D9-ECE2-4781-A72D-9E3F2553322F}&lt;Citation&gt;&lt;Group&gt;&lt;References&gt;&lt;Item&gt;&lt;ID&gt;451&lt;/ID&gt;&lt;UID&gt;{F05F5B32-6941-4702-87D7-395D854F4D9F}&lt;/UID&gt;&lt;Title&gt;YOLOv4:optimalspeed and accuracy of object &lt;/Title&gt;&lt;Template&gt;Journal Article&lt;/Template&gt;&lt;Star&gt;0&lt;/Star&gt;&lt;Tag&gt;0&lt;/Tag&gt;&lt;Author&gt;A, BOCHKOVSKIV; CY, WANG; H, LIAO&lt;/Author&gt;&lt;Year&gt;2022&lt;/Year&gt;&lt;Details&gt;&lt;_accessed&gt;64879019&lt;/_accessed&gt;&lt;_created&gt;64879019&lt;/_created&gt;&lt;_doi&gt;detectionhttps : // arxiv. org/abs/2004.10934v1.&lt;/_doi&gt;&lt;_modified&gt;64879019&lt;/_modified&gt;&lt;/Details&gt;&lt;Extra&gt;&lt;DBUID&gt;{F96A950B-833F-4880-A151-76DA2D6A2879}&lt;/DBUID&gt;&lt;/Extra&gt;&lt;/Item&gt;&lt;/References&gt;&lt;/Group&gt;&lt;/Citation&gt;_x000a_"/>
    <w:docVar w:name="NE.Ref{6761971F-8BC9-40FD-A3DA-E72D7A68FF71}" w:val=" ADDIN NE.Ref.{6761971F-8BC9-40FD-A3DA-E72D7A68FF71}&lt;Citation&gt;&lt;Group&gt;&lt;References&gt;&lt;Item&gt;&lt;ID&gt;425&lt;/ID&gt;&lt;UID&gt;{2CF4634B-A860-41ED-992E-E5D38A54F7D1}&lt;/UID&gt;&lt;Title&gt;Feasibility proof of a legged locomotion capsule for the GI tract&lt;/Title&gt;&lt;Template&gt;Journal Article&lt;/Template&gt;&lt;Star&gt;0&lt;/Star&gt;&lt;Tag&gt;0&lt;/Tag&gt;&lt;Author&gt;Quirini, Marco; Menciassi, Arianna; Scapellato, Sergio; Dario, Paolo; Rieber, Fabian; Ho, Chi-Nghia; Schostek, Sebastian; Schurr, Marc Oliver&lt;/Author&gt;&lt;Year&gt;2008&lt;/Year&gt;&lt;Details&gt;&lt;_accessed&gt;64874467&lt;/_accessed&gt;&lt;_alternate_title&gt;Gastrointestinal Endoscopy&lt;/_alternate_title&gt;&lt;_collection_scope&gt;SCIE&lt;/_collection_scope&gt;&lt;_created&gt;64874467&lt;/_created&gt;&lt;_date&gt;56802240&lt;/_date&gt;&lt;_date_display&gt;2008&lt;/_date_display&gt;&lt;_db_updated&gt;CrossRef&lt;/_db_updated&gt;&lt;_doi&gt;https://doi.org/10.1016/j.gie.2007.11.052&lt;/_doi&gt;&lt;_impact_factor&gt;  10.396&lt;/_impact_factor&gt;&lt;_isbn&gt;0016-5107&lt;/_isbn&gt;&lt;_issue&gt;7&lt;/_issue&gt;&lt;_journal&gt;Gastrointestinal Endoscopy&lt;/_journal&gt;&lt;_modified&gt;64874467&lt;/_modified&gt;&lt;_pages&gt;1153-1158&lt;/_pages&gt;&lt;_social_category&gt;胃肠肝病学(2)&lt;/_social_category&gt;&lt;_url&gt;https://www.sciencedirect.com/science/article/pii/S0016510707031902&lt;/_url&gt;&lt;_volume&gt;67&lt;/_volume&gt;&lt;/Details&gt;&lt;Extra&gt;&lt;DBUID&gt;{F96A950B-833F-4880-A151-76DA2D6A2879}&lt;/DBUID&gt;&lt;/Extra&gt;&lt;/Item&gt;&lt;/References&gt;&lt;/Group&gt;&lt;Group&gt;&lt;References&gt;&lt;Item&gt;&lt;ID&gt;426&lt;/ID&gt;&lt;UID&gt;{EDF9E561-8545-4A06-B1D2-3EEDD05D9F7C}&lt;/UID&gt;&lt;Title&gt;A New Mechanism for Mesoscale Legged Locomotion in Compliant Tubular Environments&lt;/Title&gt;&lt;Template&gt;Journal Article&lt;/Template&gt;&lt;Star&gt;0&lt;/Star&gt;&lt;Tag&gt;0&lt;/Tag&gt;&lt;Author&gt;Valdastri, Pietro; Webster, Robert J; Quaglia, Claudio; Quirini, Marco; Menciassi, Arianna; Dario, Paolo&lt;/Author&gt;&lt;Year&gt;2009&lt;/Year&gt;&lt;Details&gt;&lt;_accessed&gt;64874474&lt;/_accessed&gt;&lt;_collection_scope&gt;SCIE;EI&lt;/_collection_scope&gt;&lt;_created&gt;64874474&lt;/_created&gt;&lt;_db_updated&gt;CrossRef&lt;/_db_updated&gt;&lt;_doi&gt;10.1109/TRO.2009.2014127&lt;/_doi&gt;&lt;_impact_factor&gt;   6.835&lt;/_impact_factor&gt;&lt;_isbn&gt;1552-3098&lt;/_isbn&gt;&lt;_issue&gt;5&lt;/_issue&gt;&lt;_journal&gt;IEEE Transactions on Robotics&lt;/_journal&gt;&lt;_modified&gt;64874474&lt;/_modified&gt;&lt;_pages&gt;1047-1057&lt;/_pages&gt;&lt;_social_category&gt;机器人学(2)&lt;/_social_category&gt;&lt;_tertiary_title&gt;IEEE Trans. Robot.&lt;/_tertiary_title&gt;&lt;_url&gt;https://ieeexplore.ieee.org/document/4799108/_x000d__x000a_http://xplorestaging.ieee.org/ielx5/8860/5277110/04799108.pdf?arnumber=4799108&lt;/_url&gt;&lt;_volume&gt;25&lt;/_volume&gt;&lt;/Details&gt;&lt;Extra&gt;&lt;DBUID&gt;{F96A950B-833F-4880-A151-76DA2D6A2879}&lt;/DBUID&gt;&lt;/Extra&gt;&lt;/Item&gt;&lt;/References&gt;&lt;/Group&gt;&lt;/Citation&gt;_x000a_"/>
    <w:docVar w:name="NE.Ref{69A393A9-2654-4262-8DC3-5180F7283F08}" w:val=" ADDIN NE.Ref.{69A393A9-2654-4262-8DC3-5180F7283F08}&lt;Citation&gt;&lt;Group&gt;&lt;References&gt;&lt;Item&gt;&lt;ID&gt;423&lt;/ID&gt;&lt;UID&gt;{0A8193B9-02CD-494E-A320-5D4997960A4C}&lt;/UID&gt;&lt;Title&gt;Design, fabrication and control of a multi-material-multi-actuator soft robot inspired by burrowing worms&lt;/Title&gt;&lt;Template&gt;Conference Proceedings&lt;/Template&gt;&lt;Star&gt;0&lt;/Star&gt;&lt;Tag&gt;0&lt;/Tag&gt;&lt;Author&gt;Calderon, Ariel A; Ugalde, Joakin C; Zagal, Juan Cristobal; Perez-Arancibia, Nestor O&lt;/Author&gt;&lt;Year&gt;2016&lt;/Year&gt;&lt;Details&gt;&lt;_accessed&gt;64873747&lt;/_accessed&gt;&lt;_created&gt;64873747&lt;/_created&gt;&lt;_date&gt;61009920&lt;/_date&gt;&lt;_date_display&gt;2016&lt;/_date_display&gt;&lt;_db_updated&gt;PKU Search&lt;/_db_updated&gt;&lt;_doi&gt;10.1109/ROBIO.2016.7866293&lt;/_doi&gt;&lt;_keywords&gt;Actuators; Fabrication; Grippers; Liquids; Muscles; Robots&lt;/_keywords&gt;&lt;_modified&gt;64873747&lt;/_modified&gt;&lt;_number&gt;1&lt;/_number&gt;&lt;_pages&gt;31-38&lt;/_pages&gt;&lt;_publisher&gt;IEEE&lt;/_publisher&gt;&lt;_url&gt;http://pku.summon.serialssolutions.com/2.0.0/link/0/eLvHCXMwlV1NSwMxEA1tT55UWvGb-QHdNia76e5VbVFRWqT3ko8JFGG39APx3zvJrhXFi7fdZSEwE_JmkvdeGJNiwJNfa4LBPLi8UPEt3cgYq1Jng3gls-ikstG7-iV_nonJOHtqsf5eGoOIkYuGg_AYj_ZdZXdh52w4ypUitGqzds7TWrr1JYvhxfB1evs4DdwtNWh-_HGBSsSPyeH_hjpivW8hHsz2EHPMWlh22fI-si764LVZN1tuoEsHDe0cKg8aIlMwoXo0TrGkftVBLkJdNmxo9YV1ZaotLMtw2I4OzAdQhKktp6HgnWrZTY_NJ-P53UPS3JiQ2IBFidOWey6NEtxp4XJJ6BM85kLIcydl7d-FxQ0SCklVCAL8VBhnPTrqY-QJ65RViacMKC251wI9tWep45m2PvMFCom-0KrIzlg3RGmxqj0xFk2Azv_-fMEOQiJqGsgl62zXO7xi7dXb7jqm7RMZmKE4&lt;/_url&gt;&lt;/Details&gt;&lt;Extra&gt;&lt;DBUID&gt;{F96A950B-833F-4880-A151-76DA2D6A2879}&lt;/DBUID&gt;&lt;/Extra&gt;&lt;/Item&gt;&lt;/References&gt;&lt;/Group&gt;&lt;/Citation&gt;_x000a_"/>
    <w:docVar w:name="NE.Ref{6D7E18E2-479D-44C8-B57D-AA2D7F39993A}" w:val=" ADDIN NE.Ref.{6D7E18E2-479D-44C8-B57D-AA2D7F39993A}&lt;Citation&gt;&lt;Group&gt;&lt;References&gt;&lt;Item&gt;&lt;ID&gt;447&lt;/ID&gt;&lt;UID&gt;{D1D5E040-ADFF-4E2F-9D6B-8AD35E63918B}&lt;/UID&gt;&lt;Title&gt;Kvasir-SEG: A Segmented Polyp Dataset&lt;/Title&gt;&lt;Template&gt;Journal Article&lt;/Template&gt;&lt;Star&gt;0&lt;/Star&gt;&lt;Tag&gt;0&lt;/Tag&gt;&lt;Author&gt;Jha, Debesh; Smedsrud, Pia H; Riegler, Michael A; Halvorsen, P Al; de Lange, Thomas; Dag, Johansen And H Avard&lt;/Author&gt;&lt;Year&gt;2019&lt;/Year&gt;&lt;Details&gt;&lt;_accessed&gt;64878912&lt;/_accessed&gt;&lt;_author_aff&gt;SimulaMet; UIT The Arctic University of Norway; Augere Medical AS; University of Oslo; Oslo University Hospital; Oslo Metropolitan University; Kristiania University College&lt;/_author_aff&gt;&lt;_created&gt;64878911&lt;/_created&gt;&lt;_modified&gt;64878914&lt;/_modified&gt;&lt;/Details&gt;&lt;Extra&gt;&lt;DBUID&gt;{F96A950B-833F-4880-A151-76DA2D6A2879}&lt;/DBUID&gt;&lt;/Extra&gt;&lt;/Item&gt;&lt;/References&gt;&lt;/Group&gt;&lt;/Citation&gt;_x000a_"/>
    <w:docVar w:name="NE.Ref{6ED433CD-CD42-4CB5-B909-AB841525A6E2}" w:val=" ADDIN NE.Ref.{6ED433CD-CD42-4CB5-B909-AB841525A6E2}&lt;Citation&gt;&lt;Group&gt;&lt;References&gt;&lt;Item&gt;&lt;ID&gt;403&lt;/ID&gt;&lt;UID&gt;{EA68271C-788B-4656-AF98-C72DC9B5D9F6}&lt;/UID&gt;&lt;Title&gt;结肠镜下结直肠息肉漏诊危险因素分析&lt;/Title&gt;&lt;Template&gt;Journal Article&lt;/Template&gt;&lt;Star&gt;0&lt;/Star&gt;&lt;Tag&gt;0&lt;/Tag&gt;&lt;Author&gt;刘揆亮; 林香春; 吴静; 魏南; 王沧海; 刘红&lt;/Author&gt;&lt;Year&gt;2013&lt;/Year&gt;&lt;Details&gt;&lt;_accessed&gt;64870096&lt;/_accessed&gt;&lt;_author_aff&gt;首都医科大学附属北京世纪坛医院消化内科;&lt;/_author_aff&gt;&lt;_cited_count&gt;19&lt;/_cited_count&gt;&lt;_created&gt;64870096&lt;/_created&gt;&lt;_date&gt;59803200&lt;/_date&gt;&lt;_db_updated&gt;CNKI - Reference&lt;/_db_updated&gt;&lt;_issue&gt;09&lt;/_issue&gt;&lt;_journal&gt;中国内镜杂志&lt;/_journal&gt;&lt;_keywords&gt;结肠镜;息肉;漏诊&lt;/_keywords&gt;&lt;_modified&gt;64870096&lt;/_modified&gt;&lt;_pages&gt;914-918&lt;/_pages&gt;&lt;_url&gt;https://kns.cnki.net/kcms/detail/detail.aspx?FileName=ZGNJ201309005&amp;amp;DbName=CJFQ2013&lt;/_url&gt;&lt;_volume&gt;19&lt;/_volume&gt;&lt;_translated_author&gt;Liu, Kui liang;Lin, Xiang chun;Wu, Jing;Wei, Nan;Wang, Cang hai;Liu, Hong&lt;/_translated_author&gt;&lt;/Details&gt;&lt;Extra&gt;&lt;DBUID&gt;{F96A950B-833F-4880-A151-76DA2D6A2879}&lt;/DBUID&gt;&lt;/Extra&gt;&lt;/Item&gt;&lt;/References&gt;&lt;/Group&gt;&lt;/Citation&gt;_x000a_"/>
    <w:docVar w:name="NE.Ref{7208D7DB-94B9-4537-B7E4-542EFB7A41F3}" w:val=" ADDIN NE.Ref.{7208D7DB-94B9-4537-B7E4-542EFB7A41F3}&lt;Citation&gt;&lt;Group&gt;&lt;References&gt;&lt;Item&gt;&lt;ID&gt;447&lt;/ID&gt;&lt;UID&gt;{D1D5E040-ADFF-4E2F-9D6B-8AD35E63918B}&lt;/UID&gt;&lt;Title&gt;Kvasir-SEG: A Segmented Polyp Dataset&lt;/Title&gt;&lt;Template&gt;Journal Article&lt;/Template&gt;&lt;Star&gt;0&lt;/Star&gt;&lt;Tag&gt;0&lt;/Tag&gt;&lt;Author&gt;Jha, Debesh; Smedsrud, Pia H; Riegler, Michael A; Halvorsen, P Al; de Lange, Thomas; Dag, Johansen And H Avard&lt;/Author&gt;&lt;Year&gt;2019&lt;/Year&gt;&lt;Details&gt;&lt;_accessed&gt;64878912&lt;/_accessed&gt;&lt;_author_aff&gt;SimulaMet; UIT The Arctic University of Norway; Augere Medical AS; University of Oslo; Oslo University Hospital; Oslo Metropolitan University; Kristiania University College&lt;/_author_aff&gt;&lt;_created&gt;64878911&lt;/_created&gt;&lt;_modified&gt;64878914&lt;/_modified&gt;&lt;/Details&gt;&lt;Extra&gt;&lt;DBUID&gt;{F96A950B-833F-4880-A151-76DA2D6A2879}&lt;/DBUID&gt;&lt;/Extra&gt;&lt;/Item&gt;&lt;/References&gt;&lt;/Group&gt;&lt;/Citation&gt;_x000a_"/>
    <w:docVar w:name="NE.Ref{7BEA300A-C498-4389-8CF0-A7BC49680F0D}" w:val=" ADDIN NE.Ref.{7BEA300A-C498-4389-8CF0-A7BC49680F0D}&lt;Citation&gt;&lt;Group&gt;&lt;References&gt;&lt;Item&gt;&lt;ID&gt;448&lt;/ID&gt;&lt;UID&gt;{CA8A4E9A-313F-4E63-ABD7-692B4AB38029}&lt;/UID&gt;&lt;Title&gt;You onlylook once: unified，realtime object detection&lt;/Title&gt;&lt;Template&gt;Journal Article&lt;/Template&gt;&lt;Star&gt;0&lt;/Star&gt;&lt;Tag&gt;0&lt;/Tag&gt;&lt;Author&gt;J, REDMON; S, DIVVALA; R, GIRSHICK&lt;/Author&gt;&lt;Year&gt;2016&lt;/Year&gt;&lt;Details&gt;&lt;_accessed&gt;64879011&lt;/_accessed&gt;&lt;_created&gt;64879009&lt;/_created&gt;&lt;_journal&gt;Proc.of theIEEE Conference on Computer Vision and Pattern Recognition&lt;/_journal&gt;&lt;_modified&gt;64879013&lt;/_modified&gt;&lt;_pages&gt;779 - 788&lt;/_pages&gt;&lt;/Details&gt;&lt;Extra&gt;&lt;DBUID&gt;{F96A950B-833F-4880-A151-76DA2D6A2879}&lt;/DBUID&gt;&lt;/Extra&gt;&lt;/Item&gt;&lt;/References&gt;&lt;/Group&gt;&lt;/Citation&gt;_x000a_"/>
    <w:docVar w:name="NE.Ref{7E700392-59D9-4076-B8AB-4B1D9A7A0BC8}" w:val=" ADDIN NE.Ref.{7E700392-59D9-4076-B8AB-4B1D9A7A0BC8}&lt;Citation&gt;&lt;Group&gt;&lt;References&gt;&lt;Item&gt;&lt;ID&gt;455&lt;/ID&gt;&lt;UID&gt;{58EF1136-0C70-4219-96CE-981C3B79D544}&lt;/UID&gt;&lt;Title&gt;Computer-Aided Classification of Gastrointestinal Lesions in Regular Colonoscopy&lt;/Title&gt;&lt;Template&gt;Journal Article&lt;/Template&gt;&lt;Star&gt;0&lt;/Star&gt;&lt;Tag&gt;0&lt;/Tag&gt;&lt;Author&gt;Mesejo, P; Pizarro, D; Abergel, A; Rouquette, O; Beorchia, S; Poincloux, L; Bartoli, A&lt;/Author&gt;&lt;Year&gt;2016&lt;/Year&gt;&lt;Details&gt;&lt;_doi&gt;10.1109/TMI.2016.2547947&lt;/_doi&gt;&lt;_created&gt;64885162&lt;/_created&gt;&lt;_modified&gt;64885162&lt;/_modified&gt;&lt;_url&gt;http://www.ncbi.nlm.nih.gov/entrez/query.fcgi?cmd=Retrieve&amp;amp;db=pubmed&amp;amp;dopt=Abstract&amp;amp;list_uids=28005009&amp;amp;query_hl=1&lt;/_url&gt;&lt;_journal&gt;IEEE Trans Med Imaging&lt;/_journal&gt;&lt;_volume&gt;35&lt;/_volume&gt;&lt;_issue&gt;9&lt;/_issue&gt;&lt;_pages&gt;2051-2063&lt;/_pages&gt;&lt;_tertiary_title&gt;IEEE transactions on medical imaging&lt;/_tertiary_title&gt;&lt;_date_display&gt;2016 Sep&lt;/_date_display&gt;&lt;_date&gt;61361280&lt;/_date&gt;&lt;_type_work&gt;Journal Article&lt;/_type_work&gt;&lt;_isbn&gt;1558-254X (Electronic); 0278-0062 (Linking)&lt;/_isbn&gt;&lt;_accession_num&gt;28005009&lt;/_accession_num&gt;&lt;_subject_headings&gt;Adenoma; Biopsy; Colonic Polyps; Colonoscopy; *Colorectal Neoplasms; Humans&lt;/_subject_headings&gt;&lt;_language&gt;eng&lt;/_language&gt;&lt;_accessed&gt;64885162&lt;/_accessed&gt;&lt;_db_updated&gt;PubMed&lt;/_db_updated&gt;&lt;_impact_factor&gt;  11.037&lt;/_impact_factor&gt;&lt;_social_category&gt;计算机：跨学科应用(1) &amp;amp; 工程：生物医学(1) &amp;amp; 工程：电子与电气(2) &amp;amp; 成像科学与照相技术(1) &amp;amp; 核医学(1)&lt;/_social_category&gt;&lt;_collection_scope&gt;SCIE;EI&lt;/_collection_scope&gt;&lt;/Details&gt;&lt;Extra&gt;&lt;DBUID&gt;{F96A950B-833F-4880-A151-76DA2D6A2879}&lt;/DBUID&gt;&lt;/Extra&gt;&lt;/Item&gt;&lt;/References&gt;&lt;/Group&gt;&lt;/Citation&gt;_x000a_"/>
    <w:docVar w:name="NE.Ref{81FBA1B7-63FA-4E69-8454-5CB1A117DF0A}" w:val=" ADDIN NE.Ref.{81FBA1B7-63FA-4E69-8454-5CB1A117DF0A}&lt;Citation&gt;&lt;Group&gt;&lt;References&gt;&lt;Item&gt;&lt;ID&gt;444&lt;/ID&gt;&lt;UID&gt;{9A268139-A75E-401D-BAB0-3F59E7083063}&lt;/UID&gt;&lt;Title&gt;Fully Convolutional Networks for Semantic Segmentation&lt;/Title&gt;&lt;Template&gt;Conference Paper&lt;/Template&gt;&lt;Star&gt;0&lt;/Star&gt;&lt;Tag&gt;0&lt;/Tag&gt;&lt;Author&gt;Long, Jonathan; Shelhamer, Evan; Darrell, Trevor&lt;/Author&gt;&lt;Year&gt;2015&lt;/Year&gt;&lt;Details&gt;&lt;_accessed&gt;64877598&lt;/_accessed&gt;&lt;_cate&gt;Computer Vision and Pattern Recognition&lt;/_cate&gt;&lt;_created&gt;64877598&lt;/_created&gt;&lt;_modified&gt;64877601&lt;/_modified&gt;&lt;_secondary_title&gt;CVPR (2015)&lt;/_secondary_title&gt;&lt;/Details&gt;&lt;Extra&gt;&lt;DBUID&gt;{F96A950B-833F-4880-A151-76DA2D6A2879}&lt;/DBUID&gt;&lt;/Extra&gt;&lt;/Item&gt;&lt;/References&gt;&lt;/Group&gt;&lt;/Citation&gt;_x000a_"/>
    <w:docVar w:name="NE.Ref{856F6C39-50E8-4966-A6CB-2ADB37965992}" w:val=" ADDIN NE.Ref.{856F6C39-50E8-4966-A6CB-2ADB37965992}&lt;Citation&gt;&lt;Group&gt;&lt;References&gt;&lt;Item&gt;&lt;ID&gt;450&lt;/ID&gt;&lt;UID&gt;{04D1159F-05C9-4FF1-8949-151630A98A4B}&lt;/UID&gt;&lt;Title&gt;YOLOv3: an incremental im-provement&lt;/Title&gt;&lt;Template&gt;Journal Article&lt;/Template&gt;&lt;Star&gt;0&lt;/Star&gt;&lt;Tag&gt;0&lt;/Tag&gt;&lt;Author&gt;J, REDMON; A, FARHADI&lt;/Author&gt;&lt;Year&gt;2022&lt;/Year&gt;&lt;Details&gt;&lt;_accessed&gt;64879017&lt;/_accessed&gt;&lt;_created&gt;64879017&lt;/_created&gt;&lt;_doi&gt;https :// arxiv. org/abs/1804.02767vl&lt;/_doi&gt;&lt;_modified&gt;64879017&lt;/_modified&gt;&lt;/Details&gt;&lt;Extra&gt;&lt;DBUID&gt;{F96A950B-833F-4880-A151-76DA2D6A2879}&lt;/DBUID&gt;&lt;/Extra&gt;&lt;/Item&gt;&lt;/References&gt;&lt;/Group&gt;&lt;/Citation&gt;_x000a_"/>
    <w:docVar w:name="NE.Ref{88084FB3-2B13-4E07-8925-A116EFC1C781}" w:val=" ADDIN NE.Ref.{88084FB3-2B13-4E07-8925-A116EFC1C781}&lt;Citation&gt;&lt;Group&gt;&lt;References&gt;&lt;Item&gt;&lt;ID&gt;451&lt;/ID&gt;&lt;UID&gt;{F05F5B32-6941-4702-87D7-395D854F4D9F}&lt;/UID&gt;&lt;Title&gt;YOLOv4:optimalspeed and accuracy of object &lt;/Title&gt;&lt;Template&gt;Journal Article&lt;/Template&gt;&lt;Star&gt;0&lt;/Star&gt;&lt;Tag&gt;0&lt;/Tag&gt;&lt;Author&gt;A, BOCHKOVSKIV; CY, WANG; H, LIAO&lt;/Author&gt;&lt;Year&gt;2022&lt;/Year&gt;&lt;Details&gt;&lt;_accessed&gt;64879019&lt;/_accessed&gt;&lt;_created&gt;64879019&lt;/_created&gt;&lt;_doi&gt;detectionhttps : // arxiv. org/abs/2004.10934v1.&lt;/_doi&gt;&lt;_modified&gt;64879019&lt;/_modified&gt;&lt;/Details&gt;&lt;Extra&gt;&lt;DBUID&gt;{F96A950B-833F-4880-A151-76DA2D6A2879}&lt;/DBUID&gt;&lt;/Extra&gt;&lt;/Item&gt;&lt;/References&gt;&lt;/Group&gt;&lt;/Citation&gt;_x000a_"/>
    <w:docVar w:name="NE.Ref{8B15ADB0-F5F8-41EB-A8A0-1BB5F93DFDFF}" w:val=" ADDIN NE.Ref.{8B15ADB0-F5F8-41EB-A8A0-1BB5F93DFDFF}&lt;Citation&gt;&lt;Group&gt;&lt;References&gt;&lt;Item&gt;&lt;ID&gt;413&lt;/ID&gt;&lt;UID&gt;{91C1AEA6-4421-4CFA-88B0-3DF636AD0D22}&lt;/UID&gt;&lt;Title&gt;Second-generation colon capsule endoscopy compared with colonoscopy &lt;/Title&gt;&lt;Template&gt;Journal Article&lt;/Template&gt;&lt;Star&gt;0&lt;/Star&gt;&lt;Tag&gt;0&lt;/Tag&gt;&lt;Author&gt;Cristiano Spada, Cesare Hassan Miguel Munoz-Navas; Amininejad, Leila; Dekker, Evelien; Galmiche, Jean-Paul; Frederic, Muriel; Johansson, Gabriele Wurm; Cesaro, Paola; Costamagna, Guido&lt;/Author&gt;&lt;Year&gt;2011&lt;/Year&gt;&lt;Details&gt;&lt;_accessed&gt;64871928&lt;/_accessed&gt;&lt;_created&gt;64871928&lt;/_created&gt;&lt;_issue&gt;74&lt;/_issue&gt;&lt;_journal&gt; Gastrointest Endosc&lt;/_journal&gt;&lt;_modified&gt;64871928&lt;/_modified&gt;&lt;_pages&gt;581-589&lt;/_pages&gt;&lt;_volume&gt;3&lt;/_volume&gt;&lt;/Details&gt;&lt;Extra&gt;&lt;DBUID&gt;{F96A950B-833F-4880-A151-76DA2D6A2879}&lt;/DBUID&gt;&lt;/Extra&gt;&lt;/Item&gt;&lt;/References&gt;&lt;/Group&gt;&lt;Group&gt;&lt;References&gt;&lt;Item&gt;&lt;ID&gt;412&lt;/ID&gt;&lt;UID&gt;{0469F914-376B-4F2B-B66C-E974DC5FC4B9}&lt;/UID&gt;&lt;Title&gt; PillCam™ COLON 2 System&lt;/Title&gt;&lt;Template&gt;Web Page&lt;/Template&gt;&lt;Star&gt;0&lt;/Star&gt;&lt;Tag&gt;0&lt;/Tag&gt;&lt;Author/&gt;&lt;Year&gt;0&lt;/Year&gt;&lt;Details&gt;&lt;_accessed&gt;64871926&lt;/_accessed&gt;&lt;_created&gt;64871926&lt;/_created&gt;&lt;_modified&gt;64871926&lt;/_modified&gt;&lt;_url&gt;https://www.medtronic.com/covidien/en-us/products/capsule-endoscopy/pillcam-colon-2-system.html&lt;/_url&gt;&lt;/Details&gt;&lt;Extra&gt;&lt;DBUID&gt;{F96A950B-833F-4880-A151-76DA2D6A2879}&lt;/DBUID&gt;&lt;/Extra&gt;&lt;/Item&gt;&lt;/References&gt;&lt;/Group&gt;&lt;/Citation&gt;_x000a_"/>
    <w:docVar w:name="NE.Ref{97CBAC1D-20A1-425E-A0F2-F75CA382FD28}" w:val=" ADDIN NE.Ref.{97CBAC1D-20A1-425E-A0F2-F75CA382FD28}&lt;Citation&gt;&lt;Group&gt;&lt;References&gt;&lt;Item&gt;&lt;ID&gt;456&lt;/ID&gt;&lt;UID&gt;{A665EC1F-C63F-4BCA-8A15-9B7145C8A374}&lt;/UID&gt;&lt;Title&gt;Fully Automatic Polyp Detection Based on a Novel U-Net Architecture and Morphological Post-Process&lt;/Title&gt;&lt;Template&gt;Conference Proceedings&lt;/Template&gt;&lt;Star&gt;0&lt;/Star&gt;&lt;Tag&gt;0&lt;/Tag&gt;&lt;Author&gt;Tashk, Ashkan; Herp, Jurgen; Nadimi, Esmaeil&lt;/Author&gt;&lt;Year&gt;2019&lt;/Year&gt;&lt;Details&gt;&lt;_doi&gt;10.1109/ICCAIRO47923.2019.00015&lt;/_doi&gt;&lt;_created&gt;64888825&lt;/_created&gt;&lt;_modified&gt;64888825&lt;/_modified&gt;&lt;_url&gt;https://go.exlibris.link/S0YylfHM&lt;/_url&gt;&lt;_publisher&gt;IEEE&lt;/_publisher&gt;&lt;_number&gt;1&lt;/_number&gt;&lt;_pages&gt;37-41&lt;/_pages&gt;&lt;_date_display&gt;2019&lt;/_date_display&gt;&lt;_date&gt;62588160&lt;/_date&gt;&lt;_keywords&gt;Cancer; Colonoscopy; component; Computer architecture; formatting; Image color analysis; Image segmentation; insert (key words); Machine learning; style; styling&lt;/_keywords&gt;&lt;_accessed&gt;64888825&lt;/_accessed&gt;&lt;_db_updated&gt;PKU Search&lt;/_db_updated&gt;&lt;/Details&gt;&lt;Extra&gt;&lt;DBUID&gt;{F96A950B-833F-4880-A151-76DA2D6A2879}&lt;/DBUID&gt;&lt;/Extra&gt;&lt;/Item&gt;&lt;/References&gt;&lt;/Group&gt;&lt;/Citation&gt;_x000a_"/>
    <w:docVar w:name="NE.Ref{A0C17C32-0B63-44F9-BCC7-7BBFD48BE50D}" w:val=" ADDIN NE.Ref.{A0C17C32-0B63-44F9-BCC7-7BBFD48BE50D}&lt;Citation&gt;&lt;Group&gt;&lt;References&gt;&lt;Item&gt;&lt;ID&gt;420&lt;/ID&gt;&lt;UID&gt;{5C726010-7FCF-4ACD-A4ED-158457226487}&lt;/UID&gt;&lt;Title&gt;Feasibility and safety of magnetic-controlled capsule endoscopy system in examination of human stomach: A pilot study in healthy volunteers&lt;/Title&gt;&lt;Template&gt;Journal Article&lt;/Template&gt;&lt;Star&gt;0&lt;/Star&gt;&lt;Tag&gt;0&lt;/Tag&gt;&lt;Author&gt;Liao, Zhuan; Duan, Xiao-Dong; Xin, Lei; Bo, Lu-Min; Wang, Xin-Hong; Xiao, Guo-Hua; Hu, Liang-Hao; Zhuang, Song-Lin; Li, Zhao-Shen&lt;/Author&gt;&lt;Year&gt;2012&lt;/Year&gt;&lt;Details&gt;&lt;_accessed&gt;64873614&lt;/_accessed&gt;&lt;_created&gt;64873614&lt;/_created&gt;&lt;_date&gt;59300640&lt;/_date&gt;&lt;_db_updated&gt;CrossRef&lt;/_db_updated&gt;&lt;_doi&gt;10.4161/jig.23751&lt;/_doi&gt;&lt;_isbn&gt;2154-1280&lt;/_isbn&gt;&lt;_issue&gt;4&lt;/_issue&gt;&lt;_journal&gt;Journal of Interventional Gastroenterology&lt;/_journal&gt;&lt;_modified&gt;64873614&lt;/_modified&gt;&lt;_pages&gt;155-160&lt;/_pages&gt;&lt;_tertiary_title&gt;jig&lt;/_tertiary_title&gt;&lt;_url&gt;http://www.jigjournal.org/jig/content/2/4/23751.abstract&lt;/_url&gt;&lt;_volume&gt;2&lt;/_volume&gt;&lt;/Details&gt;&lt;Extra&gt;&lt;DBUID&gt;{F96A950B-833F-4880-A151-76DA2D6A2879}&lt;/DBUID&gt;&lt;/Extra&gt;&lt;/Item&gt;&lt;/References&gt;&lt;/Group&gt;&lt;/Citation&gt;_x000a_"/>
    <w:docVar w:name="NE.Ref{A0D9DA18-6A86-460E-ADC2-BE6BF85CFC28}" w:val=" ADDIN NE.Ref.{A0D9DA18-6A86-460E-ADC2-BE6BF85CFC28}&lt;Citation&gt;&lt;Group&gt;&lt;References&gt;&lt;Item&gt;&lt;ID&gt;431&lt;/ID&gt;&lt;UID&gt;{6519A8BE-190F-4415-81C5-FC7A279353D3}&lt;/UID&gt;&lt;Title&gt;Automatic Colon Polyp Detection Using Region Based Deep CNN and Post Learning Approaches&lt;/Title&gt;&lt;Template&gt;Journal Article&lt;/Template&gt;&lt;Star&gt;0&lt;/Star&gt;&lt;Tag&gt;0&lt;/Tag&gt;&lt;Author&gt;Shin, Younghak; Qadir, Hemin Ali; Aabakken, Lars; Bergsland, Jacob; Balasingham, Ilangko&lt;/Author&gt;&lt;Year&gt;2018&lt;/Year&gt;&lt;Details&gt;&lt;_accessed&gt;64876589&lt;/_accessed&gt;&lt;_collection_scope&gt;SCIE;EI&lt;/_collection_scope&gt;&lt;_created&gt;64876589&lt;/_created&gt;&lt;_db_updated&gt;CrossRef&lt;/_db_updated&gt;&lt;_doi&gt;10.1109/ACCESS.2018.2856402&lt;/_doi&gt;&lt;_impact_factor&gt;   3.476&lt;/_impact_factor&gt;&lt;_isbn&gt;2169-3536&lt;/_isbn&gt;&lt;_journal&gt;IEEE Access&lt;/_journal&gt;&lt;_modified&gt;64876589&lt;/_modified&gt;&lt;_pages&gt;40950-40962&lt;/_pages&gt;&lt;_social_category&gt;计算机：信息系统(4) &amp;amp; 工程：电子与电气(3) &amp;amp; 电信学(3)&lt;/_social_category&gt;&lt;_tertiary_title&gt;IEEE Access&lt;/_tertiary_title&gt;&lt;_url&gt;https://ieeexplore.ieee.org/document/8416731/_x000d__x000a_http://xplorestaging.ieee.org/ielx7/6287639/8274985/08416731.pdf?arnumber=8416731&lt;/_url&gt;&lt;_volume&gt;6&lt;/_volume&gt;&lt;/Details&gt;&lt;Extra&gt;&lt;DBUID&gt;{F96A950B-833F-4880-A151-76DA2D6A2879}&lt;/DBUID&gt;&lt;/Extra&gt;&lt;/Item&gt;&lt;/References&gt;&lt;/Group&gt;&lt;/Citation&gt;_x000a_"/>
    <w:docVar w:name="NE.Ref{A9B94C09-C2A9-47DD-8B97-7F61F43D4FE2}" w:val=" ADDIN NE.Ref.{A9B94C09-C2A9-47DD-8B97-7F61F43D4FE2}&lt;Citation&gt;&lt;Group&gt;&lt;References&gt;&lt;Item&gt;&lt;ID&gt;422&lt;/ID&gt;&lt;UID&gt;{D7EA83D5-3857-474B-938E-21B845F6A93C}&lt;/UID&gt;&lt;Title&gt;Micromechatronics in Medicine&lt;/Title&gt;&lt;Template&gt;Journal Article&lt;/Template&gt;&lt;Star&gt;0&lt;/Star&gt;&lt;Tag&gt;0&lt;/Tag&gt;&lt;Author&gt;P, Dario; M, C Carrozza; B, Allotta And E; Guglielmelli&lt;/Author&gt;&lt;Year&gt;1996&lt;/Year&gt;&lt;Details&gt;&lt;_accessed&gt;64873724&lt;/_accessed&gt;&lt;_created&gt;64873724&lt;/_created&gt;&lt;_issue&gt;1&lt;/_issue&gt;&lt;_modified&gt;64873729&lt;/_modified&gt;&lt;_pages&gt;137-148&lt;/_pages&gt;&lt;_translated_title&gt;IEEE/ASME Transactions on Mechatronics&lt;/_translated_title&gt;&lt;_volume&gt;2&lt;/_volume&gt;&lt;/Details&gt;&lt;Extra&gt;&lt;DBUID&gt;{F96A950B-833F-4880-A151-76DA2D6A2879}&lt;/DBUID&gt;&lt;/Extra&gt;&lt;/Item&gt;&lt;/References&gt;&lt;/Group&gt;&lt;/Citation&gt;_x000a_"/>
    <w:docVar w:name="NE.Ref{AC3F09F6-C325-4505-BBC5-699F38B8DEFE}" w:val=" ADDIN NE.Ref.{AC3F09F6-C325-4505-BBC5-699F38B8DEFE}&lt;Citation&gt;&lt;Group&gt;&lt;References&gt;&lt;Item&gt;&lt;ID&gt;421&lt;/ID&gt;&lt;UID&gt;{6B5B34D3-034B-4D10-AC77-BDE65F67A673}&lt;/UID&gt;&lt;Title&gt;The Development of a Robotic Endoscope&lt;/Title&gt;&lt;Template&gt;Journal Article&lt;/Template&gt;&lt;Star&gt;0&lt;/Star&gt;&lt;Tag&gt;0&lt;/Tag&gt;&lt;Author&gt;Slatkin, A B; Burdick, J; Grundfest, W; Authors, All&lt;/Author&gt;&lt;Year&gt;1995&lt;/Year&gt;&lt;Details&gt;&lt;_accessed&gt;64873688&lt;/_accessed&gt;&lt;_created&gt;64873688&lt;/_created&gt;&lt;_issue&gt;2&lt;/_issue&gt;&lt;_journal&gt; Proceedings 1995 IEEE/RSJ International Conference on Intelligent Robots and Systems. Human Robot Interaction and Cooperative Robots&lt;/_journal&gt;&lt;_modified&gt;64873700&lt;/_modified&gt;&lt;_pages&gt;162-171 &lt;/_pages&gt;&lt;/Details&gt;&lt;Extra&gt;&lt;DBUID&gt;{F96A950B-833F-4880-A151-76DA2D6A2879}&lt;/DBUID&gt;&lt;/Extra&gt;&lt;/Item&gt;&lt;/References&gt;&lt;/Group&gt;&lt;/Citation&gt;_x000a_"/>
    <w:docVar w:name="NE.Ref{B04C41F8-AD8F-4595-8E21-3DF2D7169AB0}" w:val=" ADDIN NE.Ref.{B04C41F8-AD8F-4595-8E21-3DF2D7169AB0}&lt;Citation&gt;&lt;Group&gt;&lt;References&gt;&lt;Item&gt;&lt;ID&gt;435&lt;/ID&gt;&lt;UID&gt;{B65EFA62-40AF-4A25-A3D8-F69E7FB35E85}&lt;/UID&gt;&lt;Title&gt;Rich feature hierarchies for accurate object detection and semantic segmentation&lt;/Title&gt;&lt;Template&gt;Conference Paper&lt;/Template&gt;&lt;Star&gt;0&lt;/Star&gt;&lt;Tag&gt;0&lt;/Tag&gt;&lt;Author&gt;Girshick, Ross; Donahue, Jeff; Darrell, Trevor; Malik, Jitendra&lt;/Author&gt;&lt;Year&gt;2014&lt;/Year&gt;&lt;Details&gt;&lt;_accessed&gt;64877464&lt;/_accessed&gt;&lt;_created&gt;64877463&lt;/_created&gt;&lt;_modified&gt;64877467&lt;/_modified&gt;&lt;_pages&gt;580–587&lt;/_pages&gt;&lt;_secondary_title&gt;CVPR.2014.81&lt;/_secondary_title&gt;&lt;_tertiary_title&gt;Proceedings of the 2014 IEEE Conference on Computer Vision and Pattern Recognition&lt;/_tertiary_title&gt;&lt;/Details&gt;&lt;Extra&gt;&lt;DBUID&gt;{F96A950B-833F-4880-A151-76DA2D6A2879}&lt;/DBUID&gt;&lt;/Extra&gt;&lt;/Item&gt;&lt;/References&gt;&lt;/Group&gt;&lt;/Citation&gt;_x000a_"/>
    <w:docVar w:name="NE.Ref{B5648924-C22D-46CB-BCEE-EC1C5AFA1424}" w:val=" ADDIN NE.Ref.{B5648924-C22D-46CB-BCEE-EC1C5AFA1424}&lt;Citation&gt;&lt;Group&gt;&lt;References&gt;&lt;Item&gt;&lt;ID&gt;436&lt;/ID&gt;&lt;UID&gt;{0361DBD6-5141-4575-AA08-8DCF309B91C3}&lt;/UID&gt;&lt;Title&gt;Spatial Pyramid Pooling in Deep Convolutional Networks for Visual Recognition&lt;/Title&gt;&lt;Template&gt;Journal Article&lt;/Template&gt;&lt;Star&gt;0&lt;/Star&gt;&lt;Tag&gt;0&lt;/Tag&gt;&lt;Author&gt;He, Kaiming; Zhang, Xiangyu; Ren, Shaoqing; Sun, Jian&lt;/Author&gt;&lt;Year&gt;2015&lt;/Year&gt;&lt;Details&gt;&lt;_accessed&gt;64877472&lt;/_accessed&gt;&lt;_collection_scope&gt;SCIE;EI&lt;/_collection_scope&gt;&lt;_created&gt;64877472&lt;/_created&gt;&lt;_db_updated&gt;CrossRef&lt;/_db_updated&gt;&lt;_doi&gt;10.1109/TPAMI.2015.2389824&lt;/_doi&gt;&lt;_impact_factor&gt;  24.314&lt;/_impact_factor&gt;&lt;_isbn&gt;0162-8828&lt;/_isbn&gt;&lt;_issue&gt;9&lt;/_issue&gt;&lt;_journal&gt;IEEE Transactions on Pattern Analysis and Machine Intelligence&lt;/_journal&gt;&lt;_modified&gt;64877472&lt;/_modified&gt;&lt;_pages&gt;1904-1916&lt;/_pages&gt;&lt;_social_category&gt;计算机：人工智能(1) &amp;amp; 工程：电子与电气(1)&lt;/_social_category&gt;&lt;_tertiary_title&gt;IEEE Trans. Pattern Anal. Mach. Intell.&lt;/_tertiary_title&gt;&lt;_url&gt;http://ieeexplore.ieee.org/document/7005506/_x000d__x000a_http://xplorestaging.ieee.org/ielx7/34/7175116/07005506.pdf?arnumber=7005506&lt;/_url&gt;&lt;_volume&gt;37&lt;/_volume&gt;&lt;/Details&gt;&lt;Extra&gt;&lt;DBUID&gt;{F96A950B-833F-4880-A151-76DA2D6A2879}&lt;/DBUID&gt;&lt;/Extra&gt;&lt;/Item&gt;&lt;/References&gt;&lt;/Group&gt;&lt;/Citation&gt;_x000a_"/>
    <w:docVar w:name="NE.Ref{B6F920C2-0CEA-4927-B16E-6345EE8EE3CB}" w:val=" ADDIN NE.Ref.{B6F920C2-0CEA-4927-B16E-6345EE8EE3CB}&lt;Citation&gt;&lt;Group&gt;&lt;References&gt;&lt;Item&gt;&lt;ID&gt;421&lt;/ID&gt;&lt;UID&gt;{6B5B34D3-034B-4D10-AC77-BDE65F67A673}&lt;/UID&gt;&lt;Title&gt;The Development of a Robotic Endoscope&lt;/Title&gt;&lt;Template&gt;Journal Article&lt;/Template&gt;&lt;Star&gt;0&lt;/Star&gt;&lt;Tag&gt;0&lt;/Tag&gt;&lt;Author&gt;Slatkin, A B; Burdick, J; Grundfest, W; Authors, All&lt;/Author&gt;&lt;Year&gt;1995&lt;/Year&gt;&lt;Details&gt;&lt;_accessed&gt;64873688&lt;/_accessed&gt;&lt;_created&gt;64873688&lt;/_created&gt;&lt;_issue&gt;2&lt;/_issue&gt;&lt;_journal&gt; Proceedings 1995 IEEE/RSJ International Conference on Intelligent Robots and Systems. Human Robot Interaction and Cooperative Robots&lt;/_journal&gt;&lt;_modified&gt;64873700&lt;/_modified&gt;&lt;_pages&gt;162-171 &lt;/_pages&gt;&lt;/Details&gt;&lt;Extra&gt;&lt;DBUID&gt;{F96A950B-833F-4880-A151-76DA2D6A2879}&lt;/DBUID&gt;&lt;/Extra&gt;&lt;/Item&gt;&lt;/References&gt;&lt;/Group&gt;&lt;/Citation&gt;_x000a_"/>
    <w:docVar w:name="NE.Ref{B909F431-47EE-4FED-A88F-E462CEC8425C}" w:val=" ADDIN NE.Ref.{B909F431-47EE-4FED-A88F-E462CEC8425C}&lt;Citation&gt;&lt;Group&gt;&lt;References&gt;&lt;Item&gt;&lt;ID&gt;453&lt;/ID&gt;&lt;UID&gt;{59B96657-FC5E-44DA-ACD8-278B5D81C925}&lt;/UID&gt;&lt;Title&gt;The best way to create and manage training data. software, LabelBox, Inc,&lt;/Title&gt;&lt;Template&gt;Web Page&lt;/Template&gt;&lt;Star&gt;0&lt;/Star&gt;&lt;Tag&gt;0&lt;/Tag&gt;&lt;Author&gt;Sharma; Rieger, M Rasmuson D&lt;/Author&gt;&lt;Year&gt;0&lt;/Year&gt;&lt;Details&gt;&lt;_url&gt;https://www.labelbox.com/&lt;/_url&gt;&lt;_volume&gt;2019&lt;/_volume&gt;&lt;_issue&gt;2019-05-21_x000d_&lt;/_issue&gt;&lt;_accessed&gt;64881842&lt;/_accessed&gt;&lt;_created&gt;64881842&lt;/_created&gt;&lt;_modified&gt;64881842&lt;/_modified&gt;&lt;/Details&gt;&lt;Extra&gt;&lt;DBUID&gt;{F96A950B-833F-4880-A151-76DA2D6A2879}&lt;/DBUID&gt;&lt;/Extra&gt;&lt;/Item&gt;&lt;/References&gt;&lt;/Group&gt;&lt;/Citation&gt;_x000a_"/>
    <w:docVar w:name="NE.Ref{B9A9409A-69A3-46A4-866E-5EF50712338D}" w:val=" ADDIN NE.Ref.{B9A9409A-69A3-46A4-866E-5EF50712338D}&lt;Citation&gt;&lt;Group&gt;&lt;References&gt;&lt;Item&gt;&lt;ID&gt;454&lt;/ID&gt;&lt;UID&gt;{9E5B6D1C-02A0-4568-A751-3310A4D05C7C}&lt;/UID&gt;&lt;Title&gt;Welcome to LabelMe, the open annotation tool.&lt;/Title&gt;&lt;Template&gt;Web Page&lt;/Template&gt;&lt;Star&gt;0&lt;/Star&gt;&lt;Tag&gt;0&lt;/Tag&gt;&lt;Author/&gt;&lt;Year&gt;0&lt;/Year&gt;&lt;Details&gt;&lt;_url&gt;http://labelme.csail.mit.edu/Release3.0/&lt;/_url&gt;&lt;_volume&gt;2023&lt;/_volume&gt;&lt;_accessed&gt;64881859&lt;/_accessed&gt;&lt;_created&gt;64881859&lt;/_created&gt;&lt;_modified&gt;64881859&lt;/_modified&gt;&lt;/Details&gt;&lt;Extra&gt;&lt;DBUID&gt;{F96A950B-833F-4880-A151-76DA2D6A2879}&lt;/DBUID&gt;&lt;/Extra&gt;&lt;/Item&gt;&lt;/References&gt;&lt;/Group&gt;&lt;/Citation&gt;_x000a_"/>
    <w:docVar w:name="NE.Ref{BE2D5B71-0554-43F0-B0EA-9F8D63461694}" w:val=" ADDIN NE.Ref.{BE2D5B71-0554-43F0-B0EA-9F8D63461694}&lt;Citation&gt;&lt;Group&gt;&lt;References&gt;&lt;Item&gt;&lt;ID&gt;404&lt;/ID&gt;&lt;UID&gt;{8388444C-013C-4751-8E94-8A06DCCFDF01}&lt;/UID&gt;&lt;Title&gt;人工智能技术在医疗领域的应用及存在的问题&lt;/Title&gt;&lt;Template&gt;Journal Article&lt;/Template&gt;&lt;Star&gt;0&lt;/Star&gt;&lt;Tag&gt;0&lt;/Tag&gt;&lt;Author&gt;李一哲; 刘卓; 陈树银; 张雯倩; 任帅辉&lt;/Author&gt;&lt;Year&gt;2022&lt;/Year&gt;&lt;Details&gt;&lt;_accessed&gt;64870117&lt;/_accessed&gt;&lt;_author_adr&gt;新乡医学院三全学院&lt;/_author_adr&gt;&lt;_author_aff&gt;新乡医学院三全学院&lt;/_author_aff&gt;&lt;_created&gt;64870117&lt;/_created&gt;&lt;_db_provider&gt;北京万方数据股份有限公司&lt;/_db_provider&gt;&lt;_db_updated&gt;Wanfangdata&lt;/_db_updated&gt;&lt;_doi&gt;10.19695/j.cnki.cn12-1369.2022.06.41&lt;/_doi&gt;&lt;_isbn&gt;1007-9416&lt;/_isbn&gt;&lt;_issue&gt;6&lt;/_issue&gt;&lt;_journal&gt;数字技术与应用&lt;/_journal&gt;&lt;_language&gt;chi&lt;/_language&gt;&lt;_modified&gt;64870117&lt;/_modified&gt;&lt;_pages&gt;133-135&lt;/_pages&gt;&lt;_tertiary_title&gt;Digital Technology and Application&lt;/_tertiary_title&gt;&lt;_url&gt;https://d.wanfangdata.com.cn/periodical/ChlQZXJpb2RpY2FsQ0hJTmV3UzIwMjMwNDI2EhBzempzeXl5MjAyMjA2MDQxGghzaGh0Y2xhMg%3D%3D&lt;/_url&gt;&lt;_volume&gt;40&lt;/_volume&gt;&lt;_translated_author&gt;Li, Yi zhe;Liu, Zhuo;Chen, Shu yin;Zhang, Wen qian;Ren, Shuai hui&lt;/_translated_author&gt;&lt;/Details&gt;&lt;Extra&gt;&lt;DBUID&gt;{F96A950B-833F-4880-A151-76DA2D6A2879}&lt;/DBUID&gt;&lt;/Extra&gt;&lt;/Item&gt;&lt;/References&gt;&lt;/Group&gt;&lt;Group&gt;&lt;References&gt;&lt;Item&gt;&lt;ID&gt;405&lt;/ID&gt;&lt;UID&gt;{FF0770E6-A518-496F-A643-A1CCFF3B3354}&lt;/UID&gt;&lt;Title&gt;Computer-aided diagnosis for colonoscopy&lt;/Title&gt;&lt;Template&gt;Journal Article&lt;/Template&gt;&lt;Star&gt;0&lt;/Star&gt;&lt;Tag&gt;0&lt;/Tag&gt;&lt;Author&gt;Mori, Yuichi; Kudo, Shin-ei; Berzin, Tyler M; Misawa, Masashi; Takeda, Kenichi&lt;/Author&gt;&lt;Year&gt;2017&lt;/Year&gt;&lt;Details&gt;&lt;_accessed&gt;64871914&lt;/_accessed&gt;&lt;_created&gt;64870804&lt;/_created&gt;&lt;_impact_factor&gt;   9.776&lt;/_impact_factor&gt;&lt;_issue&gt;2017&lt;/_issue&gt;&lt;_journal&gt; Endoscopy &lt;/_journal&gt;&lt;_modified&gt;64871916&lt;/_modified&gt;&lt;_pages&gt;813–819&lt;/_pages&gt;&lt;_volume&gt;49&lt;/_volume&gt;&lt;/Details&gt;&lt;Extra&gt;&lt;DBUID&gt;{F96A950B-833F-4880-A151-76DA2D6A2879}&lt;/DBUID&gt;&lt;/Extra&gt;&lt;/Item&gt;&lt;/References&gt;&lt;/Group&gt;&lt;/Citation&gt;_x000a_"/>
    <w:docVar w:name="NE.Ref{C1E44C63-36BE-4C50-82B5-1F3B96625896}" w:val=" ADDIN NE.Ref.{C1E44C63-36BE-4C50-82B5-1F3B96625896}&lt;Citation&gt;&lt;Group&gt;&lt;References&gt;&lt;Item&gt;&lt;ID&gt;419&lt;/ID&gt;&lt;UID&gt;{6FA687A6-134A-4707-B1DE-C7A91A83E277}&lt;/UID&gt;&lt;Title&gt;Feasibility of stomach exploration with a guided capsule endoscope.&lt;/Title&gt;&lt;Template&gt;Journal Article&lt;/Template&gt;&lt;Star&gt;0&lt;/Star&gt;&lt;Tag&gt;0&lt;/Tag&gt;&lt;Author&gt;Rey, JF; Ogata, H; Hosoe, N; Ohtsuka, K; Ogata, N; Ikeda, K; Aihara, H; Pangtay, I; Hibi, T; Kudo, S; Tajiri, H&lt;/Author&gt;&lt;Year&gt;2010&lt;/Year&gt;&lt;Details&gt;&lt;_accessed&gt;64873564&lt;/_accessed&gt;&lt;_collection_scope&gt;SCIE&lt;/_collection_scope&gt;&lt;_created&gt;64873564&lt;/_created&gt;&lt;_impact_factor&gt;   9.776&lt;/_impact_factor&gt;&lt;_issue&gt;42&lt;/_issue&gt;&lt;_journal&gt;Endoscopy&lt;/_journal&gt;&lt;_modified&gt;64873566&lt;/_modified&gt;&lt;_pages&gt;541-5&lt;/_pages&gt;&lt;_social_category&gt;胃肠肝病学(2) &amp;amp; 外科(1)&lt;/_social_category&gt;&lt;_volume&gt;7&lt;/_volume&gt;&lt;/Details&gt;&lt;Extra&gt;&lt;DBUID&gt;{F96A950B-833F-4880-A151-76DA2D6A2879}&lt;/DBUID&gt;&lt;/Extra&gt;&lt;/Item&gt;&lt;/References&gt;&lt;/Group&gt;&lt;/Citation&gt;_x000a_"/>
    <w:docVar w:name="NE.Ref{C22CC83B-BB7A-4C4E-B924-D1C597A32896}" w:val=" ADDIN NE.Ref.{C22CC83B-BB7A-4C4E-B924-D1C597A32896}&lt;Citation&gt;&lt;Group&gt;&lt;References&gt;&lt;Item&gt;&lt;ID&gt;435&lt;/ID&gt;&lt;UID&gt;{B65EFA62-40AF-4A25-A3D8-F69E7FB35E85}&lt;/UID&gt;&lt;Title&gt;Rich feature hierarchies for accurate object detection and semantic segmentation&lt;/Title&gt;&lt;Template&gt;Conference Paper&lt;/Template&gt;&lt;Star&gt;0&lt;/Star&gt;&lt;Tag&gt;0&lt;/Tag&gt;&lt;Author&gt;Girshick, Ross; Donahue, Jeff; Darrell, Trevor; Malik, Jitendra&lt;/Author&gt;&lt;Year&gt;2014&lt;/Year&gt;&lt;Details&gt;&lt;_accessed&gt;64877464&lt;/_accessed&gt;&lt;_created&gt;64877463&lt;/_created&gt;&lt;_modified&gt;64877467&lt;/_modified&gt;&lt;_pages&gt;580–587&lt;/_pages&gt;&lt;_secondary_title&gt;CVPR.2014.81&lt;/_secondary_title&gt;&lt;_tertiary_title&gt;Proceedings of the 2014 IEEE Conference on Computer Vision and Pattern Recognition&lt;/_tertiary_title&gt;&lt;/Details&gt;&lt;Extra&gt;&lt;DBUID&gt;{F96A950B-833F-4880-A151-76DA2D6A2879}&lt;/DBUID&gt;&lt;/Extra&gt;&lt;/Item&gt;&lt;/References&gt;&lt;/Group&gt;&lt;/Citation&gt;_x000a_"/>
    <w:docVar w:name="NE.Ref{C23D7E98-CEB2-4F95-818A-C7111F1DA129}" w:val=" ADDIN NE.Ref.{C23D7E98-CEB2-4F95-818A-C7111F1DA129}&lt;Citation&gt;&lt;Group&gt;&lt;References&gt;&lt;Item&gt;&lt;ID&gt;427&lt;/ID&gt;&lt;UID&gt;{FB7E67E4-1B1A-444D-81AE-79DB13FB6000}&lt;/UID&gt;&lt;Title&gt;Micromachines in endoscopy&lt;/Title&gt;&lt;Template&gt;Journal Article&lt;/Template&gt;&lt;Star&gt;0&lt;/Star&gt;&lt;Tag&gt;0&lt;/Tag&gt;&lt;Author&gt;Goh, Peter; Krishnan, S M&lt;/Author&gt;&lt;Year&gt;1999&lt;/Year&gt;&lt;Details&gt;&lt;_accessed&gt;64874490&lt;/_accessed&gt;&lt;_collection_scope&gt;SCIE&lt;/_collection_scope&gt;&lt;_created&gt;64874489&lt;/_created&gt;&lt;_impact_factor&gt;   2.695&lt;/_impact_factor&gt;&lt;_issue&gt;13&lt;/_issue&gt;&lt;_journal&gt;Best Practice &amp;amp; Research Clinical Gastroenterology&lt;/_journal&gt;&lt;_modified&gt;64874491&lt;/_modified&gt;&lt;_pages&gt;49-58&lt;/_pages&gt;&lt;_social_category&gt;胃肠肝病学(4)&lt;/_social_category&gt;&lt;_volume&gt;1&lt;/_volume&gt;&lt;/Details&gt;&lt;Extra&gt;&lt;DBUID&gt;{F96A950B-833F-4880-A151-76DA2D6A2879}&lt;/DBUID&gt;&lt;/Extra&gt;&lt;/Item&gt;&lt;/References&gt;&lt;/Group&gt;&lt;/Citation&gt;_x000a_"/>
    <w:docVar w:name="NE.Ref{C4C63318-D60A-4F9B-B143-62EE9D92C5F4}" w:val=" ADDIN NE.Ref.{C4C63318-D60A-4F9B-B143-62EE9D92C5F4}&lt;Citation&gt;&lt;Group&gt;&lt;References&gt;&lt;Item&gt;&lt;ID&gt;411&lt;/ID&gt;&lt;UID&gt;{70ED6EE1-74CE-4CFF-9741-5897AB86063D}&lt;/UID&gt;&lt;Title&gt;Wireless capsule endoscopyAugust 2002&lt;/Title&gt;&lt;Template&gt;Journal Article&lt;/Template&gt;&lt;Star&gt;0&lt;/Star&gt;&lt;Tag&gt;0&lt;/Tag&gt;&lt;Author&gt;Ginsberg, Gregory G; Barkun, Alan N; Bosco, John J; Isenberg, Gerard A; Nguyen, Cuong Cao; Petersen, Bret T; Silverman, William B; Slivka, Adam; Taitelbaum, Greta&lt;/Author&gt;&lt;Year&gt;2002&lt;/Year&gt;&lt;Details&gt;&lt;_accessed&gt;64871673&lt;/_accessed&gt;&lt;_collection_scope&gt;SCIE&lt;/_collection_scope&gt;&lt;_created&gt;64871673&lt;/_created&gt;&lt;_impact_factor&gt;  10.396&lt;/_impact_factor&gt;&lt;_issue&gt;5&lt;/_issue&gt;&lt;_journal&gt;Gastrointestinal Endoscopy&lt;/_journal&gt;&lt;_modified&gt;64871673&lt;/_modified&gt;&lt;_pages&gt;621-624&lt;/_pages&gt;&lt;_social_category&gt;胃肠肝病学(2)&lt;/_social_category&gt;&lt;_volume&gt;56&lt;/_volume&gt;&lt;/Details&gt;&lt;Extra&gt;&lt;DBUID&gt;{F96A950B-833F-4880-A151-76DA2D6A2879}&lt;/DBUID&gt;&lt;/Extra&gt;&lt;/Item&gt;&lt;/References&gt;&lt;/Group&gt;&lt;/Citation&gt;_x000a_"/>
    <w:docVar w:name="NE.Ref{C4EB32A0-7C55-4156-8F8C-CE34117E843D}" w:val=" ADDIN NE.Ref.{C4EB32A0-7C55-4156-8F8C-CE34117E843D}&lt;Citation&gt;&lt;Group&gt;&lt;References&gt;&lt;Item&gt;&lt;ID&gt;416&lt;/ID&gt;&lt;UID&gt;{E4A14C6C-EE2E-4CD2-9955-DBF9C5D82634}&lt;/UID&gt;&lt;Title&gt;Propeller-based wireless device for active capsular endoscopy in the gastric district&lt;/Title&gt;&lt;Template&gt;Journal Article&lt;/Template&gt;&lt;Star&gt;0&lt;/Star&gt;&lt;Tag&gt;0&lt;/Tag&gt;&lt;Author&gt;Tortora, G; Valdastri, P; Susilo, E&lt;/Author&gt;&lt;Year&gt;2009&lt;/Year&gt;&lt;Details&gt;&lt;_accessed&gt;64873441&lt;/_accessed&gt;&lt;_collection_scope&gt;SCIE&lt;/_collection_scope&gt;&lt;_created&gt;64873441&lt;/_created&gt;&lt;_issue&gt;18&lt;/_issue&gt;&lt;_journal&gt;Minimally Invasive Therapy &amp;amp; Allied Technologies&lt;/_journal&gt;&lt;_modified&gt;64873446&lt;/_modified&gt;&lt;_pages&gt;280-290&lt;/_pages&gt;&lt;_social_category&gt;外科(4)&lt;/_social_category&gt;&lt;_volume&gt;5&lt;/_volume&gt;&lt;/Details&gt;&lt;Extra&gt;&lt;DBUID&gt;{F96A950B-833F-4880-A151-76DA2D6A2879}&lt;/DBUID&gt;&lt;/Extra&gt;&lt;/Item&gt;&lt;/References&gt;&lt;/Group&gt;&lt;/Citation&gt;_x000a_"/>
    <w:docVar w:name="NE.Ref{C98A61D2-62D6-420B-9BDD-71BC6E4A6778}" w:val=" ADDIN NE.Ref.{C98A61D2-62D6-420B-9BDD-71BC6E4A6778}&lt;Citation&gt;&lt;Group&gt;&lt;References&gt;&lt;Item&gt;&lt;ID&gt;438&lt;/ID&gt;&lt;UID&gt;{ED791390-C6B7-4373-B663-A65AC7D3E0B6}&lt;/UID&gt;&lt;Title&gt;Faster R-CNN: Towards Real-Time Object Detection with Region Proposal Networks&lt;/Title&gt;&lt;Template&gt;Journal Article&lt;/Template&gt;&lt;Star&gt;0&lt;/Star&gt;&lt;Tag&gt;0&lt;/Tag&gt;&lt;Author&gt;Ren, Shaoqing; He, Kaiming; Girshick, Ross; Sun, Jian&lt;/Author&gt;&lt;Year&gt;2017&lt;/Year&gt;&lt;Details&gt;&lt;_accessed&gt;64877535&lt;/_accessed&gt;&lt;_collection_scope&gt;SCIE;EI&lt;/_collection_scope&gt;&lt;_created&gt;64877535&lt;/_created&gt;&lt;_db_updated&gt;CrossRef&lt;/_db_updated&gt;&lt;_doi&gt;10.1109/TPAMI.2016.2577031&lt;/_doi&gt;&lt;_impact_factor&gt;  24.314&lt;/_impact_factor&gt;&lt;_isbn&gt;0162-8828&lt;/_isbn&gt;&lt;_issue&gt;6&lt;/_issue&gt;&lt;_journal&gt;IEEE Transactions on Pattern Analysis and Machine Intelligence&lt;/_journal&gt;&lt;_modified&gt;64877535&lt;/_modified&gt;&lt;_pages&gt;1137-1149&lt;/_pages&gt;&lt;_social_category&gt;计算机：人工智能(1) &amp;amp; 工程：电子与电气(1)&lt;/_social_category&gt;&lt;_tertiary_title&gt;IEEE Trans. Pattern Anal. Mach. Intell.&lt;/_tertiary_title&gt;&lt;_url&gt;http://ieeexplore.ieee.org/document/7485869/_x000d__x000a_http://xplorestaging.ieee.org/ielx7/34/7919342/07485869.pdf?arnumber=7485869&lt;/_url&gt;&lt;_volume&gt;39&lt;/_volume&gt;&lt;/Details&gt;&lt;Extra&gt;&lt;DBUID&gt;{F96A950B-833F-4880-A151-76DA2D6A2879}&lt;/DBUID&gt;&lt;/Extra&gt;&lt;/Item&gt;&lt;/References&gt;&lt;/Group&gt;&lt;Group&gt;&lt;References&gt;&lt;Item&gt;&lt;ID&gt;437&lt;/ID&gt;&lt;UID&gt;{68B41392-B7E3-44D6-81E1-5750F4BDEFBD}&lt;/UID&gt;&lt;Title&gt;Fast R-CNN&lt;/Title&gt;&lt;Template&gt;Journal Article&lt;/Template&gt;&lt;Star&gt;0&lt;/Star&gt;&lt;Tag&gt;0&lt;/Tag&gt;&lt;Author&gt;Girshick, Ross; Research, Microsoft&lt;/Author&gt;&lt;Year&gt;2015&lt;/Year&gt;&lt;Details&gt;&lt;_accessed&gt;64877530&lt;/_accessed&gt;&lt;_created&gt;64877529&lt;/_created&gt;&lt;_doi&gt;10.1109/ICCV.2015.169&lt;/_doi&gt;&lt;_journal&gt;2015 IEEE International Conference on Computer Vision (ICCV)&lt;/_journal&gt;&lt;_modified&gt;64877532&lt;/_modified&gt;&lt;_pages&gt;1440-1448&lt;/_pages&gt;&lt;/Details&gt;&lt;Extra&gt;&lt;DBUID&gt;{F96A950B-833F-4880-A151-76DA2D6A2879}&lt;/DBUID&gt;&lt;/Extra&gt;&lt;/Item&gt;&lt;/References&gt;&lt;/Group&gt;&lt;/Citation&gt;_x000a_"/>
    <w:docVar w:name="NE.Ref{CD222632-F270-432E-978A-BDF0C41353CD}" w:val=" ADDIN NE.Ref.{CD222632-F270-432E-978A-BDF0C41353CD}&lt;Citation&gt;&lt;Group&gt;&lt;References&gt;&lt;Item&gt;&lt;ID&gt;436&lt;/ID&gt;&lt;UID&gt;{0361DBD6-5141-4575-AA08-8DCF309B91C3}&lt;/UID&gt;&lt;Title&gt;Spatial Pyramid Pooling in Deep Convolutional Networks for Visual Recognition&lt;/Title&gt;&lt;Template&gt;Journal Article&lt;/Template&gt;&lt;Star&gt;0&lt;/Star&gt;&lt;Tag&gt;0&lt;/Tag&gt;&lt;Author&gt;He, Kaiming; Zhang, Xiangyu; Ren, Shaoqing; Sun, Jian&lt;/Author&gt;&lt;Year&gt;2015&lt;/Year&gt;&lt;Details&gt;&lt;_accessed&gt;64877472&lt;/_accessed&gt;&lt;_collection_scope&gt;SCIE;EI&lt;/_collection_scope&gt;&lt;_created&gt;64877472&lt;/_created&gt;&lt;_db_updated&gt;CrossRef&lt;/_db_updated&gt;&lt;_doi&gt;10.1109/TPAMI.2015.2389824&lt;/_doi&gt;&lt;_impact_factor&gt;  24.314&lt;/_impact_factor&gt;&lt;_isbn&gt;0162-8828&lt;/_isbn&gt;&lt;_issue&gt;9&lt;/_issue&gt;&lt;_journal&gt;IEEE Transactions on Pattern Analysis and Machine Intelligence&lt;/_journal&gt;&lt;_modified&gt;64877472&lt;/_modified&gt;&lt;_pages&gt;1904-1916&lt;/_pages&gt;&lt;_social_category&gt;计算机：人工智能(1) &amp;amp; 工程：电子与电气(1)&lt;/_social_category&gt;&lt;_tertiary_title&gt;IEEE Trans. Pattern Anal. Mach. Intell.&lt;/_tertiary_title&gt;&lt;_url&gt;http://ieeexplore.ieee.org/document/7005506/_x000d__x000a_http://xplorestaging.ieee.org/ielx7/34/7175116/07005506.pdf?arnumber=7005506&lt;/_url&gt;&lt;_volume&gt;37&lt;/_volume&gt;&lt;/Details&gt;&lt;Extra&gt;&lt;DBUID&gt;{F96A950B-833F-4880-A151-76DA2D6A2879}&lt;/DBUID&gt;&lt;/Extra&gt;&lt;/Item&gt;&lt;/References&gt;&lt;/Group&gt;&lt;/Citation&gt;_x000a_"/>
    <w:docVar w:name="NE.Ref{CDA29159-5DA8-47F0-900C-A98A384DDB77}" w:val=" ADDIN NE.Ref.{CDA29159-5DA8-47F0-900C-A98A384DDB77}&lt;Citation&gt;&lt;Group&gt;&lt;References&gt;&lt;Item&gt;&lt;ID&gt;424&lt;/ID&gt;&lt;UID&gt;{07AFE123-8784-46E1-9296-B873C565225B}&lt;/UID&gt;&lt;Title&gt;Locomotion of medical micro robot with spiral ribs using mucus&lt;/Title&gt;&lt;Template&gt;Conference Proceedings&lt;/Template&gt;&lt;Star&gt;0&lt;/Star&gt;&lt;Tag&gt;0&lt;/Tag&gt;&lt;Author&gt;Ikeuchi, K; Yoshinaka, K; Hashimoto, S; Tomita, N&lt;/Author&gt;&lt;Year&gt;1996&lt;/Year&gt;&lt;Details&gt;&lt;_accessed&gt;64874445&lt;/_accessed&gt;&lt;_created&gt;64874445&lt;/_created&gt;&lt;_date&gt;50490720&lt;/_date&gt;&lt;_date_display&gt;1996&lt;/_date_display&gt;&lt;_db_updated&gt;PKU Search&lt;/_db_updated&gt;&lt;_doi&gt;10.1109/MHS.1996.563427&lt;/_doi&gt;&lt;_isbn&gt;0780335961;9780780335967;&lt;/_isbn&gt;&lt;_keywords&gt;Catheters; Force measurement; Hydrodynamics; Lubrication; Medical diagnostic imaging; Medical robotics; Polymers; Ribs; Spirals; Surgery&lt;/_keywords&gt;&lt;_modified&gt;64874445&lt;/_modified&gt;&lt;_number&gt;1&lt;/_number&gt;&lt;_pages&gt;217-222&lt;/_pages&gt;&lt;_publisher&gt;IEEE&lt;/_publisher&gt;&lt;_url&gt;https://go.exlibris.link/s9HJCxdT&lt;/_url&gt;&lt;/Details&gt;&lt;Extra&gt;&lt;DBUID&gt;{F96A950B-833F-4880-A151-76DA2D6A2879}&lt;/DBUID&gt;&lt;/Extra&gt;&lt;/Item&gt;&lt;/References&gt;&lt;/Group&gt;&lt;/Citation&gt;_x000a_"/>
    <w:docVar w:name="NE.Ref{CF9BF156-842D-4986-83B1-7C8D24E8A4D9}" w:val=" ADDIN NE.Ref.{CF9BF156-842D-4986-83B1-7C8D24E8A4D9}&lt;Citation&gt;&lt;Group&gt;&lt;References&gt;&lt;Item&gt;&lt;ID&gt;397&lt;/ID&gt;&lt;UID&gt;{13760759-307F-47CA-86F2-14915798C8F5}&lt;/UID&gt;&lt;Title&gt;中国结直肠癌诊疗规范（2020年版）&lt;/Title&gt;&lt;Template&gt;Journal Article&lt;/Template&gt;&lt;Star&gt;0&lt;/Star&gt;&lt;Tag&gt;0&lt;/Tag&gt;&lt;Author/&gt;&lt;Year&gt;2020&lt;/Year&gt;&lt;Details&gt;&lt;_accessed&gt;64869758&lt;/_accessed&gt;&lt;_author_aff&gt;中华人民共和国国家卫生健康委员会医政医管局;中华医学会肿瘤学分会;&lt;/_author_aff&gt;&lt;_cited_count&gt;114&lt;/_cited_count&gt;&lt;_collection_scope&gt;CSCD;PKU&lt;/_collection_scope&gt;&lt;_created&gt;64869758&lt;/_created&gt;&lt;_date&gt;63332640&lt;/_date&gt;&lt;_db_updated&gt;CNKI - Reference&lt;/_db_updated&gt;&lt;_issue&gt;06&lt;/_issue&gt;&lt;_journal&gt;中国实用外科杂志&lt;/_journal&gt;&lt;_keywords&gt;结直肠癌;多学科综合治疗协作组;诊疗规范&lt;/_keywords&gt;&lt;_language&gt;Chinese&lt;/_language&gt;&lt;_modified&gt;64869758&lt;/_modified&gt;&lt;_pages&gt;601-625&lt;/_pages&gt;&lt;_url&gt;https://kns.cnki.net/kcms/detail/detail.aspx?FileName=ZGWK202006001&amp;amp;DbName=CJFQ2020&lt;/_url&gt;&lt;_volume&gt;40&lt;/_volume&gt;&lt;/Details&gt;&lt;Extra&gt;&lt;DBUID&gt;{F96A950B-833F-4880-A151-76DA2D6A2879}&lt;/DBUID&gt;&lt;/Extra&gt;&lt;/Item&gt;&lt;/References&gt;&lt;/Group&gt;&lt;/Citation&gt;_x000a_"/>
    <w:docVar w:name="NE.Ref{D19E55CD-E409-4189-9C98-A4C0EED90CF5}" w:val=" ADDIN NE.Ref.{D19E55CD-E409-4189-9C98-A4C0EED90CF5}&lt;Citation&gt;&lt;Group&gt;&lt;References&gt;&lt;Item&gt;&lt;ID&gt;430&lt;/ID&gt;&lt;UID&gt;{DF6A2ED2-6902-49C1-9215-7A9186D94D26}&lt;/UID&gt;&lt;Title&gt;Polyp detection during colonoscopy using a regression-based convolutional neural network with a tracker&lt;/Title&gt;&lt;Template&gt;Journal Article&lt;/Template&gt;&lt;Star&gt;0&lt;/Star&gt;&lt;Tag&gt;0&lt;/Tag&gt;&lt;Author&gt;Zhang, Ruikai; Zheng, Yali; Poon, Carmen C Y; Shen, Dinggang; Lau, James Y W&lt;/Author&gt;&lt;Year&gt;2018&lt;/Year&gt;&lt;Details&gt;&lt;_accessed&gt;64876124&lt;/_accessed&gt;&lt;_alternate_title&gt;Pattern Recognition&lt;/_alternate_title&gt;&lt;_collection_scope&gt;SCIE;EI&lt;/_collection_scope&gt;&lt;_created&gt;64876124&lt;/_created&gt;&lt;_date&gt;62062560&lt;/_date&gt;&lt;_date_display&gt;2018&lt;/_date_display&gt;&lt;_db_updated&gt;CrossRef&lt;/_db_updated&gt;&lt;_doi&gt;https://doi.org/10.1016/j.patcog.2018.05.026&lt;/_doi&gt;&lt;_impact_factor&gt;   8.518&lt;/_impact_factor&gt;&lt;_isbn&gt;0031-3203&lt;/_isbn&gt;&lt;_journal&gt;Pattern Recognition&lt;/_journal&gt;&lt;_keywords&gt;Smart cancer screening; Therapeutic endoscopy; Endoscopic Informatics; Body Sensor Network; Deep Learning; Health Informatics&lt;/_keywords&gt;&lt;_modified&gt;64876124&lt;/_modified&gt;&lt;_pages&gt;209-219&lt;/_pages&gt;&lt;_social_category&gt;计算机：人工智能(1) &amp;amp; 工程：电子与电气(1)&lt;/_social_category&gt;&lt;_url&gt;https://www.sciencedirect.com/science/article/pii/S0031320318302000&lt;/_url&gt;&lt;_volume&gt;83&lt;/_volume&gt;&lt;/Details&gt;&lt;Extra&gt;&lt;DBUID&gt;{F96A950B-833F-4880-A151-76DA2D6A2879}&lt;/DBUID&gt;&lt;/Extra&gt;&lt;/Item&gt;&lt;/References&gt;&lt;/Group&gt;&lt;/Citation&gt;_x000a_"/>
    <w:docVar w:name="NE.Ref{D36C294D-2136-4CC8-9FBF-88BE2C2C94DE}" w:val=" ADDIN NE.Ref.{D36C294D-2136-4CC8-9FBF-88BE2C2C94DE}&lt;Citation&gt;&lt;Group&gt;&lt;References&gt;&lt;Item&gt;&lt;ID&gt;459&lt;/ID&gt;&lt;UID&gt;{5FF88AE4-CA47-494A-B225-C066EF667167}&lt;/UID&gt;&lt;Title&gt;PraNet: Parallel Reverse Attention Network for Polyp Segmentation&lt;/Title&gt;&lt;Template&gt;Conference Paper&lt;/Template&gt;&lt;Star&gt;0&lt;/Star&gt;&lt;Tag&gt;0&lt;/Tag&gt;&lt;Author&gt;Fan, Deng-Ping; Ji, Ge-Peng; Zhou, Tao; Chen, Geng; Fu, Huazhu; Shen, Jianbing; Shao, Ling&lt;/Author&gt;&lt;Year&gt;2020&lt;/Year&gt;&lt;Details&gt;&lt;_created&gt;64888881&lt;/_created&gt;&lt;_modified&gt;64888886&lt;/_modified&gt;&lt;_accessed&gt;64888881&lt;/_accessed&gt;&lt;_secondary_title&gt;23rd International Conference on Medical Image Computing and Computer-Assisted Intervention, Lima&lt;/_secondary_title&gt;&lt;_place_published&gt;Peru&lt;/_place_published&gt;&lt;_pages&gt; 263–273&lt;/_pages&gt;&lt;_doi&gt;10.1007/978-3-030-59725- 2_26&lt;/_doi&gt;&lt;/Details&gt;&lt;Extra&gt;&lt;DBUID&gt;{F96A950B-833F-4880-A151-76DA2D6A2879}&lt;/DBUID&gt;&lt;/Extra&gt;&lt;/Item&gt;&lt;/References&gt;&lt;/Group&gt;&lt;/Citation&gt;_x000a_"/>
    <w:docVar w:name="NE.Ref{D62C32EF-B54C-44FA-87F1-D5F492460604}" w:val=" ADDIN NE.Ref.{D62C32EF-B54C-44FA-87F1-D5F492460604}&lt;Citation&gt;&lt;Group&gt;&lt;References&gt;&lt;Item&gt;&lt;ID&gt;439&lt;/ID&gt;&lt;UID&gt;{424EF965-5CE0-4C34-B2AE-30535102F6ED}&lt;/UID&gt;&lt;Title&gt;Adaptive Feature Pyramid Networks for Object Detection&lt;/Title&gt;&lt;Template&gt;Journal Article&lt;/Template&gt;&lt;Star&gt;0&lt;/Star&gt;&lt;Tag&gt;0&lt;/Tag&gt;&lt;Author&gt;Wang, Chengyang; Zhong, Caiming&lt;/Author&gt;&lt;Year&gt;2021&lt;/Year&gt;&lt;Details&gt;&lt;_accessed&gt;64877539&lt;/_accessed&gt;&lt;_collection_scope&gt;SCIE;EI&lt;/_collection_scope&gt;&lt;_created&gt;64877539&lt;/_created&gt;&lt;_db_updated&gt;CrossRef&lt;/_db_updated&gt;&lt;_doi&gt;10.1109/ACCESS.2021.3100369&lt;/_doi&gt;&lt;_impact_factor&gt;   3.476&lt;/_impact_factor&gt;&lt;_isbn&gt;2169-3536&lt;/_isbn&gt;&lt;_journal&gt;IEEE Access&lt;/_journal&gt;&lt;_modified&gt;64877539&lt;/_modified&gt;&lt;_pages&gt;107024-107032&lt;/_pages&gt;&lt;_social_category&gt;计算机：信息系统(4) &amp;amp; 工程：电子与电气(3) &amp;amp; 电信学(3)&lt;/_social_category&gt;&lt;_tertiary_title&gt;IEEE Access&lt;/_tertiary_title&gt;&lt;_url&gt;https://ieeexplore.ieee.org/document/9497077/_x000d__x000a_http://xplorestaging.ieee.org/ielx7/6287639/9312710/09497077.pdf?arnumber=9497077&lt;/_url&gt;&lt;_volume&gt;9&lt;/_volume&gt;&lt;/Details&gt;&lt;Extra&gt;&lt;DBUID&gt;{F96A950B-833F-4880-A151-76DA2D6A2879}&lt;/DBUID&gt;&lt;/Extra&gt;&lt;/Item&gt;&lt;/References&gt;&lt;/Group&gt;&lt;/Citation&gt;_x000a_"/>
    <w:docVar w:name="NE.Ref{D8F5DBE9-9CB0-463C-8C1D-4E36B93D4982}" w:val=" ADDIN NE.Ref.{D8F5DBE9-9CB0-463C-8C1D-4E36B93D4982}&lt;Citation&gt;&lt;Group&gt;&lt;References&gt;&lt;Item&gt;&lt;ID&gt;398&lt;/ID&gt;&lt;UID&gt;{FBE96782-27C0-49FC-B469-6B1D7785BC9D}&lt;/UID&gt;&lt;Title&gt;中国早期结直肠癌筛查及内镜诊治指南(2014年,北京)_柏愚&lt;/Title&gt;&lt;Template&gt;Journal Article&lt;/Template&gt;&lt;Star&gt;0&lt;/Star&gt;&lt;Tag&gt;0&lt;/Tag&gt;&lt;Author/&gt;&lt;Year&gt;0&lt;/Year&gt;&lt;Details&gt;&lt;_accessed&gt;64870026&lt;/_accessed&gt;&lt;_created&gt;64869809&lt;/_created&gt;&lt;_modified&gt;64870027&lt;/_modified&gt;&lt;/Details&gt;&lt;Extra&gt;&lt;DBUID&gt;{F96A950B-833F-4880-A151-76DA2D6A2879}&lt;/DBUID&gt;&lt;/Extra&gt;&lt;/Item&gt;&lt;/References&gt;&lt;/Group&gt;&lt;Group&gt;&lt;References&gt;&lt;Item&gt;&lt;ID&gt;401&lt;/ID&gt;&lt;UID&gt;{7F9794AE-24A1-4B38-B501-92DEFC95E7FD}&lt;/UID&gt;&lt;Title&gt;结肠镜检查单人操作法有效性及安全性的临床评价&lt;/Title&gt;&lt;Template&gt;Thesis&lt;/Template&gt;&lt;Star&gt;0&lt;/Star&gt;&lt;Tag&gt;0&lt;/Tag&gt;&lt;Author&gt;徐智颖&lt;/Author&gt;&lt;Year&gt;2011&lt;/Year&gt;&lt;Details&gt;&lt;_accessed&gt;64869999&lt;/_accessed&gt;&lt;_created&gt;64869999&lt;/_created&gt;&lt;_date&gt;58553280&lt;/_date&gt;&lt;_db_provider&gt;北京万方数据股份有限公司&lt;/_db_provider&gt;&lt;_db_updated&gt;Wanfangdata&lt;/_db_updated&gt;&lt;_keywords&gt;结肠镜检查; 单人操作法; 临床评价; 安全性&lt;/_keywords&gt;&lt;_language&gt;chi&lt;/_language&gt;&lt;_modified&gt;64869999&lt;/_modified&gt;&lt;_publisher&gt;中南大学&lt;/_publisher&gt;&lt;_section&gt;消化内科&lt;/_section&gt;&lt;_tertiary_author&gt;刘德良&lt;/_tertiary_author&gt;&lt;_url&gt;https://d.wanfangdata.com.cn/thesis/ChJUaGVzaXNOZXdTMjAyMzAxMTISCFkxOTE1OTQ3GghlN2dlMXgxOQ%3D%3D&lt;/_url&gt;&lt;_volume&gt;硕士&lt;/_volume&gt;&lt;_translated_author&gt;Xu, Zhi ying&lt;/_translated_author&gt;&lt;_translated_tertiary_author&gt;Liu, De liang&lt;/_translated_tertiary_author&gt;&lt;/Details&gt;&lt;Extra&gt;&lt;DBUID&gt;{F96A950B-833F-4880-A151-76DA2D6A2879}&lt;/DBUID&gt;&lt;/Extra&gt;&lt;/Item&gt;&lt;/References&gt;&lt;/Group&gt;&lt;/Citation&gt;_x000a_"/>
    <w:docVar w:name="NE.Ref{DC8FF84E-DF06-4A53-A1B0-6DA4E4CCE7D8}" w:val=" ADDIN NE.Ref.{DC8FF84E-DF06-4A53-A1B0-6DA4E4CCE7D8}&lt;Citation&gt;&lt;Group&gt;&lt;References&gt;&lt;Item&gt;&lt;ID&gt;414&lt;/ID&gt;&lt;UID&gt;{B1AD3B44-E807-4A13-B09C-D1DDA26A72E1}&lt;/UID&gt;&lt;Title&gt;金山科技集团&lt;/Title&gt;&lt;Template&gt;Web Page&lt;/Template&gt;&lt;Star&gt;0&lt;/Star&gt;&lt;Tag&gt;0&lt;/Tag&gt;&lt;Author/&gt;&lt;Year&gt;0&lt;/Year&gt;&lt;Details&gt;&lt;_accessed&gt;64871969&lt;/_accessed&gt;&lt;_created&gt;64871969&lt;/_created&gt;&lt;_modified&gt;64871969&lt;/_modified&gt;&lt;_url&gt;www.jinshangroup.net&lt;/_url&gt;&lt;/Details&gt;&lt;Extra&gt;&lt;DBUID&gt;{F96A950B-833F-4880-A151-76DA2D6A2879}&lt;/DBUID&gt;&lt;/Extra&gt;&lt;/Item&gt;&lt;/References&gt;&lt;/Group&gt;&lt;Group&gt;&lt;References&gt;&lt;Item&gt;&lt;ID&gt;415&lt;/ID&gt;&lt;UID&gt;{B96477CC-2480-46F8-A6BF-80666AD17FBF}&lt;/UID&gt;&lt;Title&gt;国产胶囊内镜OMOM临床应用的进一步研究&lt;/Title&gt;&lt;Template&gt;Journal Article&lt;/Template&gt;&lt;Star&gt;0&lt;/Star&gt;&lt;Tag&gt;0&lt;/Tag&gt;&lt;Author&gt;王雷; 李宜辉; 达四平; 赵晓晏&lt;/Author&gt;&lt;Year&gt;2006&lt;/Year&gt;&lt;Details&gt;&lt;_accessed&gt;64871970&lt;/_accessed&gt;&lt;_author_adr&gt;第三军医大学新桥医院; 第三军医大学新桥医院; 第三军医大学新桥医院; 第三军医大学新桥医院&lt;/_author_adr&gt;&lt;_author_aff&gt;第三军医大学新桥医院; 第三军医大学新桥医院; 第三军医大学新桥医院; 第三军医大学新桥医院&lt;/_author_aff&gt;&lt;_collection_scope&gt;CSCD;PKU&lt;/_collection_scope&gt;&lt;_created&gt;64871970&lt;/_created&gt;&lt;_db_provider&gt;北京万方数据股份有限公司&lt;/_db_provider&gt;&lt;_db_updated&gt;Wanfangdata&lt;/_db_updated&gt;&lt;_doi&gt;10.3760/j:issn:0376-2491.2006.06.016&lt;/_doi&gt;&lt;_isbn&gt;0376-2491&lt;/_isbn&gt;&lt;_issue&gt;6&lt;/_issue&gt;&lt;_journal&gt;中华医学杂志&lt;/_journal&gt;&lt;_language&gt;chi&lt;/_language&gt;&lt;_modified&gt;64871970&lt;/_modified&gt;&lt;_pages&gt;421-423&lt;/_pages&gt;&lt;_tertiary_title&gt;NATIONAL MEDICAL JOURNAL OF CHINA&lt;/_tertiary_title&gt;&lt;_url&gt;https://d.wanfangdata.com.cn/periodical/ChlQZXJpb2RpY2FsQ0hJTmV3UzIwMjMwNDI2Eg16aHl4MjAwNjA2MDE2Ggg2a3M0ajc0Zw%3D%3D&lt;/_url&gt;&lt;_volume&gt;86&lt;/_volume&gt;&lt;_translated_author&gt;Wang, Lei;Li, Yi hui;Da, Si ping;Zhao, Xiao yan&lt;/_translated_author&gt;&lt;/Details&gt;&lt;Extra&gt;&lt;DBUID&gt;{F96A950B-833F-4880-A151-76DA2D6A2879}&lt;/DBUID&gt;&lt;/Extra&gt;&lt;/Item&gt;&lt;/References&gt;&lt;/Group&gt;&lt;/Citation&gt;_x000a_"/>
    <w:docVar w:name="NE.Ref{DE48317F-3A34-4C60-9165-63ECEA097DF8}" w:val=" ADDIN NE.Ref.{DE48317F-3A34-4C60-9165-63ECEA097DF8}&lt;Citation&gt;&lt;Group&gt;&lt;References&gt;&lt;Item&gt;&lt;ID&gt;396&lt;/ID&gt;&lt;UID&gt;{CBFEA1E0-9858-4B85-8D8D-32FC5F401FE9}&lt;/UID&gt;&lt;Title&gt;Global patterns and trends in colorectal cancer incidence and mortality&lt;/Title&gt;&lt;Template&gt;Journal Article&lt;/Template&gt;&lt;Star&gt;0&lt;/Star&gt;&lt;Tag&gt;0&lt;/Tag&gt;&lt;Author&gt;Arnold, Melina; Sierra, Mónica S; Laversanne, Mathieu; Soerjomataram, Isabelle; Jemal, Ahmedin; Bray, Freddie&lt;/Author&gt;&lt;Year&gt;2017&lt;/Year&gt;&lt;Details&gt;&lt;_accessed&gt;64869687&lt;/_accessed&gt;&lt;_collection_scope&gt;SCIE&lt;/_collection_scope&gt;&lt;_created&gt;64869687&lt;/_created&gt;&lt;_db_updated&gt;CrossRef&lt;/_db_updated&gt;&lt;_doi&gt;10.1136/gutjnl-2015-310912&lt;/_doi&gt;&lt;_impact_factor&gt;  31.793&lt;/_impact_factor&gt;&lt;_isbn&gt;0017-5749&lt;/_isbn&gt;&lt;_issue&gt;4&lt;/_issue&gt;&lt;_journal&gt;Gut&lt;/_journal&gt;&lt;_modified&gt;64869687&lt;/_modified&gt;&lt;_pages&gt;683-691&lt;/_pages&gt;&lt;_social_category&gt;胃肠肝病学(1)&lt;/_social_category&gt;&lt;_tertiary_title&gt;Gut&lt;/_tertiary_title&gt;&lt;_url&gt;https://gut.bmj.com/lookup/doi/10.1136/gutjnl-2015-310912_x000d__x000a_https://syndication.highwire.org/content/doi/10.1136/gutjnl-2015-310912&lt;/_url&gt;&lt;_volume&gt;66&lt;/_volume&gt;&lt;/Details&gt;&lt;Extra&gt;&lt;DBUID&gt;{F96A950B-833F-4880-A151-76DA2D6A2879}&lt;/DBUID&gt;&lt;/Extra&gt;&lt;/Item&gt;&lt;/References&gt;&lt;/Group&gt;&lt;Group&gt;&lt;References&gt;&lt;Item&gt;&lt;ID&gt;394&lt;/ID&gt;&lt;UID&gt;{CAF3A6C4-5734-4325-9670-8C7373D8C791}&lt;/UID&gt;&lt;Title&gt;Global Cancer Statistics 2020: GLOBOCAN Estimates of Incidence and Mortality Worldwide for 36 Cancers in 185 Countries&lt;/Title&gt;&lt;Template&gt;Journal Article&lt;/Template&gt;&lt;Star&gt;0&lt;/Star&gt;&lt;Tag&gt;0&lt;/Tag&gt;&lt;Author&gt;Sung, Hyuna; Ferlay, Jacques; Siegel, Rebecca L; Laversanne, Mathieu; Soerjomataram, Isabelle; Jemal, Ahmedin; Bray, Freddie&lt;/Author&gt;&lt;Year&gt;2021&lt;/Year&gt;&lt;Details&gt;&lt;_accessed&gt;64868759&lt;/_accessed&gt;&lt;_created&gt;64868758&lt;/_created&gt;&lt;_date&gt;63640800&lt;/_date&gt;&lt;_date_display&gt;2021&lt;/_date_display&gt;&lt;_db_updated&gt;PKU Search&lt;/_db_updated&gt;&lt;_doi&gt;10.3322/caac.21660&lt;/_doi&gt;&lt;_impact_factor&gt; 286.130&lt;/_impact_factor&gt;&lt;_isbn&gt;0007-9235&lt;/_isbn&gt;&lt;_issue&gt;3&lt;/_issue&gt;&lt;_journal&gt;CA: a cancer journal for clinicians&lt;/_journal&gt;&lt;_keywords&gt;Breast cancer; burden; cancer; Cervical cancer; Cervix; epidemiology; incidence; Lung cancer; Mortality; Prostate; Risk factors; Skin cancer; Stomach&lt;/_keywords&gt;&lt;_modified&gt;64868759&lt;/_modified&gt;&lt;_number&gt;1&lt;/_number&gt;&lt;_ori_publication&gt;Wiley Subscription Services, Inc&lt;/_ori_publication&gt;&lt;_pages&gt;209-249&lt;/_pages&gt;&lt;_place_published&gt;United States&lt;/_place_published&gt;&lt;_social_category&gt;肿瘤学(1)&lt;/_social_category&gt;&lt;_url&gt;https://go.exlibris.link/2q6JVnw6&lt;/_url&gt;&lt;_volume&gt;71&lt;/_volume&gt;&lt;/Details&gt;&lt;Extra&gt;&lt;DBUID&gt;{F96A950B-833F-4880-A151-76DA2D6A2879}&lt;/DBUID&gt;&lt;/Extra&gt;&lt;/Item&gt;&lt;/References&gt;&lt;/Group&gt;&lt;/Citation&gt;_x000a_"/>
    <w:docVar w:name="NE.Ref{E1116E19-323F-408D-A62B-ED74612AF5B2}" w:val=" ADDIN NE.Ref.{E1116E19-323F-408D-A62B-ED74612AF5B2}&lt;Citation&gt;&lt;Group&gt;&lt;References&gt;&lt;Item&gt;&lt;ID&gt;391&lt;/ID&gt;&lt;UID&gt;{478296AA-6CBE-44BF-A163-04153C79EEB7}&lt;/UID&gt;&lt;Title&gt;机械设计教程&lt;/Title&gt;&lt;Template&gt;Book&lt;/Template&gt;&lt;Star&gt;0&lt;/Star&gt;&lt;Tag&gt;0&lt;/Tag&gt;&lt;Author&gt;刘莹; 吴宗泽&lt;/Author&gt;&lt;Year&gt;2019&lt;/Year&gt;&lt;Details&gt;&lt;_accessed&gt;64870020&lt;/_accessed&gt;&lt;_created&gt;64868686&lt;/_created&gt;&lt;_edition&gt;第三版&lt;/_edition&gt;&lt;_modified&gt;64870021&lt;/_modified&gt;&lt;_place_published&gt;北京&lt;/_place_published&gt;&lt;_publisher&gt;机械工业出版社&lt;/_publisher&gt;&lt;_translated_author&gt;Liu, Ying;Wu, Zong ze&lt;/_translated_author&gt;&lt;/Details&gt;&lt;Extra&gt;&lt;DBUID&gt;{F96A950B-833F-4880-A151-76DA2D6A2879}&lt;/DBUID&gt;&lt;/Extra&gt;&lt;/Item&gt;&lt;/References&gt;&lt;/Group&gt;&lt;/Citation&gt;_x000a_"/>
    <w:docVar w:name="NE.Ref{E1A59396-4179-44B2-A793-CA11BE5815CA}" w:val=" ADDIN NE.Ref.{E1A59396-4179-44B2-A793-CA11BE5815CA}&lt;Citation&gt;&lt;Group&gt;&lt;References&gt;&lt;Item&gt;&lt;ID&gt;452&lt;/ID&gt;&lt;UID&gt;{54E44CF2-06FF-4272-B230-29222094958C}&lt;/UID&gt;&lt;Title&gt;Path aggregation network for instance segmentation Salt Lake City&lt;/Title&gt;&lt;Template&gt;Journal Article&lt;/Template&gt;&lt;Star&gt;0&lt;/Star&gt;&lt;Tag&gt;0&lt;/Tag&gt;&lt;Author&gt;S, Liu; L, Qi; H, Qin&lt;/Author&gt;&lt;Year&gt;2018&lt;/Year&gt;&lt;Details&gt;&lt;_accessed&gt;64879153&lt;/_accessed&gt;&lt;_created&gt;64879152&lt;/_created&gt;&lt;_doi&gt;10.1109/CVPR.2018.00913&lt;/_doi&gt;&lt;_journal&gt;Proceedings of the 31st IEEE/CVF conference on Computer Vision and Pattern Recognition(CVPR).&lt;/_journal&gt;&lt;_modified&gt;64879156&lt;/_modified&gt;&lt;_pages&gt;8759-8768&lt;/_pages&gt;&lt;/Details&gt;&lt;Extra&gt;&lt;DBUID&gt;{F96A950B-833F-4880-A151-76DA2D6A2879}&lt;/DBUID&gt;&lt;/Extra&gt;&lt;/Item&gt;&lt;/References&gt;&lt;/Group&gt;&lt;/Citation&gt;_x000a_"/>
    <w:docVar w:name="NE.Ref{E770DFBA-F13A-4F97-9EDD-6963F74D0265}" w:val=" ADDIN NE.Ref.{E770DFBA-F13A-4F97-9EDD-6963F74D0265}&lt;Citation&gt;&lt;Group&gt;&lt;References&gt;&lt;Item&gt;&lt;ID&gt;402&lt;/ID&gt;&lt;UID&gt;{C29BCF96-C456-4FFA-AE7C-7A39D9420B28}&lt;/UID&gt;&lt;Title&gt;The Colorectal Cancer Control Program: partnering to increase population level screening&lt;/Title&gt;&lt;Template&gt;Journal Article&lt;/Template&gt;&lt;Star&gt;0&lt;/Star&gt;&lt;Tag&gt;0&lt;/Tag&gt;&lt;Author&gt;Joseph, Djenaba A; DeGroff, Amy S; Hayes, Nikki S; Wong, Faye L; Plescia, Marcus&lt;/Author&gt;&lt;Year&gt;2011&lt;/Year&gt;&lt;Details&gt;&lt;_accessed&gt;64870055&lt;/_accessed&gt;&lt;_collection_scope&gt;SCIE&lt;/_collection_scope&gt;&lt;_created&gt;64870054&lt;/_created&gt;&lt;_date&gt;58380480&lt;/_date&gt;&lt;_date_display&gt;2011&lt;/_date_display&gt;&lt;_db_updated&gt;PKU Search&lt;/_db_updated&gt;&lt;_doi&gt;10.1016/j.gie.2010.12.027&lt;/_doi&gt;&lt;_impact_factor&gt;  10.396&lt;/_impact_factor&gt;&lt;_isbn&gt;0016-5107&lt;/_isbn&gt;&lt;_issue&gt;3&lt;/_issue&gt;&lt;_journal&gt;Gastrointestinal endoscopy&lt;/_journal&gt;&lt;_keywords&gt;Adenoma - diagnosis; Adenoma - prevention &amp;amp; control; Biological and medical sciences; Cancer; Centers for Disease Control and Prevention (U.S.); Chronic diseases; Colonoscopy; Colorectal cancer; Colorectal Neoplasms - diagnosis; Colorectal Neoplasms - prevention &amp;amp; control; Diagnosis; Digestive system. Abdomen; Early Detection of Cancer; Endoscopy; Financial disclosure; Financing, Government - organization &amp;amp; administration; Gastroenterology and Hepatology; Gastroenterology. Liver. Pancreas. Abdomen; Health Promotion - economics; Health Promotion - organization &amp;amp; administration; Humans; Investigative techniques, diagnostic techniques (general aspects); Mass Screening; Medical sciences; Public-Private Sector Partnerships; Quality Assurance, Health Care; Statistics; Stomach. Duodenum. Small intestine. Colon. Rectum. Anus; Tumors; United States&lt;/_keywords&gt;&lt;_modified&gt;64871571&lt;/_modified&gt;&lt;_number&gt;1&lt;/_number&gt;&lt;_ori_publication&gt;Mosby, Inc&lt;/_ori_publication&gt;&lt;_pages&gt;429-434&lt;/_pages&gt;&lt;_place_published&gt;Maryland heights, MO&lt;/_place_published&gt;&lt;_social_category&gt;胃肠肝病学(2)&lt;/_social_category&gt;&lt;_url&gt;https://go.exlibris.link/0sRbGsfT&lt;/_url&gt;&lt;_volume&gt;73&lt;/_volume&gt;&lt;/Details&gt;&lt;Extra&gt;&lt;DBUID&gt;{F96A950B-833F-4880-A151-76DA2D6A2879}&lt;/DBUID&gt;&lt;/Extra&gt;&lt;/Item&gt;&lt;/References&gt;&lt;/Group&gt;&lt;/Citation&gt;_x000a_"/>
    <w:docVar w:name="NE.Ref{EFF41002-2B10-4923-9F17-D9F9C402F143}" w:val=" ADDIN NE.Ref.{EFF41002-2B10-4923-9F17-D9F9C402F143}&lt;Citation&gt;&lt;Group&gt;&lt;References&gt;&lt;Item&gt;&lt;ID&gt;400&lt;/ID&gt;&lt;UID&gt;{3093B90D-5B7E-4352-B014-2454C1A07180}&lt;/UID&gt;&lt;Title&gt;结肠镜并发肠穿孔的原因分析及其防治&lt;/Title&gt;&lt;Template&gt;Journal Article&lt;/Template&gt;&lt;Star&gt;0&lt;/Star&gt;&lt;Tag&gt;0&lt;/Tag&gt;&lt;Author&gt;毛伟芳; 顾秀珍&lt;/Author&gt;&lt;Year&gt;2006&lt;/Year&gt;&lt;Details&gt;&lt;_accessed&gt;64869975&lt;/_accessed&gt;&lt;_author_adr&gt;浙江大学医学院附属邵逸夫医院; 浙江大学医学院附属第一医院&lt;/_author_adr&gt;&lt;_author_aff&gt;浙江大学医学院附属邵逸夫医院; 浙江大学医学院附属第一医院&lt;/_author_aff&gt;&lt;_collection_scope&gt;CSCD;PKU&lt;/_collection_scope&gt;&lt;_created&gt;64869975&lt;/_created&gt;&lt;_db_provider&gt;北京万方数据股份有限公司&lt;/_db_provider&gt;&lt;_db_updated&gt;Wanfangdata&lt;/_db_updated&gt;&lt;_doi&gt;10.3760/j.issn:0254-1432.2006.01.023&lt;/_doi&gt;&lt;_isbn&gt;0254-1432&lt;/_isbn&gt;&lt;_issue&gt;1&lt;/_issue&gt;&lt;_journal&gt;中华消化杂志&lt;/_journal&gt;&lt;_language&gt;chi&lt;/_language&gt;&lt;_modified&gt;64869975&lt;/_modified&gt;&lt;_pages&gt;61&lt;/_pages&gt;&lt;_tertiary_title&gt;CHINESE JOURNAL OF DIGESTION&lt;/_tertiary_title&gt;&lt;_url&gt;https://d.wanfangdata.com.cn/periodical/ChlQZXJpb2RpY2FsQ0hJTmV3UzIwMjMwNDI2Eg96aHhoenoyMDA2MDEwMjMaCGFpYXo4bnFh&lt;/_url&gt;&lt;_volume&gt;26&lt;/_volume&gt;&lt;_translated_author&gt;Mao, Wei fang;Gu, Xiu zhen&lt;/_translated_author&gt;&lt;/Details&gt;&lt;Extra&gt;&lt;DBUID&gt;{F96A950B-833F-4880-A151-76DA2D6A2879}&lt;/DBUID&gt;&lt;/Extra&gt;&lt;/Item&gt;&lt;/References&gt;&lt;/Group&gt;&lt;/Citation&gt;_x000a_"/>
    <w:docVar w:name="NE.Ref{F545E7DE-315A-4B20-B1E7-18BBAD9E4B60}" w:val=" ADDIN NE.Ref.{F545E7DE-315A-4B20-B1E7-18BBAD9E4B60}&lt;Citation&gt;&lt;Group&gt;&lt;References&gt;&lt;Item&gt;&lt;ID&gt;447&lt;/ID&gt;&lt;UID&gt;{D1D5E040-ADFF-4E2F-9D6B-8AD35E63918B}&lt;/UID&gt;&lt;Title&gt;Kvasir-SEG: A Segmented Polyp Dataset&lt;/Title&gt;&lt;Template&gt;Journal Article&lt;/Template&gt;&lt;Star&gt;0&lt;/Star&gt;&lt;Tag&gt;0&lt;/Tag&gt;&lt;Author&gt;Jha, Debesh; Smedsrud, Pia H; Riegler, Michael A; Halvorsen, P Al; de Lange, Thomas; Dag, Johansen And H Avard&lt;/Author&gt;&lt;Year&gt;2019&lt;/Year&gt;&lt;Details&gt;&lt;_accessed&gt;64878912&lt;/_accessed&gt;&lt;_author_aff&gt;SimulaMet; UIT The Arctic University of Norway; Augere Medical AS; University of Oslo; Oslo University Hospital; Oslo Metropolitan University; Kristiania University College&lt;/_author_aff&gt;&lt;_created&gt;64878911&lt;/_created&gt;&lt;_modified&gt;64878914&lt;/_modified&gt;&lt;/Details&gt;&lt;Extra&gt;&lt;DBUID&gt;{F96A950B-833F-4880-A151-76DA2D6A2879}&lt;/DBUID&gt;&lt;/Extra&gt;&lt;/Item&gt;&lt;/References&gt;&lt;/Group&gt;&lt;/Citation&gt;_x000a_"/>
    <w:docVar w:name="NE.Ref{F98BAF28-591D-4027-9669-C2EDC8ACC7ED}" w:val=" ADDIN NE.Ref.{F98BAF28-591D-4027-9669-C2EDC8ACC7ED}&lt;Citation&gt;&lt;Group&gt;&lt;References&gt;&lt;Item&gt;&lt;ID&gt;428&lt;/ID&gt;&lt;UID&gt;{C465BDAD-97BE-4501-BA1E-EA822E21C231}&lt;/UID&gt;&lt;Title&gt;A deep convolutional neural network for the detection of polyps in colonoscopy images&lt;/Title&gt;&lt;Template&gt;Journal Article&lt;/Template&gt;&lt;Star&gt;0&lt;/Star&gt;&lt;Tag&gt;0&lt;/Tag&gt;&lt;Author&gt;Rahim, Tariq; Hassan, Syed Ali; Shin, Soo Young&lt;/Author&gt;&lt;Year&gt;2021&lt;/Year&gt;&lt;Details&gt;&lt;_accessed&gt;64874530&lt;/_accessed&gt;&lt;_alternate_title&gt;Biomedical Signal Processing and Control&lt;/_alternate_title&gt;&lt;_collection_scope&gt;SCIE;EI&lt;/_collection_scope&gt;&lt;_created&gt;64874530&lt;/_created&gt;&lt;_date&gt;63640800&lt;/_date&gt;&lt;_date_display&gt;2021&lt;/_date_display&gt;&lt;_db_updated&gt;CrossRef&lt;/_db_updated&gt;&lt;_doi&gt;https://doi.org/10.1016/j.bspc.2021.102654&lt;/_doi&gt;&lt;_impact_factor&gt;   5.076&lt;/_impact_factor&gt;&lt;_isbn&gt;1746-8094&lt;/_isbn&gt;&lt;_journal&gt;Biomedical Signal Processing and Control&lt;/_journal&gt;&lt;_keywords&gt;Colonoscopy; Convolutional neural network; MISH; Polyp; Precision; Rectified linear unit; Sensitivity&lt;/_keywords&gt;&lt;_modified&gt;64874530&lt;/_modified&gt;&lt;_pages&gt;102654&lt;/_pages&gt;&lt;_social_category&gt;工程：生物医学(3)&lt;/_social_category&gt;&lt;_url&gt;https://www.sciencedirect.com/science/article/pii/S1746809421002512&lt;/_url&gt;&lt;_volume&gt;68&lt;/_volume&gt;&lt;/Details&gt;&lt;Extra&gt;&lt;DBUID&gt;{F96A950B-833F-4880-A151-76DA2D6A2879}&lt;/DBUID&gt;&lt;/Extra&gt;&lt;/Item&gt;&lt;/References&gt;&lt;/Group&gt;&lt;/Citation&gt;_x000a_"/>
    <w:docVar w:name="NE.Ref{FA981A0F-8520-414C-8C29-B29971253FCC}" w:val=" ADDIN NE.Ref.{FA981A0F-8520-414C-8C29-B29971253FCC}&lt;Citation&gt;&lt;Group&gt;&lt;References&gt;&lt;Item&gt;&lt;ID&gt;401&lt;/ID&gt;&lt;UID&gt;{7F9794AE-24A1-4B38-B501-92DEFC95E7FD}&lt;/UID&gt;&lt;Title&gt;结肠镜检查单人操作法有效性及安全性的临床评价&lt;/Title&gt;&lt;Template&gt;Thesis&lt;/Template&gt;&lt;Star&gt;0&lt;/Star&gt;&lt;Tag&gt;0&lt;/Tag&gt;&lt;Author&gt;徐智颖&lt;/Author&gt;&lt;Year&gt;2011&lt;/Year&gt;&lt;Details&gt;&lt;_accessed&gt;64869999&lt;/_accessed&gt;&lt;_created&gt;64869999&lt;/_created&gt;&lt;_date&gt;58553280&lt;/_date&gt;&lt;_db_provider&gt;北京万方数据股份有限公司&lt;/_db_provider&gt;&lt;_db_updated&gt;Wanfangdata&lt;/_db_updated&gt;&lt;_keywords&gt;结肠镜检查; 单人操作法; 临床评价; 安全性&lt;/_keywords&gt;&lt;_language&gt;chi&lt;/_language&gt;&lt;_modified&gt;64869999&lt;/_modified&gt;&lt;_publisher&gt;中南大学&lt;/_publisher&gt;&lt;_section&gt;消化内科&lt;/_section&gt;&lt;_tertiary_author&gt;刘德良&lt;/_tertiary_author&gt;&lt;_url&gt;https://d.wanfangdata.com.cn/thesis/ChJUaGVzaXNOZXdTMjAyMzAxMTISCFkxOTE1OTQ3GghlN2dlMXgxOQ%3D%3D&lt;/_url&gt;&lt;_volume&gt;硕士&lt;/_volume&gt;&lt;_translated_author&gt;Xu, Zhi ying&lt;/_translated_author&gt;&lt;_translated_tertiary_author&gt;Liu, De liang&lt;/_translated_tertiary_author&gt;&lt;/Details&gt;&lt;Extra&gt;&lt;DBUID&gt;{F96A950B-833F-4880-A151-76DA2D6A2879}&lt;/DBUID&gt;&lt;/Extra&gt;&lt;/Item&gt;&lt;/References&gt;&lt;/Group&gt;&lt;/Citation&gt;_x000a_"/>
    <w:docVar w:name="NE.Ref{FE7FDDE2-EDFF-4A86-A156-82642FB43CCA}" w:val=" ADDIN NE.Ref.{FE7FDDE2-EDFF-4A86-A156-82642FB43CCA}&lt;Citation&gt;&lt;Group&gt;&lt;References&gt;&lt;Item&gt;&lt;ID&gt;409&lt;/ID&gt;&lt;UID&gt;{D409E2E3-B00A-4DDF-9BA0-E7FEC29B4F74}&lt;/UID&gt;&lt;Title&gt;Wireless capsule endoscopy&lt;/Title&gt;&lt;Template&gt;Journal Article&lt;/Template&gt;&lt;Star&gt;0&lt;/Star&gt;&lt;Tag&gt;0&lt;/Tag&gt;&lt;Author&gt;Iddan, Gavriel; Meron, Gavriel; Glukhovsky, Arkady; Swain, Paul&lt;/Author&gt;&lt;Year&gt;2000&lt;/Year&gt;&lt;Details&gt;&lt;_accessed&gt;64871666&lt;/_accessed&gt;&lt;_created&gt;64871659&lt;/_created&gt;&lt;_issue&gt;417&lt;/_issue&gt;&lt;_modified&gt;64871666&lt;/_modified&gt;&lt;_volume&gt;405&lt;/_volume&gt;&lt;/Details&gt;&lt;Extra&gt;&lt;DBUID&gt;{F96A950B-833F-4880-A151-76DA2D6A2879}&lt;/DBUID&gt;&lt;/Extra&gt;&lt;/Item&gt;&lt;/References&gt;&lt;/Group&gt;&lt;/Citation&gt;_x000a_"/>
  </w:docVars>
  <w:rsids>
    <w:rsidRoot w:val="00AD7899"/>
    <w:rsid w:val="00000141"/>
    <w:rsid w:val="000002D2"/>
    <w:rsid w:val="00000343"/>
    <w:rsid w:val="00000BBE"/>
    <w:rsid w:val="00003C92"/>
    <w:rsid w:val="00004DA1"/>
    <w:rsid w:val="00005227"/>
    <w:rsid w:val="00005481"/>
    <w:rsid w:val="00005E40"/>
    <w:rsid w:val="00005FAF"/>
    <w:rsid w:val="000070FC"/>
    <w:rsid w:val="00010A91"/>
    <w:rsid w:val="00011186"/>
    <w:rsid w:val="00011C23"/>
    <w:rsid w:val="00011CD9"/>
    <w:rsid w:val="00011F0D"/>
    <w:rsid w:val="000120C9"/>
    <w:rsid w:val="0001255A"/>
    <w:rsid w:val="000139EA"/>
    <w:rsid w:val="00014394"/>
    <w:rsid w:val="000144D3"/>
    <w:rsid w:val="00015977"/>
    <w:rsid w:val="000165FE"/>
    <w:rsid w:val="000169A7"/>
    <w:rsid w:val="00016FA5"/>
    <w:rsid w:val="000201D9"/>
    <w:rsid w:val="00021090"/>
    <w:rsid w:val="0002216B"/>
    <w:rsid w:val="00022560"/>
    <w:rsid w:val="00023818"/>
    <w:rsid w:val="00023ED8"/>
    <w:rsid w:val="00024173"/>
    <w:rsid w:val="0002483E"/>
    <w:rsid w:val="00024875"/>
    <w:rsid w:val="00025968"/>
    <w:rsid w:val="000268CD"/>
    <w:rsid w:val="00027099"/>
    <w:rsid w:val="000274B5"/>
    <w:rsid w:val="00031AD1"/>
    <w:rsid w:val="00031B75"/>
    <w:rsid w:val="00031F3F"/>
    <w:rsid w:val="000322CC"/>
    <w:rsid w:val="00032858"/>
    <w:rsid w:val="000331C6"/>
    <w:rsid w:val="0003334A"/>
    <w:rsid w:val="0003383B"/>
    <w:rsid w:val="00034AC4"/>
    <w:rsid w:val="00034FC8"/>
    <w:rsid w:val="00035BE4"/>
    <w:rsid w:val="00036171"/>
    <w:rsid w:val="00036381"/>
    <w:rsid w:val="00036FEB"/>
    <w:rsid w:val="00037A8F"/>
    <w:rsid w:val="00037BA7"/>
    <w:rsid w:val="00040234"/>
    <w:rsid w:val="00041139"/>
    <w:rsid w:val="00044673"/>
    <w:rsid w:val="00044E3F"/>
    <w:rsid w:val="00045502"/>
    <w:rsid w:val="00045668"/>
    <w:rsid w:val="000468FF"/>
    <w:rsid w:val="000479E6"/>
    <w:rsid w:val="00050DC9"/>
    <w:rsid w:val="00051960"/>
    <w:rsid w:val="00051A39"/>
    <w:rsid w:val="00052990"/>
    <w:rsid w:val="00054832"/>
    <w:rsid w:val="0005513E"/>
    <w:rsid w:val="0005696B"/>
    <w:rsid w:val="00060665"/>
    <w:rsid w:val="00060A65"/>
    <w:rsid w:val="00060B1E"/>
    <w:rsid w:val="000618AA"/>
    <w:rsid w:val="0006283D"/>
    <w:rsid w:val="000638E1"/>
    <w:rsid w:val="0006397E"/>
    <w:rsid w:val="000669FD"/>
    <w:rsid w:val="00066E0C"/>
    <w:rsid w:val="00067F9D"/>
    <w:rsid w:val="0007079A"/>
    <w:rsid w:val="00071BBE"/>
    <w:rsid w:val="00072181"/>
    <w:rsid w:val="00072239"/>
    <w:rsid w:val="00074C03"/>
    <w:rsid w:val="00077845"/>
    <w:rsid w:val="00080552"/>
    <w:rsid w:val="0008057E"/>
    <w:rsid w:val="00080628"/>
    <w:rsid w:val="00081804"/>
    <w:rsid w:val="00082170"/>
    <w:rsid w:val="00082283"/>
    <w:rsid w:val="00084279"/>
    <w:rsid w:val="00085744"/>
    <w:rsid w:val="00085B92"/>
    <w:rsid w:val="00086DD9"/>
    <w:rsid w:val="00087ABD"/>
    <w:rsid w:val="00087ABF"/>
    <w:rsid w:val="00087C02"/>
    <w:rsid w:val="0009083B"/>
    <w:rsid w:val="00090F68"/>
    <w:rsid w:val="00091F0B"/>
    <w:rsid w:val="000921B5"/>
    <w:rsid w:val="00092B07"/>
    <w:rsid w:val="000930D8"/>
    <w:rsid w:val="00093EB2"/>
    <w:rsid w:val="00094AA7"/>
    <w:rsid w:val="00096489"/>
    <w:rsid w:val="000A01EF"/>
    <w:rsid w:val="000A061E"/>
    <w:rsid w:val="000A0CED"/>
    <w:rsid w:val="000A0D7B"/>
    <w:rsid w:val="000A1C3A"/>
    <w:rsid w:val="000A2877"/>
    <w:rsid w:val="000A3541"/>
    <w:rsid w:val="000A463E"/>
    <w:rsid w:val="000A58E0"/>
    <w:rsid w:val="000A645E"/>
    <w:rsid w:val="000A711D"/>
    <w:rsid w:val="000A71A6"/>
    <w:rsid w:val="000A749A"/>
    <w:rsid w:val="000A78CB"/>
    <w:rsid w:val="000B014B"/>
    <w:rsid w:val="000B0EC2"/>
    <w:rsid w:val="000B137B"/>
    <w:rsid w:val="000B1BAD"/>
    <w:rsid w:val="000B2DC0"/>
    <w:rsid w:val="000B3C10"/>
    <w:rsid w:val="000B3CA1"/>
    <w:rsid w:val="000B42DE"/>
    <w:rsid w:val="000B4B97"/>
    <w:rsid w:val="000B6350"/>
    <w:rsid w:val="000B6692"/>
    <w:rsid w:val="000C0279"/>
    <w:rsid w:val="000C0776"/>
    <w:rsid w:val="000C1529"/>
    <w:rsid w:val="000C1B9B"/>
    <w:rsid w:val="000C1FFA"/>
    <w:rsid w:val="000C25F1"/>
    <w:rsid w:val="000C2965"/>
    <w:rsid w:val="000C3185"/>
    <w:rsid w:val="000C54F6"/>
    <w:rsid w:val="000C61B9"/>
    <w:rsid w:val="000D12EB"/>
    <w:rsid w:val="000D1842"/>
    <w:rsid w:val="000D18AA"/>
    <w:rsid w:val="000D4279"/>
    <w:rsid w:val="000D4BCB"/>
    <w:rsid w:val="000D5287"/>
    <w:rsid w:val="000D5E58"/>
    <w:rsid w:val="000D6604"/>
    <w:rsid w:val="000D6C59"/>
    <w:rsid w:val="000D7286"/>
    <w:rsid w:val="000D7DF7"/>
    <w:rsid w:val="000E050B"/>
    <w:rsid w:val="000E0DB2"/>
    <w:rsid w:val="000E11E8"/>
    <w:rsid w:val="000E14F5"/>
    <w:rsid w:val="000E1AD5"/>
    <w:rsid w:val="000E21C5"/>
    <w:rsid w:val="000E3FD1"/>
    <w:rsid w:val="000E42C2"/>
    <w:rsid w:val="000E4362"/>
    <w:rsid w:val="000E4E58"/>
    <w:rsid w:val="000E587C"/>
    <w:rsid w:val="000E624A"/>
    <w:rsid w:val="000E636F"/>
    <w:rsid w:val="000E7550"/>
    <w:rsid w:val="000E7553"/>
    <w:rsid w:val="000F05BB"/>
    <w:rsid w:val="000F1440"/>
    <w:rsid w:val="000F1C6E"/>
    <w:rsid w:val="000F2783"/>
    <w:rsid w:val="000F3354"/>
    <w:rsid w:val="000F3943"/>
    <w:rsid w:val="000F4E84"/>
    <w:rsid w:val="000F4E9F"/>
    <w:rsid w:val="000F6FC5"/>
    <w:rsid w:val="000F7395"/>
    <w:rsid w:val="000F7E26"/>
    <w:rsid w:val="0010007A"/>
    <w:rsid w:val="0010011A"/>
    <w:rsid w:val="001009B6"/>
    <w:rsid w:val="00101843"/>
    <w:rsid w:val="00101A02"/>
    <w:rsid w:val="00101DA8"/>
    <w:rsid w:val="00102D61"/>
    <w:rsid w:val="001045F6"/>
    <w:rsid w:val="00105C9B"/>
    <w:rsid w:val="0010641C"/>
    <w:rsid w:val="0011044F"/>
    <w:rsid w:val="001108C0"/>
    <w:rsid w:val="00110A79"/>
    <w:rsid w:val="00110A7D"/>
    <w:rsid w:val="00110E66"/>
    <w:rsid w:val="00111E80"/>
    <w:rsid w:val="001123D6"/>
    <w:rsid w:val="001128C7"/>
    <w:rsid w:val="00114008"/>
    <w:rsid w:val="0011527B"/>
    <w:rsid w:val="0011568A"/>
    <w:rsid w:val="001160D1"/>
    <w:rsid w:val="00116689"/>
    <w:rsid w:val="00117425"/>
    <w:rsid w:val="00117B81"/>
    <w:rsid w:val="00117DB4"/>
    <w:rsid w:val="00120788"/>
    <w:rsid w:val="00120A7A"/>
    <w:rsid w:val="00120E44"/>
    <w:rsid w:val="0012125C"/>
    <w:rsid w:val="00122A54"/>
    <w:rsid w:val="001230B5"/>
    <w:rsid w:val="001241E0"/>
    <w:rsid w:val="00124607"/>
    <w:rsid w:val="001249EB"/>
    <w:rsid w:val="00125CFA"/>
    <w:rsid w:val="0012706A"/>
    <w:rsid w:val="0012707F"/>
    <w:rsid w:val="00127F68"/>
    <w:rsid w:val="0013089E"/>
    <w:rsid w:val="00130EB7"/>
    <w:rsid w:val="00131C14"/>
    <w:rsid w:val="00131E7B"/>
    <w:rsid w:val="00132BE9"/>
    <w:rsid w:val="00132F12"/>
    <w:rsid w:val="0013572B"/>
    <w:rsid w:val="00136F49"/>
    <w:rsid w:val="00137696"/>
    <w:rsid w:val="00137CE8"/>
    <w:rsid w:val="0014003B"/>
    <w:rsid w:val="00140249"/>
    <w:rsid w:val="00141207"/>
    <w:rsid w:val="00142FE2"/>
    <w:rsid w:val="00143242"/>
    <w:rsid w:val="001435BC"/>
    <w:rsid w:val="00143DA0"/>
    <w:rsid w:val="00144228"/>
    <w:rsid w:val="001461B6"/>
    <w:rsid w:val="001469E0"/>
    <w:rsid w:val="00147A84"/>
    <w:rsid w:val="00147BD2"/>
    <w:rsid w:val="0015054D"/>
    <w:rsid w:val="00150705"/>
    <w:rsid w:val="00151532"/>
    <w:rsid w:val="00151D71"/>
    <w:rsid w:val="001531AD"/>
    <w:rsid w:val="001531E7"/>
    <w:rsid w:val="0015351B"/>
    <w:rsid w:val="00153CC2"/>
    <w:rsid w:val="00153EE5"/>
    <w:rsid w:val="001551C5"/>
    <w:rsid w:val="0015550D"/>
    <w:rsid w:val="00155842"/>
    <w:rsid w:val="001559F8"/>
    <w:rsid w:val="00156013"/>
    <w:rsid w:val="00156D8F"/>
    <w:rsid w:val="00156E51"/>
    <w:rsid w:val="00157CE0"/>
    <w:rsid w:val="00161471"/>
    <w:rsid w:val="00162F50"/>
    <w:rsid w:val="00163767"/>
    <w:rsid w:val="0016545A"/>
    <w:rsid w:val="00166BC3"/>
    <w:rsid w:val="00170136"/>
    <w:rsid w:val="00170F72"/>
    <w:rsid w:val="0017114D"/>
    <w:rsid w:val="00172A1F"/>
    <w:rsid w:val="00173427"/>
    <w:rsid w:val="00174179"/>
    <w:rsid w:val="001747A9"/>
    <w:rsid w:val="001750B3"/>
    <w:rsid w:val="00175A6B"/>
    <w:rsid w:val="00175A8B"/>
    <w:rsid w:val="001768F7"/>
    <w:rsid w:val="00176EA8"/>
    <w:rsid w:val="001770F8"/>
    <w:rsid w:val="00180A0D"/>
    <w:rsid w:val="0018149F"/>
    <w:rsid w:val="001819FD"/>
    <w:rsid w:val="001821A0"/>
    <w:rsid w:val="001826D2"/>
    <w:rsid w:val="0018278E"/>
    <w:rsid w:val="001831B2"/>
    <w:rsid w:val="0018323C"/>
    <w:rsid w:val="00183E20"/>
    <w:rsid w:val="00183FA9"/>
    <w:rsid w:val="00184691"/>
    <w:rsid w:val="00185BB3"/>
    <w:rsid w:val="00186353"/>
    <w:rsid w:val="00186882"/>
    <w:rsid w:val="0018699F"/>
    <w:rsid w:val="00186FFF"/>
    <w:rsid w:val="001879D4"/>
    <w:rsid w:val="00187E1A"/>
    <w:rsid w:val="001900D4"/>
    <w:rsid w:val="00190198"/>
    <w:rsid w:val="001902FF"/>
    <w:rsid w:val="0019036B"/>
    <w:rsid w:val="00192D89"/>
    <w:rsid w:val="0019345F"/>
    <w:rsid w:val="00194494"/>
    <w:rsid w:val="00194A95"/>
    <w:rsid w:val="00194E42"/>
    <w:rsid w:val="00195B9A"/>
    <w:rsid w:val="00196E54"/>
    <w:rsid w:val="00197A3E"/>
    <w:rsid w:val="001A063F"/>
    <w:rsid w:val="001A0912"/>
    <w:rsid w:val="001A2C2A"/>
    <w:rsid w:val="001A3EBB"/>
    <w:rsid w:val="001A4988"/>
    <w:rsid w:val="001A49F4"/>
    <w:rsid w:val="001A5E4A"/>
    <w:rsid w:val="001A61FE"/>
    <w:rsid w:val="001A71BD"/>
    <w:rsid w:val="001A7F19"/>
    <w:rsid w:val="001B1999"/>
    <w:rsid w:val="001B23E1"/>
    <w:rsid w:val="001B2766"/>
    <w:rsid w:val="001B3675"/>
    <w:rsid w:val="001B3860"/>
    <w:rsid w:val="001B4500"/>
    <w:rsid w:val="001B4B1B"/>
    <w:rsid w:val="001B5BA2"/>
    <w:rsid w:val="001B6EB7"/>
    <w:rsid w:val="001C0034"/>
    <w:rsid w:val="001C0EB0"/>
    <w:rsid w:val="001C105E"/>
    <w:rsid w:val="001C1B40"/>
    <w:rsid w:val="001C25F9"/>
    <w:rsid w:val="001C3E37"/>
    <w:rsid w:val="001C467E"/>
    <w:rsid w:val="001C5FB9"/>
    <w:rsid w:val="001C672F"/>
    <w:rsid w:val="001C6D05"/>
    <w:rsid w:val="001D012C"/>
    <w:rsid w:val="001D12B7"/>
    <w:rsid w:val="001D20A0"/>
    <w:rsid w:val="001D25AA"/>
    <w:rsid w:val="001D353B"/>
    <w:rsid w:val="001D4096"/>
    <w:rsid w:val="001D42AA"/>
    <w:rsid w:val="001D48BD"/>
    <w:rsid w:val="001D50E0"/>
    <w:rsid w:val="001D50E5"/>
    <w:rsid w:val="001D5782"/>
    <w:rsid w:val="001D5DA3"/>
    <w:rsid w:val="001D7EAF"/>
    <w:rsid w:val="001E0159"/>
    <w:rsid w:val="001E0672"/>
    <w:rsid w:val="001E2057"/>
    <w:rsid w:val="001E2A37"/>
    <w:rsid w:val="001E39ED"/>
    <w:rsid w:val="001E4145"/>
    <w:rsid w:val="001E4980"/>
    <w:rsid w:val="001E49D7"/>
    <w:rsid w:val="001E4ECD"/>
    <w:rsid w:val="001E4FC3"/>
    <w:rsid w:val="001E5932"/>
    <w:rsid w:val="001E774F"/>
    <w:rsid w:val="001E7DED"/>
    <w:rsid w:val="001F0AF1"/>
    <w:rsid w:val="001F19D5"/>
    <w:rsid w:val="001F1CE5"/>
    <w:rsid w:val="001F3D1B"/>
    <w:rsid w:val="001F3ECD"/>
    <w:rsid w:val="001F472F"/>
    <w:rsid w:val="001F47C6"/>
    <w:rsid w:val="001F6B32"/>
    <w:rsid w:val="00200BBF"/>
    <w:rsid w:val="0020131F"/>
    <w:rsid w:val="002013E7"/>
    <w:rsid w:val="00201437"/>
    <w:rsid w:val="002014D9"/>
    <w:rsid w:val="002014F4"/>
    <w:rsid w:val="002020B6"/>
    <w:rsid w:val="00202947"/>
    <w:rsid w:val="0020322C"/>
    <w:rsid w:val="00203767"/>
    <w:rsid w:val="002039AA"/>
    <w:rsid w:val="0020435B"/>
    <w:rsid w:val="002047DC"/>
    <w:rsid w:val="0020524F"/>
    <w:rsid w:val="00205F16"/>
    <w:rsid w:val="00207BA0"/>
    <w:rsid w:val="00207BF0"/>
    <w:rsid w:val="002110A1"/>
    <w:rsid w:val="00211111"/>
    <w:rsid w:val="00211CA5"/>
    <w:rsid w:val="002137E2"/>
    <w:rsid w:val="00214476"/>
    <w:rsid w:val="00214985"/>
    <w:rsid w:val="00214EAD"/>
    <w:rsid w:val="002151C2"/>
    <w:rsid w:val="002158CB"/>
    <w:rsid w:val="0021606D"/>
    <w:rsid w:val="00216F11"/>
    <w:rsid w:val="00217143"/>
    <w:rsid w:val="00217357"/>
    <w:rsid w:val="002176DE"/>
    <w:rsid w:val="00217A6F"/>
    <w:rsid w:val="0022076A"/>
    <w:rsid w:val="00221CE2"/>
    <w:rsid w:val="00221D5F"/>
    <w:rsid w:val="00222724"/>
    <w:rsid w:val="00223CFE"/>
    <w:rsid w:val="00224B17"/>
    <w:rsid w:val="00225852"/>
    <w:rsid w:val="002264A3"/>
    <w:rsid w:val="0022745E"/>
    <w:rsid w:val="0023168D"/>
    <w:rsid w:val="0023264F"/>
    <w:rsid w:val="00232700"/>
    <w:rsid w:val="00232FBE"/>
    <w:rsid w:val="00235B07"/>
    <w:rsid w:val="00235DD2"/>
    <w:rsid w:val="00236CA0"/>
    <w:rsid w:val="00237BED"/>
    <w:rsid w:val="00237E49"/>
    <w:rsid w:val="002404D7"/>
    <w:rsid w:val="00240A36"/>
    <w:rsid w:val="00240F76"/>
    <w:rsid w:val="00241296"/>
    <w:rsid w:val="00241602"/>
    <w:rsid w:val="00243A41"/>
    <w:rsid w:val="002448DA"/>
    <w:rsid w:val="00244BCA"/>
    <w:rsid w:val="0024518F"/>
    <w:rsid w:val="002454A2"/>
    <w:rsid w:val="00245D5C"/>
    <w:rsid w:val="002462DB"/>
    <w:rsid w:val="00246D0B"/>
    <w:rsid w:val="00247EE8"/>
    <w:rsid w:val="002506A3"/>
    <w:rsid w:val="00250ED0"/>
    <w:rsid w:val="0025180F"/>
    <w:rsid w:val="00251C49"/>
    <w:rsid w:val="00252446"/>
    <w:rsid w:val="002524B2"/>
    <w:rsid w:val="002524CB"/>
    <w:rsid w:val="002528D0"/>
    <w:rsid w:val="00253793"/>
    <w:rsid w:val="0025517E"/>
    <w:rsid w:val="00255401"/>
    <w:rsid w:val="002576B5"/>
    <w:rsid w:val="00257FB6"/>
    <w:rsid w:val="0026037E"/>
    <w:rsid w:val="00260A0F"/>
    <w:rsid w:val="00260B1A"/>
    <w:rsid w:val="002622C5"/>
    <w:rsid w:val="00262E6C"/>
    <w:rsid w:val="00263829"/>
    <w:rsid w:val="00264D10"/>
    <w:rsid w:val="00265BBB"/>
    <w:rsid w:val="002660A0"/>
    <w:rsid w:val="00266520"/>
    <w:rsid w:val="00266617"/>
    <w:rsid w:val="00266FC1"/>
    <w:rsid w:val="002673A8"/>
    <w:rsid w:val="002677F9"/>
    <w:rsid w:val="002706A9"/>
    <w:rsid w:val="00270AC7"/>
    <w:rsid w:val="00271DA9"/>
    <w:rsid w:val="0027250C"/>
    <w:rsid w:val="00272A53"/>
    <w:rsid w:val="00272CBD"/>
    <w:rsid w:val="00272FCD"/>
    <w:rsid w:val="00274995"/>
    <w:rsid w:val="00275705"/>
    <w:rsid w:val="0027571C"/>
    <w:rsid w:val="00275C06"/>
    <w:rsid w:val="00275C4E"/>
    <w:rsid w:val="00276B13"/>
    <w:rsid w:val="00276E24"/>
    <w:rsid w:val="00277259"/>
    <w:rsid w:val="00277572"/>
    <w:rsid w:val="00277CF0"/>
    <w:rsid w:val="00280681"/>
    <w:rsid w:val="00280825"/>
    <w:rsid w:val="00280859"/>
    <w:rsid w:val="00280E25"/>
    <w:rsid w:val="00282E2D"/>
    <w:rsid w:val="00282EDE"/>
    <w:rsid w:val="002832EC"/>
    <w:rsid w:val="0028376E"/>
    <w:rsid w:val="002837C8"/>
    <w:rsid w:val="00284041"/>
    <w:rsid w:val="00284E72"/>
    <w:rsid w:val="002852BB"/>
    <w:rsid w:val="002868F8"/>
    <w:rsid w:val="00286F68"/>
    <w:rsid w:val="002879AF"/>
    <w:rsid w:val="00287A5A"/>
    <w:rsid w:val="002901FF"/>
    <w:rsid w:val="002915D7"/>
    <w:rsid w:val="00291D62"/>
    <w:rsid w:val="00292564"/>
    <w:rsid w:val="00294299"/>
    <w:rsid w:val="00294520"/>
    <w:rsid w:val="00294E65"/>
    <w:rsid w:val="0029569F"/>
    <w:rsid w:val="00295B96"/>
    <w:rsid w:val="00296A6B"/>
    <w:rsid w:val="00296E22"/>
    <w:rsid w:val="0029798A"/>
    <w:rsid w:val="002A0241"/>
    <w:rsid w:val="002A038D"/>
    <w:rsid w:val="002A0B7E"/>
    <w:rsid w:val="002A1327"/>
    <w:rsid w:val="002A2A01"/>
    <w:rsid w:val="002A3D09"/>
    <w:rsid w:val="002A3FA5"/>
    <w:rsid w:val="002A4420"/>
    <w:rsid w:val="002A45AD"/>
    <w:rsid w:val="002A529F"/>
    <w:rsid w:val="002A581E"/>
    <w:rsid w:val="002A720C"/>
    <w:rsid w:val="002A72F9"/>
    <w:rsid w:val="002A73B3"/>
    <w:rsid w:val="002B1A80"/>
    <w:rsid w:val="002B2145"/>
    <w:rsid w:val="002B2481"/>
    <w:rsid w:val="002B251D"/>
    <w:rsid w:val="002B260D"/>
    <w:rsid w:val="002B3C99"/>
    <w:rsid w:val="002B40A0"/>
    <w:rsid w:val="002B47C7"/>
    <w:rsid w:val="002B4C96"/>
    <w:rsid w:val="002B6C32"/>
    <w:rsid w:val="002B6EC6"/>
    <w:rsid w:val="002B7089"/>
    <w:rsid w:val="002B7307"/>
    <w:rsid w:val="002B7734"/>
    <w:rsid w:val="002C022D"/>
    <w:rsid w:val="002C03EF"/>
    <w:rsid w:val="002C06EC"/>
    <w:rsid w:val="002C396F"/>
    <w:rsid w:val="002C44A1"/>
    <w:rsid w:val="002C4532"/>
    <w:rsid w:val="002C50B5"/>
    <w:rsid w:val="002C5217"/>
    <w:rsid w:val="002C5511"/>
    <w:rsid w:val="002C5697"/>
    <w:rsid w:val="002C68C2"/>
    <w:rsid w:val="002C70EA"/>
    <w:rsid w:val="002C7B38"/>
    <w:rsid w:val="002C7E2B"/>
    <w:rsid w:val="002C7E49"/>
    <w:rsid w:val="002D186B"/>
    <w:rsid w:val="002D18F6"/>
    <w:rsid w:val="002D2ECF"/>
    <w:rsid w:val="002D53A3"/>
    <w:rsid w:val="002D5C5C"/>
    <w:rsid w:val="002D5FC8"/>
    <w:rsid w:val="002D648F"/>
    <w:rsid w:val="002D682F"/>
    <w:rsid w:val="002E0740"/>
    <w:rsid w:val="002E1472"/>
    <w:rsid w:val="002E262C"/>
    <w:rsid w:val="002E26BD"/>
    <w:rsid w:val="002E2A16"/>
    <w:rsid w:val="002E34A9"/>
    <w:rsid w:val="002E3AE2"/>
    <w:rsid w:val="002E3C24"/>
    <w:rsid w:val="002E5DE4"/>
    <w:rsid w:val="002E6354"/>
    <w:rsid w:val="002E6405"/>
    <w:rsid w:val="002E7508"/>
    <w:rsid w:val="002F0469"/>
    <w:rsid w:val="002F0B1E"/>
    <w:rsid w:val="002F1A71"/>
    <w:rsid w:val="002F2A7D"/>
    <w:rsid w:val="002F371A"/>
    <w:rsid w:val="002F395C"/>
    <w:rsid w:val="002F40F0"/>
    <w:rsid w:val="002F4480"/>
    <w:rsid w:val="002F4B0C"/>
    <w:rsid w:val="002F4BCE"/>
    <w:rsid w:val="002F4E0B"/>
    <w:rsid w:val="002F4E20"/>
    <w:rsid w:val="002F50D4"/>
    <w:rsid w:val="002F53EC"/>
    <w:rsid w:val="002F791F"/>
    <w:rsid w:val="00300D34"/>
    <w:rsid w:val="00301E26"/>
    <w:rsid w:val="003021E0"/>
    <w:rsid w:val="00302383"/>
    <w:rsid w:val="00304094"/>
    <w:rsid w:val="00305217"/>
    <w:rsid w:val="0030522E"/>
    <w:rsid w:val="003054A4"/>
    <w:rsid w:val="003055A6"/>
    <w:rsid w:val="003057D7"/>
    <w:rsid w:val="003066B9"/>
    <w:rsid w:val="00307505"/>
    <w:rsid w:val="003101EC"/>
    <w:rsid w:val="00310D4D"/>
    <w:rsid w:val="003113A1"/>
    <w:rsid w:val="00311690"/>
    <w:rsid w:val="00312403"/>
    <w:rsid w:val="00312E61"/>
    <w:rsid w:val="00313B0C"/>
    <w:rsid w:val="003146BA"/>
    <w:rsid w:val="00316432"/>
    <w:rsid w:val="00316777"/>
    <w:rsid w:val="0031687F"/>
    <w:rsid w:val="0031700A"/>
    <w:rsid w:val="003202A7"/>
    <w:rsid w:val="00320F3D"/>
    <w:rsid w:val="003220D3"/>
    <w:rsid w:val="003222F1"/>
    <w:rsid w:val="00322879"/>
    <w:rsid w:val="00322DFA"/>
    <w:rsid w:val="00323FA7"/>
    <w:rsid w:val="00325469"/>
    <w:rsid w:val="00325C95"/>
    <w:rsid w:val="00325F20"/>
    <w:rsid w:val="00326EE9"/>
    <w:rsid w:val="0032786D"/>
    <w:rsid w:val="003279A7"/>
    <w:rsid w:val="00330809"/>
    <w:rsid w:val="00332496"/>
    <w:rsid w:val="00333C11"/>
    <w:rsid w:val="00334047"/>
    <w:rsid w:val="00334A82"/>
    <w:rsid w:val="00335145"/>
    <w:rsid w:val="00335848"/>
    <w:rsid w:val="00336483"/>
    <w:rsid w:val="00340E22"/>
    <w:rsid w:val="00341D38"/>
    <w:rsid w:val="00342176"/>
    <w:rsid w:val="00342CD6"/>
    <w:rsid w:val="003431C0"/>
    <w:rsid w:val="00343CBA"/>
    <w:rsid w:val="0034410A"/>
    <w:rsid w:val="003449C0"/>
    <w:rsid w:val="00344DBB"/>
    <w:rsid w:val="0034626E"/>
    <w:rsid w:val="00346B22"/>
    <w:rsid w:val="00350055"/>
    <w:rsid w:val="00350EE4"/>
    <w:rsid w:val="003513AB"/>
    <w:rsid w:val="0035184A"/>
    <w:rsid w:val="00351A0E"/>
    <w:rsid w:val="00352989"/>
    <w:rsid w:val="00352E01"/>
    <w:rsid w:val="00353EDF"/>
    <w:rsid w:val="003544A3"/>
    <w:rsid w:val="003546FD"/>
    <w:rsid w:val="00354ECE"/>
    <w:rsid w:val="00357699"/>
    <w:rsid w:val="00357819"/>
    <w:rsid w:val="00357AF2"/>
    <w:rsid w:val="00357DCC"/>
    <w:rsid w:val="00357EE9"/>
    <w:rsid w:val="0036209A"/>
    <w:rsid w:val="003644DC"/>
    <w:rsid w:val="0036561E"/>
    <w:rsid w:val="0036589B"/>
    <w:rsid w:val="003659BF"/>
    <w:rsid w:val="00365A2C"/>
    <w:rsid w:val="003665E6"/>
    <w:rsid w:val="00367AA4"/>
    <w:rsid w:val="00370C14"/>
    <w:rsid w:val="00370C93"/>
    <w:rsid w:val="00373B08"/>
    <w:rsid w:val="00374E49"/>
    <w:rsid w:val="003759C0"/>
    <w:rsid w:val="00375B8B"/>
    <w:rsid w:val="003763CB"/>
    <w:rsid w:val="003765D8"/>
    <w:rsid w:val="0037669D"/>
    <w:rsid w:val="0038102A"/>
    <w:rsid w:val="00381358"/>
    <w:rsid w:val="003813DD"/>
    <w:rsid w:val="003818CC"/>
    <w:rsid w:val="0038229B"/>
    <w:rsid w:val="003824DB"/>
    <w:rsid w:val="00383783"/>
    <w:rsid w:val="00383CF9"/>
    <w:rsid w:val="003842DD"/>
    <w:rsid w:val="003848C8"/>
    <w:rsid w:val="00384CF2"/>
    <w:rsid w:val="003863C0"/>
    <w:rsid w:val="00386E0D"/>
    <w:rsid w:val="00387974"/>
    <w:rsid w:val="00387A05"/>
    <w:rsid w:val="00387F17"/>
    <w:rsid w:val="003909F2"/>
    <w:rsid w:val="003923DB"/>
    <w:rsid w:val="00392735"/>
    <w:rsid w:val="00392EC3"/>
    <w:rsid w:val="00392FD6"/>
    <w:rsid w:val="00393234"/>
    <w:rsid w:val="00393D53"/>
    <w:rsid w:val="00394032"/>
    <w:rsid w:val="00396208"/>
    <w:rsid w:val="00396A1D"/>
    <w:rsid w:val="00396A5B"/>
    <w:rsid w:val="00397B68"/>
    <w:rsid w:val="00397B99"/>
    <w:rsid w:val="003A0E3A"/>
    <w:rsid w:val="003A19FB"/>
    <w:rsid w:val="003A1FE1"/>
    <w:rsid w:val="003A201F"/>
    <w:rsid w:val="003A28D9"/>
    <w:rsid w:val="003A2C2E"/>
    <w:rsid w:val="003A30C1"/>
    <w:rsid w:val="003A39A9"/>
    <w:rsid w:val="003A4EF1"/>
    <w:rsid w:val="003A569C"/>
    <w:rsid w:val="003A6B84"/>
    <w:rsid w:val="003A7723"/>
    <w:rsid w:val="003A7A34"/>
    <w:rsid w:val="003B040B"/>
    <w:rsid w:val="003B0DA9"/>
    <w:rsid w:val="003B1E84"/>
    <w:rsid w:val="003B2FEB"/>
    <w:rsid w:val="003B344E"/>
    <w:rsid w:val="003B409D"/>
    <w:rsid w:val="003B44FC"/>
    <w:rsid w:val="003B4777"/>
    <w:rsid w:val="003B52A4"/>
    <w:rsid w:val="003B6978"/>
    <w:rsid w:val="003B777E"/>
    <w:rsid w:val="003B7B1F"/>
    <w:rsid w:val="003B7C65"/>
    <w:rsid w:val="003C012E"/>
    <w:rsid w:val="003C166C"/>
    <w:rsid w:val="003C17BC"/>
    <w:rsid w:val="003C1D35"/>
    <w:rsid w:val="003C1F24"/>
    <w:rsid w:val="003C2706"/>
    <w:rsid w:val="003C28F2"/>
    <w:rsid w:val="003C3114"/>
    <w:rsid w:val="003C3ED8"/>
    <w:rsid w:val="003C5221"/>
    <w:rsid w:val="003C7BC0"/>
    <w:rsid w:val="003C7C12"/>
    <w:rsid w:val="003C7E25"/>
    <w:rsid w:val="003D0D79"/>
    <w:rsid w:val="003D10AA"/>
    <w:rsid w:val="003D1902"/>
    <w:rsid w:val="003D1BB1"/>
    <w:rsid w:val="003D228D"/>
    <w:rsid w:val="003D30B3"/>
    <w:rsid w:val="003D43D2"/>
    <w:rsid w:val="003D4707"/>
    <w:rsid w:val="003D484A"/>
    <w:rsid w:val="003D506A"/>
    <w:rsid w:val="003D559E"/>
    <w:rsid w:val="003D579D"/>
    <w:rsid w:val="003D593A"/>
    <w:rsid w:val="003D61BF"/>
    <w:rsid w:val="003D6432"/>
    <w:rsid w:val="003D768C"/>
    <w:rsid w:val="003D7694"/>
    <w:rsid w:val="003E1CD2"/>
    <w:rsid w:val="003E32C8"/>
    <w:rsid w:val="003E419B"/>
    <w:rsid w:val="003E50A0"/>
    <w:rsid w:val="003E546C"/>
    <w:rsid w:val="003E59D7"/>
    <w:rsid w:val="003E73D6"/>
    <w:rsid w:val="003F1729"/>
    <w:rsid w:val="003F1A13"/>
    <w:rsid w:val="003F2BBF"/>
    <w:rsid w:val="003F3735"/>
    <w:rsid w:val="003F431D"/>
    <w:rsid w:val="003F74A9"/>
    <w:rsid w:val="003F75B9"/>
    <w:rsid w:val="003F781D"/>
    <w:rsid w:val="003F7A64"/>
    <w:rsid w:val="00400264"/>
    <w:rsid w:val="004002FB"/>
    <w:rsid w:val="0040070E"/>
    <w:rsid w:val="00400C48"/>
    <w:rsid w:val="00400F01"/>
    <w:rsid w:val="004035C7"/>
    <w:rsid w:val="004042C3"/>
    <w:rsid w:val="0040500C"/>
    <w:rsid w:val="00405B80"/>
    <w:rsid w:val="0040619B"/>
    <w:rsid w:val="00406262"/>
    <w:rsid w:val="0040688C"/>
    <w:rsid w:val="00406F38"/>
    <w:rsid w:val="00407143"/>
    <w:rsid w:val="00407F1B"/>
    <w:rsid w:val="004107F7"/>
    <w:rsid w:val="00411A2B"/>
    <w:rsid w:val="00413687"/>
    <w:rsid w:val="00414944"/>
    <w:rsid w:val="004172EA"/>
    <w:rsid w:val="004178B4"/>
    <w:rsid w:val="00417CB5"/>
    <w:rsid w:val="00417D6D"/>
    <w:rsid w:val="00420841"/>
    <w:rsid w:val="0042128E"/>
    <w:rsid w:val="004235F7"/>
    <w:rsid w:val="00423690"/>
    <w:rsid w:val="00423737"/>
    <w:rsid w:val="00423E3C"/>
    <w:rsid w:val="00424298"/>
    <w:rsid w:val="004248F7"/>
    <w:rsid w:val="00424EF3"/>
    <w:rsid w:val="004255B2"/>
    <w:rsid w:val="00426367"/>
    <w:rsid w:val="004275D4"/>
    <w:rsid w:val="00431533"/>
    <w:rsid w:val="00433193"/>
    <w:rsid w:val="004332F8"/>
    <w:rsid w:val="0043567D"/>
    <w:rsid w:val="0043687A"/>
    <w:rsid w:val="004371E8"/>
    <w:rsid w:val="00437281"/>
    <w:rsid w:val="00437D15"/>
    <w:rsid w:val="0044055C"/>
    <w:rsid w:val="00441841"/>
    <w:rsid w:val="00441BD8"/>
    <w:rsid w:val="00441FF4"/>
    <w:rsid w:val="0044204F"/>
    <w:rsid w:val="00442244"/>
    <w:rsid w:val="0044256E"/>
    <w:rsid w:val="0044300E"/>
    <w:rsid w:val="0044373F"/>
    <w:rsid w:val="0044384E"/>
    <w:rsid w:val="004442CC"/>
    <w:rsid w:val="004446EE"/>
    <w:rsid w:val="00445B8B"/>
    <w:rsid w:val="00445CED"/>
    <w:rsid w:val="004466E3"/>
    <w:rsid w:val="00446A3F"/>
    <w:rsid w:val="00446C2F"/>
    <w:rsid w:val="00446DEF"/>
    <w:rsid w:val="00447192"/>
    <w:rsid w:val="0044724D"/>
    <w:rsid w:val="00447276"/>
    <w:rsid w:val="0044763D"/>
    <w:rsid w:val="00447713"/>
    <w:rsid w:val="00450AFE"/>
    <w:rsid w:val="00451BC7"/>
    <w:rsid w:val="0045215F"/>
    <w:rsid w:val="00453BC2"/>
    <w:rsid w:val="00453BC4"/>
    <w:rsid w:val="00454AC4"/>
    <w:rsid w:val="004556E3"/>
    <w:rsid w:val="00456090"/>
    <w:rsid w:val="004566FE"/>
    <w:rsid w:val="004573A9"/>
    <w:rsid w:val="0046071E"/>
    <w:rsid w:val="00460762"/>
    <w:rsid w:val="004614D8"/>
    <w:rsid w:val="004617C5"/>
    <w:rsid w:val="00461E2B"/>
    <w:rsid w:val="00461EEB"/>
    <w:rsid w:val="0046282B"/>
    <w:rsid w:val="00462D08"/>
    <w:rsid w:val="004639AA"/>
    <w:rsid w:val="00463C57"/>
    <w:rsid w:val="00463F21"/>
    <w:rsid w:val="004653FF"/>
    <w:rsid w:val="0046643A"/>
    <w:rsid w:val="00470FC5"/>
    <w:rsid w:val="004712E3"/>
    <w:rsid w:val="0047169B"/>
    <w:rsid w:val="004717E2"/>
    <w:rsid w:val="00473857"/>
    <w:rsid w:val="004741AD"/>
    <w:rsid w:val="00474825"/>
    <w:rsid w:val="004748C2"/>
    <w:rsid w:val="00476820"/>
    <w:rsid w:val="004800EC"/>
    <w:rsid w:val="00483566"/>
    <w:rsid w:val="0048493D"/>
    <w:rsid w:val="00484D71"/>
    <w:rsid w:val="004850F8"/>
    <w:rsid w:val="00485335"/>
    <w:rsid w:val="004856B7"/>
    <w:rsid w:val="00485D3A"/>
    <w:rsid w:val="00486228"/>
    <w:rsid w:val="004864F4"/>
    <w:rsid w:val="004872A7"/>
    <w:rsid w:val="00487DE9"/>
    <w:rsid w:val="004904D9"/>
    <w:rsid w:val="0049113B"/>
    <w:rsid w:val="0049131F"/>
    <w:rsid w:val="00491F6A"/>
    <w:rsid w:val="0049228A"/>
    <w:rsid w:val="004938D6"/>
    <w:rsid w:val="00494803"/>
    <w:rsid w:val="00494D2E"/>
    <w:rsid w:val="00494D61"/>
    <w:rsid w:val="004960DE"/>
    <w:rsid w:val="004A007E"/>
    <w:rsid w:val="004A2AA7"/>
    <w:rsid w:val="004A2B6D"/>
    <w:rsid w:val="004A3A13"/>
    <w:rsid w:val="004A3D28"/>
    <w:rsid w:val="004A4D02"/>
    <w:rsid w:val="004A69E3"/>
    <w:rsid w:val="004A6A25"/>
    <w:rsid w:val="004A6E6B"/>
    <w:rsid w:val="004A6F55"/>
    <w:rsid w:val="004B00E6"/>
    <w:rsid w:val="004B042A"/>
    <w:rsid w:val="004B17E6"/>
    <w:rsid w:val="004B34E7"/>
    <w:rsid w:val="004B4B82"/>
    <w:rsid w:val="004B4EAE"/>
    <w:rsid w:val="004B5128"/>
    <w:rsid w:val="004B549A"/>
    <w:rsid w:val="004B6048"/>
    <w:rsid w:val="004B620B"/>
    <w:rsid w:val="004B6280"/>
    <w:rsid w:val="004B75B0"/>
    <w:rsid w:val="004B78BD"/>
    <w:rsid w:val="004C0638"/>
    <w:rsid w:val="004C0E81"/>
    <w:rsid w:val="004C129B"/>
    <w:rsid w:val="004C3B2F"/>
    <w:rsid w:val="004C5656"/>
    <w:rsid w:val="004C69D0"/>
    <w:rsid w:val="004D0035"/>
    <w:rsid w:val="004D0768"/>
    <w:rsid w:val="004D0D73"/>
    <w:rsid w:val="004D180D"/>
    <w:rsid w:val="004D1B76"/>
    <w:rsid w:val="004D219D"/>
    <w:rsid w:val="004D2270"/>
    <w:rsid w:val="004D2872"/>
    <w:rsid w:val="004D28F8"/>
    <w:rsid w:val="004D4762"/>
    <w:rsid w:val="004D4D1B"/>
    <w:rsid w:val="004D525B"/>
    <w:rsid w:val="004D5483"/>
    <w:rsid w:val="004D7274"/>
    <w:rsid w:val="004D77BF"/>
    <w:rsid w:val="004D7A88"/>
    <w:rsid w:val="004D7ED2"/>
    <w:rsid w:val="004E0B43"/>
    <w:rsid w:val="004E0DC5"/>
    <w:rsid w:val="004E2197"/>
    <w:rsid w:val="004E3229"/>
    <w:rsid w:val="004E3292"/>
    <w:rsid w:val="004E5635"/>
    <w:rsid w:val="004E7719"/>
    <w:rsid w:val="004E7E19"/>
    <w:rsid w:val="004E7FDC"/>
    <w:rsid w:val="004F1323"/>
    <w:rsid w:val="004F2139"/>
    <w:rsid w:val="004F36B9"/>
    <w:rsid w:val="004F4163"/>
    <w:rsid w:val="004F4576"/>
    <w:rsid w:val="004F4664"/>
    <w:rsid w:val="00500875"/>
    <w:rsid w:val="0050251A"/>
    <w:rsid w:val="005028A8"/>
    <w:rsid w:val="00504B7C"/>
    <w:rsid w:val="00504DAF"/>
    <w:rsid w:val="0050596E"/>
    <w:rsid w:val="00506035"/>
    <w:rsid w:val="005064DD"/>
    <w:rsid w:val="00507252"/>
    <w:rsid w:val="0051013E"/>
    <w:rsid w:val="00510EE0"/>
    <w:rsid w:val="005112FA"/>
    <w:rsid w:val="00511A7B"/>
    <w:rsid w:val="005121FA"/>
    <w:rsid w:val="0051382C"/>
    <w:rsid w:val="00514058"/>
    <w:rsid w:val="0051426E"/>
    <w:rsid w:val="00514E3C"/>
    <w:rsid w:val="00515DC0"/>
    <w:rsid w:val="00516274"/>
    <w:rsid w:val="00517159"/>
    <w:rsid w:val="0052027D"/>
    <w:rsid w:val="00521FCF"/>
    <w:rsid w:val="005223B5"/>
    <w:rsid w:val="00522607"/>
    <w:rsid w:val="00523535"/>
    <w:rsid w:val="00523A63"/>
    <w:rsid w:val="00523CDC"/>
    <w:rsid w:val="005260ED"/>
    <w:rsid w:val="00526CFD"/>
    <w:rsid w:val="00527154"/>
    <w:rsid w:val="00527508"/>
    <w:rsid w:val="00530336"/>
    <w:rsid w:val="005304B8"/>
    <w:rsid w:val="0053066C"/>
    <w:rsid w:val="005309DD"/>
    <w:rsid w:val="00530DD1"/>
    <w:rsid w:val="00531382"/>
    <w:rsid w:val="0053339F"/>
    <w:rsid w:val="00533A56"/>
    <w:rsid w:val="00533AAA"/>
    <w:rsid w:val="00533C6E"/>
    <w:rsid w:val="00534220"/>
    <w:rsid w:val="00534EC0"/>
    <w:rsid w:val="00535C3C"/>
    <w:rsid w:val="00536193"/>
    <w:rsid w:val="005361BC"/>
    <w:rsid w:val="00536E12"/>
    <w:rsid w:val="00540DFC"/>
    <w:rsid w:val="00540F2A"/>
    <w:rsid w:val="00541739"/>
    <w:rsid w:val="005420FE"/>
    <w:rsid w:val="005433B6"/>
    <w:rsid w:val="0054387D"/>
    <w:rsid w:val="0054433C"/>
    <w:rsid w:val="0054470D"/>
    <w:rsid w:val="00544E2B"/>
    <w:rsid w:val="0054503B"/>
    <w:rsid w:val="00545678"/>
    <w:rsid w:val="00546754"/>
    <w:rsid w:val="00546E78"/>
    <w:rsid w:val="005477D0"/>
    <w:rsid w:val="00547D89"/>
    <w:rsid w:val="00547E34"/>
    <w:rsid w:val="00550356"/>
    <w:rsid w:val="005506E7"/>
    <w:rsid w:val="00550CC3"/>
    <w:rsid w:val="00552047"/>
    <w:rsid w:val="00552233"/>
    <w:rsid w:val="005526BF"/>
    <w:rsid w:val="005526E1"/>
    <w:rsid w:val="00552872"/>
    <w:rsid w:val="00553026"/>
    <w:rsid w:val="005548B3"/>
    <w:rsid w:val="00554E5F"/>
    <w:rsid w:val="00555194"/>
    <w:rsid w:val="00557FC1"/>
    <w:rsid w:val="005605DA"/>
    <w:rsid w:val="00561578"/>
    <w:rsid w:val="00561AD8"/>
    <w:rsid w:val="00561C25"/>
    <w:rsid w:val="0056365D"/>
    <w:rsid w:val="005636F6"/>
    <w:rsid w:val="005637AA"/>
    <w:rsid w:val="00563D8B"/>
    <w:rsid w:val="00563F47"/>
    <w:rsid w:val="00564234"/>
    <w:rsid w:val="005659DE"/>
    <w:rsid w:val="0056684D"/>
    <w:rsid w:val="0056689C"/>
    <w:rsid w:val="005672D9"/>
    <w:rsid w:val="00570B9D"/>
    <w:rsid w:val="00570D35"/>
    <w:rsid w:val="00571776"/>
    <w:rsid w:val="00572225"/>
    <w:rsid w:val="00572404"/>
    <w:rsid w:val="005724E3"/>
    <w:rsid w:val="00573283"/>
    <w:rsid w:val="00573504"/>
    <w:rsid w:val="00573970"/>
    <w:rsid w:val="00575134"/>
    <w:rsid w:val="005751F3"/>
    <w:rsid w:val="00576278"/>
    <w:rsid w:val="005801A6"/>
    <w:rsid w:val="005807CA"/>
    <w:rsid w:val="00580F31"/>
    <w:rsid w:val="0058144A"/>
    <w:rsid w:val="00581A2B"/>
    <w:rsid w:val="00581EFF"/>
    <w:rsid w:val="005828FF"/>
    <w:rsid w:val="0058300D"/>
    <w:rsid w:val="00583392"/>
    <w:rsid w:val="005835F7"/>
    <w:rsid w:val="005839EC"/>
    <w:rsid w:val="0058563C"/>
    <w:rsid w:val="00585C6B"/>
    <w:rsid w:val="005865FE"/>
    <w:rsid w:val="00587A63"/>
    <w:rsid w:val="00590B44"/>
    <w:rsid w:val="00591F17"/>
    <w:rsid w:val="00593A73"/>
    <w:rsid w:val="00593D00"/>
    <w:rsid w:val="00594CFD"/>
    <w:rsid w:val="00595201"/>
    <w:rsid w:val="00595AFA"/>
    <w:rsid w:val="0059607F"/>
    <w:rsid w:val="00596C69"/>
    <w:rsid w:val="00597F90"/>
    <w:rsid w:val="005A1442"/>
    <w:rsid w:val="005A208E"/>
    <w:rsid w:val="005A27BD"/>
    <w:rsid w:val="005A3D74"/>
    <w:rsid w:val="005A40E5"/>
    <w:rsid w:val="005A4AFA"/>
    <w:rsid w:val="005A55C3"/>
    <w:rsid w:val="005A586A"/>
    <w:rsid w:val="005A6546"/>
    <w:rsid w:val="005A70AC"/>
    <w:rsid w:val="005A7CE7"/>
    <w:rsid w:val="005A7DFC"/>
    <w:rsid w:val="005B15CD"/>
    <w:rsid w:val="005B1759"/>
    <w:rsid w:val="005B1ECF"/>
    <w:rsid w:val="005B2FB4"/>
    <w:rsid w:val="005B3066"/>
    <w:rsid w:val="005B462E"/>
    <w:rsid w:val="005B4D1A"/>
    <w:rsid w:val="005B557B"/>
    <w:rsid w:val="005B5A82"/>
    <w:rsid w:val="005B61BF"/>
    <w:rsid w:val="005B6790"/>
    <w:rsid w:val="005B6802"/>
    <w:rsid w:val="005B6994"/>
    <w:rsid w:val="005B7060"/>
    <w:rsid w:val="005B79A1"/>
    <w:rsid w:val="005C032A"/>
    <w:rsid w:val="005C079E"/>
    <w:rsid w:val="005C1AF2"/>
    <w:rsid w:val="005C1E40"/>
    <w:rsid w:val="005C230D"/>
    <w:rsid w:val="005C3F57"/>
    <w:rsid w:val="005C51C1"/>
    <w:rsid w:val="005C5421"/>
    <w:rsid w:val="005C5996"/>
    <w:rsid w:val="005C6DEA"/>
    <w:rsid w:val="005C7446"/>
    <w:rsid w:val="005C7DE2"/>
    <w:rsid w:val="005D0F2A"/>
    <w:rsid w:val="005D2CD5"/>
    <w:rsid w:val="005D6278"/>
    <w:rsid w:val="005D6E26"/>
    <w:rsid w:val="005E04D7"/>
    <w:rsid w:val="005E1D66"/>
    <w:rsid w:val="005E2060"/>
    <w:rsid w:val="005E2BDB"/>
    <w:rsid w:val="005E3719"/>
    <w:rsid w:val="005E553C"/>
    <w:rsid w:val="005E5A15"/>
    <w:rsid w:val="005E6A93"/>
    <w:rsid w:val="005E7EF7"/>
    <w:rsid w:val="005F0DED"/>
    <w:rsid w:val="005F0FDA"/>
    <w:rsid w:val="005F1F21"/>
    <w:rsid w:val="005F2B85"/>
    <w:rsid w:val="005F363E"/>
    <w:rsid w:val="005F6416"/>
    <w:rsid w:val="005F75E5"/>
    <w:rsid w:val="005F76C3"/>
    <w:rsid w:val="006032E5"/>
    <w:rsid w:val="00603409"/>
    <w:rsid w:val="0060653F"/>
    <w:rsid w:val="00606C2B"/>
    <w:rsid w:val="006073C7"/>
    <w:rsid w:val="00607684"/>
    <w:rsid w:val="00610461"/>
    <w:rsid w:val="00611777"/>
    <w:rsid w:val="00612CA6"/>
    <w:rsid w:val="0061387A"/>
    <w:rsid w:val="006139FB"/>
    <w:rsid w:val="00614D8A"/>
    <w:rsid w:val="0061560F"/>
    <w:rsid w:val="006156C0"/>
    <w:rsid w:val="00615DD4"/>
    <w:rsid w:val="00617E5D"/>
    <w:rsid w:val="0062004A"/>
    <w:rsid w:val="006200C2"/>
    <w:rsid w:val="00620654"/>
    <w:rsid w:val="0062155B"/>
    <w:rsid w:val="00621A46"/>
    <w:rsid w:val="00623658"/>
    <w:rsid w:val="006236B3"/>
    <w:rsid w:val="00624238"/>
    <w:rsid w:val="00625396"/>
    <w:rsid w:val="0062557F"/>
    <w:rsid w:val="00626353"/>
    <w:rsid w:val="006264AC"/>
    <w:rsid w:val="006278E6"/>
    <w:rsid w:val="00627D49"/>
    <w:rsid w:val="006304BD"/>
    <w:rsid w:val="00630A4D"/>
    <w:rsid w:val="00631CD0"/>
    <w:rsid w:val="0063220B"/>
    <w:rsid w:val="00632766"/>
    <w:rsid w:val="00632CC7"/>
    <w:rsid w:val="00633D65"/>
    <w:rsid w:val="006343DE"/>
    <w:rsid w:val="00635101"/>
    <w:rsid w:val="00635482"/>
    <w:rsid w:val="006355FD"/>
    <w:rsid w:val="006365B2"/>
    <w:rsid w:val="00636C5B"/>
    <w:rsid w:val="006375F6"/>
    <w:rsid w:val="00640B18"/>
    <w:rsid w:val="00640C34"/>
    <w:rsid w:val="006410DA"/>
    <w:rsid w:val="00642626"/>
    <w:rsid w:val="00642780"/>
    <w:rsid w:val="006428D5"/>
    <w:rsid w:val="00643602"/>
    <w:rsid w:val="006439E7"/>
    <w:rsid w:val="0064448D"/>
    <w:rsid w:val="006448EC"/>
    <w:rsid w:val="00644DAD"/>
    <w:rsid w:val="00645A5B"/>
    <w:rsid w:val="00646AA9"/>
    <w:rsid w:val="006473E4"/>
    <w:rsid w:val="006516D1"/>
    <w:rsid w:val="0065190E"/>
    <w:rsid w:val="00652D6B"/>
    <w:rsid w:val="0065448C"/>
    <w:rsid w:val="006558E1"/>
    <w:rsid w:val="00655D57"/>
    <w:rsid w:val="00657998"/>
    <w:rsid w:val="006606EA"/>
    <w:rsid w:val="00661111"/>
    <w:rsid w:val="006617E9"/>
    <w:rsid w:val="00661861"/>
    <w:rsid w:val="006620F9"/>
    <w:rsid w:val="006621C0"/>
    <w:rsid w:val="00662B33"/>
    <w:rsid w:val="00664576"/>
    <w:rsid w:val="00665280"/>
    <w:rsid w:val="006652E9"/>
    <w:rsid w:val="00666407"/>
    <w:rsid w:val="0066688E"/>
    <w:rsid w:val="00670E86"/>
    <w:rsid w:val="00671229"/>
    <w:rsid w:val="006712B1"/>
    <w:rsid w:val="00672487"/>
    <w:rsid w:val="00675059"/>
    <w:rsid w:val="006751B2"/>
    <w:rsid w:val="00675876"/>
    <w:rsid w:val="006773B5"/>
    <w:rsid w:val="00677729"/>
    <w:rsid w:val="00677CA6"/>
    <w:rsid w:val="0068067C"/>
    <w:rsid w:val="00680D2B"/>
    <w:rsid w:val="00680DAA"/>
    <w:rsid w:val="00680F0C"/>
    <w:rsid w:val="006818E8"/>
    <w:rsid w:val="00682112"/>
    <w:rsid w:val="006827AD"/>
    <w:rsid w:val="0068334F"/>
    <w:rsid w:val="00684E29"/>
    <w:rsid w:val="00685965"/>
    <w:rsid w:val="00685CB8"/>
    <w:rsid w:val="00686C09"/>
    <w:rsid w:val="00687CC9"/>
    <w:rsid w:val="00690E44"/>
    <w:rsid w:val="00691556"/>
    <w:rsid w:val="006915E7"/>
    <w:rsid w:val="00691889"/>
    <w:rsid w:val="00691FA5"/>
    <w:rsid w:val="006924C3"/>
    <w:rsid w:val="0069292C"/>
    <w:rsid w:val="006932CB"/>
    <w:rsid w:val="00693419"/>
    <w:rsid w:val="0069448B"/>
    <w:rsid w:val="00694520"/>
    <w:rsid w:val="00695344"/>
    <w:rsid w:val="00696B3E"/>
    <w:rsid w:val="0069762C"/>
    <w:rsid w:val="006A00E6"/>
    <w:rsid w:val="006A0F7E"/>
    <w:rsid w:val="006A12EC"/>
    <w:rsid w:val="006A358D"/>
    <w:rsid w:val="006A379C"/>
    <w:rsid w:val="006A3800"/>
    <w:rsid w:val="006A3C82"/>
    <w:rsid w:val="006A57E7"/>
    <w:rsid w:val="006A629D"/>
    <w:rsid w:val="006A69AE"/>
    <w:rsid w:val="006A7200"/>
    <w:rsid w:val="006A72A8"/>
    <w:rsid w:val="006A7A67"/>
    <w:rsid w:val="006B09A5"/>
    <w:rsid w:val="006B0E38"/>
    <w:rsid w:val="006B2986"/>
    <w:rsid w:val="006B2CC4"/>
    <w:rsid w:val="006B3AF3"/>
    <w:rsid w:val="006B4B49"/>
    <w:rsid w:val="006B5162"/>
    <w:rsid w:val="006B541E"/>
    <w:rsid w:val="006B6645"/>
    <w:rsid w:val="006B74A4"/>
    <w:rsid w:val="006B7AA3"/>
    <w:rsid w:val="006C07D1"/>
    <w:rsid w:val="006C11FE"/>
    <w:rsid w:val="006C1F37"/>
    <w:rsid w:val="006C22BE"/>
    <w:rsid w:val="006C2A9F"/>
    <w:rsid w:val="006C2FEC"/>
    <w:rsid w:val="006C353B"/>
    <w:rsid w:val="006C3D50"/>
    <w:rsid w:val="006C3D99"/>
    <w:rsid w:val="006C3DA5"/>
    <w:rsid w:val="006C49E4"/>
    <w:rsid w:val="006C5E04"/>
    <w:rsid w:val="006C5EC5"/>
    <w:rsid w:val="006C6F21"/>
    <w:rsid w:val="006D00CB"/>
    <w:rsid w:val="006D02CE"/>
    <w:rsid w:val="006D0312"/>
    <w:rsid w:val="006D1683"/>
    <w:rsid w:val="006D1C9F"/>
    <w:rsid w:val="006D1EBD"/>
    <w:rsid w:val="006D2345"/>
    <w:rsid w:val="006D286C"/>
    <w:rsid w:val="006D3285"/>
    <w:rsid w:val="006D3472"/>
    <w:rsid w:val="006D3A1B"/>
    <w:rsid w:val="006D5012"/>
    <w:rsid w:val="006D504B"/>
    <w:rsid w:val="006D5412"/>
    <w:rsid w:val="006D5D45"/>
    <w:rsid w:val="006D6481"/>
    <w:rsid w:val="006D73F3"/>
    <w:rsid w:val="006E06F6"/>
    <w:rsid w:val="006E0FD7"/>
    <w:rsid w:val="006E24B9"/>
    <w:rsid w:val="006E2945"/>
    <w:rsid w:val="006E38DB"/>
    <w:rsid w:val="006E3945"/>
    <w:rsid w:val="006E3D05"/>
    <w:rsid w:val="006E3D83"/>
    <w:rsid w:val="006E47E2"/>
    <w:rsid w:val="006E505B"/>
    <w:rsid w:val="006E5CC8"/>
    <w:rsid w:val="006E6E74"/>
    <w:rsid w:val="006E789D"/>
    <w:rsid w:val="006E7D43"/>
    <w:rsid w:val="006F00C1"/>
    <w:rsid w:val="006F0DA8"/>
    <w:rsid w:val="006F1D30"/>
    <w:rsid w:val="006F235B"/>
    <w:rsid w:val="006F35F3"/>
    <w:rsid w:val="006F3F07"/>
    <w:rsid w:val="006F4CF4"/>
    <w:rsid w:val="006F4DCB"/>
    <w:rsid w:val="006F5149"/>
    <w:rsid w:val="006F5E55"/>
    <w:rsid w:val="006F650B"/>
    <w:rsid w:val="006F721A"/>
    <w:rsid w:val="006F74AC"/>
    <w:rsid w:val="006F7EAF"/>
    <w:rsid w:val="007007F4"/>
    <w:rsid w:val="00700A18"/>
    <w:rsid w:val="00700A48"/>
    <w:rsid w:val="0070266F"/>
    <w:rsid w:val="007029DD"/>
    <w:rsid w:val="00703410"/>
    <w:rsid w:val="007035F9"/>
    <w:rsid w:val="00703C7B"/>
    <w:rsid w:val="00703D84"/>
    <w:rsid w:val="00703F1F"/>
    <w:rsid w:val="00704026"/>
    <w:rsid w:val="00704C5A"/>
    <w:rsid w:val="00704D78"/>
    <w:rsid w:val="00705671"/>
    <w:rsid w:val="00705D2D"/>
    <w:rsid w:val="00706086"/>
    <w:rsid w:val="00707E26"/>
    <w:rsid w:val="007107CC"/>
    <w:rsid w:val="0071119A"/>
    <w:rsid w:val="00713724"/>
    <w:rsid w:val="0071505F"/>
    <w:rsid w:val="00716F0D"/>
    <w:rsid w:val="00717A63"/>
    <w:rsid w:val="0072031C"/>
    <w:rsid w:val="00720554"/>
    <w:rsid w:val="00721F59"/>
    <w:rsid w:val="007222EB"/>
    <w:rsid w:val="007227E0"/>
    <w:rsid w:val="00723304"/>
    <w:rsid w:val="0072508D"/>
    <w:rsid w:val="00726720"/>
    <w:rsid w:val="007267E0"/>
    <w:rsid w:val="00726E1D"/>
    <w:rsid w:val="007274C3"/>
    <w:rsid w:val="007275F0"/>
    <w:rsid w:val="00730316"/>
    <w:rsid w:val="00730D2F"/>
    <w:rsid w:val="0073143F"/>
    <w:rsid w:val="00731505"/>
    <w:rsid w:val="00732477"/>
    <w:rsid w:val="00732702"/>
    <w:rsid w:val="00732C1C"/>
    <w:rsid w:val="007341D8"/>
    <w:rsid w:val="00734EE5"/>
    <w:rsid w:val="00735519"/>
    <w:rsid w:val="00737CC7"/>
    <w:rsid w:val="00737ED4"/>
    <w:rsid w:val="00740699"/>
    <w:rsid w:val="00741F5B"/>
    <w:rsid w:val="00742049"/>
    <w:rsid w:val="00742DD3"/>
    <w:rsid w:val="0074301C"/>
    <w:rsid w:val="00743D95"/>
    <w:rsid w:val="00743E22"/>
    <w:rsid w:val="00745F26"/>
    <w:rsid w:val="00746E3A"/>
    <w:rsid w:val="00747696"/>
    <w:rsid w:val="00747A77"/>
    <w:rsid w:val="00751266"/>
    <w:rsid w:val="0075154D"/>
    <w:rsid w:val="0075156F"/>
    <w:rsid w:val="00753B13"/>
    <w:rsid w:val="00753B58"/>
    <w:rsid w:val="007545FB"/>
    <w:rsid w:val="0075473A"/>
    <w:rsid w:val="007547E0"/>
    <w:rsid w:val="00754941"/>
    <w:rsid w:val="00756823"/>
    <w:rsid w:val="007569B8"/>
    <w:rsid w:val="00757003"/>
    <w:rsid w:val="007573AE"/>
    <w:rsid w:val="00757C44"/>
    <w:rsid w:val="00757C4F"/>
    <w:rsid w:val="007606D8"/>
    <w:rsid w:val="00760E4C"/>
    <w:rsid w:val="00761187"/>
    <w:rsid w:val="0076141E"/>
    <w:rsid w:val="00761B3A"/>
    <w:rsid w:val="0076291C"/>
    <w:rsid w:val="00762BB2"/>
    <w:rsid w:val="007637A2"/>
    <w:rsid w:val="00764401"/>
    <w:rsid w:val="00764421"/>
    <w:rsid w:val="007647E8"/>
    <w:rsid w:val="00765A68"/>
    <w:rsid w:val="00767D57"/>
    <w:rsid w:val="00767FD2"/>
    <w:rsid w:val="00771420"/>
    <w:rsid w:val="00772943"/>
    <w:rsid w:val="00773487"/>
    <w:rsid w:val="0077350E"/>
    <w:rsid w:val="00773DA9"/>
    <w:rsid w:val="00773DB6"/>
    <w:rsid w:val="0077400A"/>
    <w:rsid w:val="00774601"/>
    <w:rsid w:val="007756D2"/>
    <w:rsid w:val="00775BC5"/>
    <w:rsid w:val="00775DB8"/>
    <w:rsid w:val="00776353"/>
    <w:rsid w:val="0077660B"/>
    <w:rsid w:val="0078065B"/>
    <w:rsid w:val="007806E3"/>
    <w:rsid w:val="007808DA"/>
    <w:rsid w:val="0078184D"/>
    <w:rsid w:val="00781BDB"/>
    <w:rsid w:val="00784289"/>
    <w:rsid w:val="007852AA"/>
    <w:rsid w:val="00785628"/>
    <w:rsid w:val="00785F46"/>
    <w:rsid w:val="00786149"/>
    <w:rsid w:val="0078628B"/>
    <w:rsid w:val="00786CA6"/>
    <w:rsid w:val="00786CD1"/>
    <w:rsid w:val="00786D9F"/>
    <w:rsid w:val="00787552"/>
    <w:rsid w:val="00790B79"/>
    <w:rsid w:val="00791593"/>
    <w:rsid w:val="00791744"/>
    <w:rsid w:val="00791CFF"/>
    <w:rsid w:val="00792FBF"/>
    <w:rsid w:val="00793741"/>
    <w:rsid w:val="0079379A"/>
    <w:rsid w:val="00793D1E"/>
    <w:rsid w:val="00793EAA"/>
    <w:rsid w:val="00794442"/>
    <w:rsid w:val="00796067"/>
    <w:rsid w:val="0079691D"/>
    <w:rsid w:val="007974D3"/>
    <w:rsid w:val="007979A0"/>
    <w:rsid w:val="00797AFE"/>
    <w:rsid w:val="007A03DF"/>
    <w:rsid w:val="007A049C"/>
    <w:rsid w:val="007A0774"/>
    <w:rsid w:val="007A0C66"/>
    <w:rsid w:val="007A110A"/>
    <w:rsid w:val="007A2572"/>
    <w:rsid w:val="007A2BE3"/>
    <w:rsid w:val="007A315F"/>
    <w:rsid w:val="007A4788"/>
    <w:rsid w:val="007A5ACB"/>
    <w:rsid w:val="007A7124"/>
    <w:rsid w:val="007A73E9"/>
    <w:rsid w:val="007A75FD"/>
    <w:rsid w:val="007A773E"/>
    <w:rsid w:val="007A7D5A"/>
    <w:rsid w:val="007B02B6"/>
    <w:rsid w:val="007B10E4"/>
    <w:rsid w:val="007B1A73"/>
    <w:rsid w:val="007B3ADA"/>
    <w:rsid w:val="007B3C9E"/>
    <w:rsid w:val="007B413C"/>
    <w:rsid w:val="007B5C80"/>
    <w:rsid w:val="007B5E64"/>
    <w:rsid w:val="007B5F55"/>
    <w:rsid w:val="007B681D"/>
    <w:rsid w:val="007B7A27"/>
    <w:rsid w:val="007B7E89"/>
    <w:rsid w:val="007C02DC"/>
    <w:rsid w:val="007C1054"/>
    <w:rsid w:val="007C337E"/>
    <w:rsid w:val="007C3B5C"/>
    <w:rsid w:val="007C3D61"/>
    <w:rsid w:val="007C3ECE"/>
    <w:rsid w:val="007C4F37"/>
    <w:rsid w:val="007C525F"/>
    <w:rsid w:val="007C544D"/>
    <w:rsid w:val="007C5524"/>
    <w:rsid w:val="007C6AFB"/>
    <w:rsid w:val="007C6DB3"/>
    <w:rsid w:val="007C6E17"/>
    <w:rsid w:val="007C710A"/>
    <w:rsid w:val="007D3297"/>
    <w:rsid w:val="007D4374"/>
    <w:rsid w:val="007D4AA8"/>
    <w:rsid w:val="007D4D33"/>
    <w:rsid w:val="007D4DBE"/>
    <w:rsid w:val="007D5372"/>
    <w:rsid w:val="007D60F3"/>
    <w:rsid w:val="007D6AB5"/>
    <w:rsid w:val="007D79BF"/>
    <w:rsid w:val="007E0570"/>
    <w:rsid w:val="007E0CC2"/>
    <w:rsid w:val="007E0D7A"/>
    <w:rsid w:val="007E0FEA"/>
    <w:rsid w:val="007E1DAF"/>
    <w:rsid w:val="007E2AC6"/>
    <w:rsid w:val="007E317B"/>
    <w:rsid w:val="007E452A"/>
    <w:rsid w:val="007E46A1"/>
    <w:rsid w:val="007E5D27"/>
    <w:rsid w:val="007E6859"/>
    <w:rsid w:val="007E6987"/>
    <w:rsid w:val="007E719B"/>
    <w:rsid w:val="007F03AB"/>
    <w:rsid w:val="007F110A"/>
    <w:rsid w:val="007F1B5E"/>
    <w:rsid w:val="007F250B"/>
    <w:rsid w:val="007F2930"/>
    <w:rsid w:val="007F2C90"/>
    <w:rsid w:val="007F40E1"/>
    <w:rsid w:val="007F43CD"/>
    <w:rsid w:val="007F4893"/>
    <w:rsid w:val="007F505A"/>
    <w:rsid w:val="007F639F"/>
    <w:rsid w:val="007F6A05"/>
    <w:rsid w:val="007F6CF3"/>
    <w:rsid w:val="00800298"/>
    <w:rsid w:val="00800E2C"/>
    <w:rsid w:val="00801137"/>
    <w:rsid w:val="0080126F"/>
    <w:rsid w:val="00801C13"/>
    <w:rsid w:val="00802FD0"/>
    <w:rsid w:val="00803217"/>
    <w:rsid w:val="00803934"/>
    <w:rsid w:val="00803A3F"/>
    <w:rsid w:val="00804C05"/>
    <w:rsid w:val="00804E89"/>
    <w:rsid w:val="008058E5"/>
    <w:rsid w:val="008059AF"/>
    <w:rsid w:val="00805B1E"/>
    <w:rsid w:val="008063B1"/>
    <w:rsid w:val="00806593"/>
    <w:rsid w:val="008065B7"/>
    <w:rsid w:val="00806E58"/>
    <w:rsid w:val="00807099"/>
    <w:rsid w:val="008071E2"/>
    <w:rsid w:val="0080773A"/>
    <w:rsid w:val="00810250"/>
    <w:rsid w:val="00810C9E"/>
    <w:rsid w:val="00813211"/>
    <w:rsid w:val="008134CE"/>
    <w:rsid w:val="00814B98"/>
    <w:rsid w:val="00815343"/>
    <w:rsid w:val="00817392"/>
    <w:rsid w:val="00817DB4"/>
    <w:rsid w:val="0082052C"/>
    <w:rsid w:val="00820E1E"/>
    <w:rsid w:val="00821780"/>
    <w:rsid w:val="00821C8C"/>
    <w:rsid w:val="008222F5"/>
    <w:rsid w:val="00823ADB"/>
    <w:rsid w:val="00823F1A"/>
    <w:rsid w:val="00824027"/>
    <w:rsid w:val="008253F7"/>
    <w:rsid w:val="00825FBB"/>
    <w:rsid w:val="00826326"/>
    <w:rsid w:val="0082634E"/>
    <w:rsid w:val="008265A3"/>
    <w:rsid w:val="00826A7B"/>
    <w:rsid w:val="00826B23"/>
    <w:rsid w:val="0082765B"/>
    <w:rsid w:val="00827A83"/>
    <w:rsid w:val="00831982"/>
    <w:rsid w:val="0083251A"/>
    <w:rsid w:val="008329BD"/>
    <w:rsid w:val="008329BE"/>
    <w:rsid w:val="008331D7"/>
    <w:rsid w:val="00834E9C"/>
    <w:rsid w:val="0083607A"/>
    <w:rsid w:val="00836995"/>
    <w:rsid w:val="00836F2A"/>
    <w:rsid w:val="008371A9"/>
    <w:rsid w:val="00840C56"/>
    <w:rsid w:val="0084276E"/>
    <w:rsid w:val="00842FA0"/>
    <w:rsid w:val="00843824"/>
    <w:rsid w:val="00844B7B"/>
    <w:rsid w:val="00846505"/>
    <w:rsid w:val="0084730B"/>
    <w:rsid w:val="00847BF6"/>
    <w:rsid w:val="00847CB3"/>
    <w:rsid w:val="00850545"/>
    <w:rsid w:val="00850C52"/>
    <w:rsid w:val="008523C8"/>
    <w:rsid w:val="00852BF8"/>
    <w:rsid w:val="00853A5A"/>
    <w:rsid w:val="00853B62"/>
    <w:rsid w:val="008560F6"/>
    <w:rsid w:val="00856452"/>
    <w:rsid w:val="00856A32"/>
    <w:rsid w:val="008571DE"/>
    <w:rsid w:val="00857841"/>
    <w:rsid w:val="008579A4"/>
    <w:rsid w:val="00857CD8"/>
    <w:rsid w:val="00862284"/>
    <w:rsid w:val="00863387"/>
    <w:rsid w:val="00863B52"/>
    <w:rsid w:val="0086489A"/>
    <w:rsid w:val="008658E4"/>
    <w:rsid w:val="00866BBA"/>
    <w:rsid w:val="00866D29"/>
    <w:rsid w:val="00867072"/>
    <w:rsid w:val="00867877"/>
    <w:rsid w:val="008705FE"/>
    <w:rsid w:val="00871D88"/>
    <w:rsid w:val="00871E24"/>
    <w:rsid w:val="00874CA7"/>
    <w:rsid w:val="00875186"/>
    <w:rsid w:val="00876C82"/>
    <w:rsid w:val="00877081"/>
    <w:rsid w:val="008773C4"/>
    <w:rsid w:val="00877552"/>
    <w:rsid w:val="0087791A"/>
    <w:rsid w:val="00877C6E"/>
    <w:rsid w:val="008807B6"/>
    <w:rsid w:val="0088240B"/>
    <w:rsid w:val="00883A6E"/>
    <w:rsid w:val="00884E6C"/>
    <w:rsid w:val="008861B5"/>
    <w:rsid w:val="00886444"/>
    <w:rsid w:val="00886EAE"/>
    <w:rsid w:val="00887073"/>
    <w:rsid w:val="008874A7"/>
    <w:rsid w:val="0088785A"/>
    <w:rsid w:val="00887A82"/>
    <w:rsid w:val="008909D2"/>
    <w:rsid w:val="00890C09"/>
    <w:rsid w:val="00891070"/>
    <w:rsid w:val="0089136F"/>
    <w:rsid w:val="008913E5"/>
    <w:rsid w:val="00892534"/>
    <w:rsid w:val="008930C8"/>
    <w:rsid w:val="008948FA"/>
    <w:rsid w:val="00895ADD"/>
    <w:rsid w:val="00896D57"/>
    <w:rsid w:val="00897140"/>
    <w:rsid w:val="0089766F"/>
    <w:rsid w:val="00897921"/>
    <w:rsid w:val="00897F90"/>
    <w:rsid w:val="008A047C"/>
    <w:rsid w:val="008A138C"/>
    <w:rsid w:val="008A2040"/>
    <w:rsid w:val="008A2FF6"/>
    <w:rsid w:val="008A4227"/>
    <w:rsid w:val="008A5D5E"/>
    <w:rsid w:val="008A5E22"/>
    <w:rsid w:val="008B02CB"/>
    <w:rsid w:val="008B0992"/>
    <w:rsid w:val="008B14BE"/>
    <w:rsid w:val="008B1563"/>
    <w:rsid w:val="008B156D"/>
    <w:rsid w:val="008B19CB"/>
    <w:rsid w:val="008B1C6D"/>
    <w:rsid w:val="008B2303"/>
    <w:rsid w:val="008B33B0"/>
    <w:rsid w:val="008B38D5"/>
    <w:rsid w:val="008B4609"/>
    <w:rsid w:val="008B4A79"/>
    <w:rsid w:val="008B7A48"/>
    <w:rsid w:val="008B7D62"/>
    <w:rsid w:val="008C0426"/>
    <w:rsid w:val="008C0BF3"/>
    <w:rsid w:val="008C1521"/>
    <w:rsid w:val="008C18AD"/>
    <w:rsid w:val="008C336D"/>
    <w:rsid w:val="008C556E"/>
    <w:rsid w:val="008C5DBE"/>
    <w:rsid w:val="008C5EE5"/>
    <w:rsid w:val="008C6139"/>
    <w:rsid w:val="008C64BA"/>
    <w:rsid w:val="008C6739"/>
    <w:rsid w:val="008C67CE"/>
    <w:rsid w:val="008C7EDF"/>
    <w:rsid w:val="008D04D5"/>
    <w:rsid w:val="008D0AED"/>
    <w:rsid w:val="008D0EE7"/>
    <w:rsid w:val="008D243A"/>
    <w:rsid w:val="008D2B97"/>
    <w:rsid w:val="008D2B9A"/>
    <w:rsid w:val="008D3676"/>
    <w:rsid w:val="008D4610"/>
    <w:rsid w:val="008D5364"/>
    <w:rsid w:val="008D5B60"/>
    <w:rsid w:val="008D65B0"/>
    <w:rsid w:val="008D6F52"/>
    <w:rsid w:val="008D76BB"/>
    <w:rsid w:val="008E0242"/>
    <w:rsid w:val="008E03E7"/>
    <w:rsid w:val="008E09F2"/>
    <w:rsid w:val="008E0D72"/>
    <w:rsid w:val="008E136E"/>
    <w:rsid w:val="008E3067"/>
    <w:rsid w:val="008E3C9A"/>
    <w:rsid w:val="008E3CE9"/>
    <w:rsid w:val="008E45F0"/>
    <w:rsid w:val="008E48F2"/>
    <w:rsid w:val="008E705E"/>
    <w:rsid w:val="008E7756"/>
    <w:rsid w:val="008F0C3C"/>
    <w:rsid w:val="008F2562"/>
    <w:rsid w:val="008F37AA"/>
    <w:rsid w:val="008F5835"/>
    <w:rsid w:val="008F5DB8"/>
    <w:rsid w:val="008F5E48"/>
    <w:rsid w:val="008F6DEB"/>
    <w:rsid w:val="008F7F93"/>
    <w:rsid w:val="00900E0A"/>
    <w:rsid w:val="00901A60"/>
    <w:rsid w:val="00902867"/>
    <w:rsid w:val="00902CF0"/>
    <w:rsid w:val="00902E36"/>
    <w:rsid w:val="00903F71"/>
    <w:rsid w:val="00904647"/>
    <w:rsid w:val="00904EF5"/>
    <w:rsid w:val="00905B66"/>
    <w:rsid w:val="00906060"/>
    <w:rsid w:val="0090613A"/>
    <w:rsid w:val="009063D8"/>
    <w:rsid w:val="009064FA"/>
    <w:rsid w:val="00907579"/>
    <w:rsid w:val="00907E5F"/>
    <w:rsid w:val="00911199"/>
    <w:rsid w:val="009117C6"/>
    <w:rsid w:val="00911E1D"/>
    <w:rsid w:val="00912BA2"/>
    <w:rsid w:val="00912BB9"/>
    <w:rsid w:val="009138D6"/>
    <w:rsid w:val="0091482B"/>
    <w:rsid w:val="00914887"/>
    <w:rsid w:val="00915A7E"/>
    <w:rsid w:val="009171AF"/>
    <w:rsid w:val="00920D3F"/>
    <w:rsid w:val="009211FD"/>
    <w:rsid w:val="00922E9A"/>
    <w:rsid w:val="00924352"/>
    <w:rsid w:val="00924D1E"/>
    <w:rsid w:val="0092645D"/>
    <w:rsid w:val="009270B0"/>
    <w:rsid w:val="00927701"/>
    <w:rsid w:val="009278CC"/>
    <w:rsid w:val="00927A6A"/>
    <w:rsid w:val="009314D3"/>
    <w:rsid w:val="00931CF6"/>
    <w:rsid w:val="00932063"/>
    <w:rsid w:val="00932C4F"/>
    <w:rsid w:val="00933344"/>
    <w:rsid w:val="009342CD"/>
    <w:rsid w:val="00934E1F"/>
    <w:rsid w:val="009408E3"/>
    <w:rsid w:val="00941816"/>
    <w:rsid w:val="00941C2B"/>
    <w:rsid w:val="009446E8"/>
    <w:rsid w:val="00945076"/>
    <w:rsid w:val="00945699"/>
    <w:rsid w:val="00945C32"/>
    <w:rsid w:val="00945F3C"/>
    <w:rsid w:val="0094693C"/>
    <w:rsid w:val="00946F71"/>
    <w:rsid w:val="009472F9"/>
    <w:rsid w:val="009476F2"/>
    <w:rsid w:val="00947829"/>
    <w:rsid w:val="0095034F"/>
    <w:rsid w:val="009519F5"/>
    <w:rsid w:val="009520E9"/>
    <w:rsid w:val="0095257A"/>
    <w:rsid w:val="00954207"/>
    <w:rsid w:val="00955248"/>
    <w:rsid w:val="0095560D"/>
    <w:rsid w:val="00956BFF"/>
    <w:rsid w:val="00960474"/>
    <w:rsid w:val="00960625"/>
    <w:rsid w:val="009606F1"/>
    <w:rsid w:val="00960DA0"/>
    <w:rsid w:val="0096147F"/>
    <w:rsid w:val="00962E3B"/>
    <w:rsid w:val="00963C7F"/>
    <w:rsid w:val="00963E53"/>
    <w:rsid w:val="00964837"/>
    <w:rsid w:val="00965F2E"/>
    <w:rsid w:val="00966263"/>
    <w:rsid w:val="00966691"/>
    <w:rsid w:val="00966B80"/>
    <w:rsid w:val="00966D65"/>
    <w:rsid w:val="0096763B"/>
    <w:rsid w:val="0096769D"/>
    <w:rsid w:val="00970431"/>
    <w:rsid w:val="00970995"/>
    <w:rsid w:val="00973DAD"/>
    <w:rsid w:val="00974424"/>
    <w:rsid w:val="0097486A"/>
    <w:rsid w:val="00975062"/>
    <w:rsid w:val="009753DF"/>
    <w:rsid w:val="0097573F"/>
    <w:rsid w:val="00975878"/>
    <w:rsid w:val="00975C11"/>
    <w:rsid w:val="009767D7"/>
    <w:rsid w:val="00976AF7"/>
    <w:rsid w:val="00976D62"/>
    <w:rsid w:val="009770B4"/>
    <w:rsid w:val="00977312"/>
    <w:rsid w:val="00977534"/>
    <w:rsid w:val="00977D79"/>
    <w:rsid w:val="00977F0E"/>
    <w:rsid w:val="0098097E"/>
    <w:rsid w:val="00981615"/>
    <w:rsid w:val="00981CF0"/>
    <w:rsid w:val="009835AB"/>
    <w:rsid w:val="009839E4"/>
    <w:rsid w:val="00984788"/>
    <w:rsid w:val="009851CB"/>
    <w:rsid w:val="00986B1B"/>
    <w:rsid w:val="00987439"/>
    <w:rsid w:val="00987C14"/>
    <w:rsid w:val="00987F1C"/>
    <w:rsid w:val="009912C2"/>
    <w:rsid w:val="00994A7E"/>
    <w:rsid w:val="009966D0"/>
    <w:rsid w:val="00996B51"/>
    <w:rsid w:val="00996DB5"/>
    <w:rsid w:val="009970AF"/>
    <w:rsid w:val="0099717D"/>
    <w:rsid w:val="009979BD"/>
    <w:rsid w:val="009A0790"/>
    <w:rsid w:val="009A0E70"/>
    <w:rsid w:val="009A1036"/>
    <w:rsid w:val="009A1179"/>
    <w:rsid w:val="009A1BA7"/>
    <w:rsid w:val="009A1FF2"/>
    <w:rsid w:val="009A2438"/>
    <w:rsid w:val="009A26D8"/>
    <w:rsid w:val="009A29F3"/>
    <w:rsid w:val="009A2E49"/>
    <w:rsid w:val="009A6C0E"/>
    <w:rsid w:val="009A7202"/>
    <w:rsid w:val="009A7FE4"/>
    <w:rsid w:val="009B05D6"/>
    <w:rsid w:val="009B1365"/>
    <w:rsid w:val="009B159A"/>
    <w:rsid w:val="009B235F"/>
    <w:rsid w:val="009B2F75"/>
    <w:rsid w:val="009B3299"/>
    <w:rsid w:val="009B3D87"/>
    <w:rsid w:val="009B4D19"/>
    <w:rsid w:val="009B5022"/>
    <w:rsid w:val="009B60B8"/>
    <w:rsid w:val="009B6AA0"/>
    <w:rsid w:val="009B6F56"/>
    <w:rsid w:val="009B7B78"/>
    <w:rsid w:val="009C09EC"/>
    <w:rsid w:val="009C0E8E"/>
    <w:rsid w:val="009C1C43"/>
    <w:rsid w:val="009C1DF2"/>
    <w:rsid w:val="009C1E0B"/>
    <w:rsid w:val="009C2749"/>
    <w:rsid w:val="009C3460"/>
    <w:rsid w:val="009C3F1A"/>
    <w:rsid w:val="009C4A8A"/>
    <w:rsid w:val="009C4E6C"/>
    <w:rsid w:val="009C4F0C"/>
    <w:rsid w:val="009C5012"/>
    <w:rsid w:val="009C51AD"/>
    <w:rsid w:val="009C5AC5"/>
    <w:rsid w:val="009C5B70"/>
    <w:rsid w:val="009C5FF9"/>
    <w:rsid w:val="009C6322"/>
    <w:rsid w:val="009D0336"/>
    <w:rsid w:val="009D1152"/>
    <w:rsid w:val="009D1209"/>
    <w:rsid w:val="009D17BA"/>
    <w:rsid w:val="009D2D15"/>
    <w:rsid w:val="009D3F8D"/>
    <w:rsid w:val="009D62F5"/>
    <w:rsid w:val="009E05EB"/>
    <w:rsid w:val="009E0A97"/>
    <w:rsid w:val="009E21F4"/>
    <w:rsid w:val="009E2C69"/>
    <w:rsid w:val="009E3B27"/>
    <w:rsid w:val="009E3F7B"/>
    <w:rsid w:val="009E52BA"/>
    <w:rsid w:val="009E69D5"/>
    <w:rsid w:val="009E74C3"/>
    <w:rsid w:val="009E7602"/>
    <w:rsid w:val="009E7C3F"/>
    <w:rsid w:val="009E7CB7"/>
    <w:rsid w:val="009F006D"/>
    <w:rsid w:val="009F2574"/>
    <w:rsid w:val="009F3227"/>
    <w:rsid w:val="009F3EDC"/>
    <w:rsid w:val="009F4941"/>
    <w:rsid w:val="009F4CF7"/>
    <w:rsid w:val="009F513C"/>
    <w:rsid w:val="009F63DB"/>
    <w:rsid w:val="009F7605"/>
    <w:rsid w:val="009F788E"/>
    <w:rsid w:val="009F7C7A"/>
    <w:rsid w:val="00A00CD0"/>
    <w:rsid w:val="00A00CF9"/>
    <w:rsid w:val="00A00FE7"/>
    <w:rsid w:val="00A0153C"/>
    <w:rsid w:val="00A015AC"/>
    <w:rsid w:val="00A03846"/>
    <w:rsid w:val="00A039B4"/>
    <w:rsid w:val="00A03B7B"/>
    <w:rsid w:val="00A03E3A"/>
    <w:rsid w:val="00A05A9D"/>
    <w:rsid w:val="00A06271"/>
    <w:rsid w:val="00A064FE"/>
    <w:rsid w:val="00A0749E"/>
    <w:rsid w:val="00A100F0"/>
    <w:rsid w:val="00A11357"/>
    <w:rsid w:val="00A12021"/>
    <w:rsid w:val="00A123A9"/>
    <w:rsid w:val="00A13FC0"/>
    <w:rsid w:val="00A145BD"/>
    <w:rsid w:val="00A162A6"/>
    <w:rsid w:val="00A16357"/>
    <w:rsid w:val="00A16927"/>
    <w:rsid w:val="00A16EFD"/>
    <w:rsid w:val="00A1749C"/>
    <w:rsid w:val="00A17576"/>
    <w:rsid w:val="00A17824"/>
    <w:rsid w:val="00A20323"/>
    <w:rsid w:val="00A20B70"/>
    <w:rsid w:val="00A21BA1"/>
    <w:rsid w:val="00A21EC8"/>
    <w:rsid w:val="00A22D12"/>
    <w:rsid w:val="00A23403"/>
    <w:rsid w:val="00A2368F"/>
    <w:rsid w:val="00A23F96"/>
    <w:rsid w:val="00A24525"/>
    <w:rsid w:val="00A253E2"/>
    <w:rsid w:val="00A2572F"/>
    <w:rsid w:val="00A25A4E"/>
    <w:rsid w:val="00A25B91"/>
    <w:rsid w:val="00A262BB"/>
    <w:rsid w:val="00A2653C"/>
    <w:rsid w:val="00A26F84"/>
    <w:rsid w:val="00A276A1"/>
    <w:rsid w:val="00A3173D"/>
    <w:rsid w:val="00A31938"/>
    <w:rsid w:val="00A31A3C"/>
    <w:rsid w:val="00A31DCA"/>
    <w:rsid w:val="00A33108"/>
    <w:rsid w:val="00A3540E"/>
    <w:rsid w:val="00A37A96"/>
    <w:rsid w:val="00A423D4"/>
    <w:rsid w:val="00A4320A"/>
    <w:rsid w:val="00A43992"/>
    <w:rsid w:val="00A453CE"/>
    <w:rsid w:val="00A4608D"/>
    <w:rsid w:val="00A46091"/>
    <w:rsid w:val="00A4662B"/>
    <w:rsid w:val="00A4664C"/>
    <w:rsid w:val="00A47008"/>
    <w:rsid w:val="00A4792E"/>
    <w:rsid w:val="00A47E3B"/>
    <w:rsid w:val="00A47E5D"/>
    <w:rsid w:val="00A47EB6"/>
    <w:rsid w:val="00A50D54"/>
    <w:rsid w:val="00A53118"/>
    <w:rsid w:val="00A53467"/>
    <w:rsid w:val="00A53605"/>
    <w:rsid w:val="00A548E4"/>
    <w:rsid w:val="00A55273"/>
    <w:rsid w:val="00A5536A"/>
    <w:rsid w:val="00A55A3E"/>
    <w:rsid w:val="00A560CE"/>
    <w:rsid w:val="00A560EA"/>
    <w:rsid w:val="00A56FBA"/>
    <w:rsid w:val="00A576E7"/>
    <w:rsid w:val="00A60D50"/>
    <w:rsid w:val="00A614EA"/>
    <w:rsid w:val="00A61607"/>
    <w:rsid w:val="00A61E40"/>
    <w:rsid w:val="00A622FA"/>
    <w:rsid w:val="00A6354F"/>
    <w:rsid w:val="00A643D5"/>
    <w:rsid w:val="00A65DFD"/>
    <w:rsid w:val="00A65F6E"/>
    <w:rsid w:val="00A71155"/>
    <w:rsid w:val="00A71852"/>
    <w:rsid w:val="00A72370"/>
    <w:rsid w:val="00A726E6"/>
    <w:rsid w:val="00A729B0"/>
    <w:rsid w:val="00A732E2"/>
    <w:rsid w:val="00A74188"/>
    <w:rsid w:val="00A755F2"/>
    <w:rsid w:val="00A8084F"/>
    <w:rsid w:val="00A80AFE"/>
    <w:rsid w:val="00A80E20"/>
    <w:rsid w:val="00A8153D"/>
    <w:rsid w:val="00A82BF8"/>
    <w:rsid w:val="00A841A9"/>
    <w:rsid w:val="00A85C2A"/>
    <w:rsid w:val="00A85C34"/>
    <w:rsid w:val="00A85F65"/>
    <w:rsid w:val="00A86028"/>
    <w:rsid w:val="00A8627D"/>
    <w:rsid w:val="00A86F53"/>
    <w:rsid w:val="00A86F9C"/>
    <w:rsid w:val="00A87819"/>
    <w:rsid w:val="00A879DE"/>
    <w:rsid w:val="00A87B5D"/>
    <w:rsid w:val="00A90F32"/>
    <w:rsid w:val="00A91682"/>
    <w:rsid w:val="00A9190D"/>
    <w:rsid w:val="00A926C7"/>
    <w:rsid w:val="00A93718"/>
    <w:rsid w:val="00A9637E"/>
    <w:rsid w:val="00A96908"/>
    <w:rsid w:val="00A96F84"/>
    <w:rsid w:val="00A977AC"/>
    <w:rsid w:val="00AA0A93"/>
    <w:rsid w:val="00AA2098"/>
    <w:rsid w:val="00AA3009"/>
    <w:rsid w:val="00AA35A9"/>
    <w:rsid w:val="00AA37C7"/>
    <w:rsid w:val="00AA42B7"/>
    <w:rsid w:val="00AA5DB9"/>
    <w:rsid w:val="00AA5DFD"/>
    <w:rsid w:val="00AB0161"/>
    <w:rsid w:val="00AB034F"/>
    <w:rsid w:val="00AB0855"/>
    <w:rsid w:val="00AB1753"/>
    <w:rsid w:val="00AB17E0"/>
    <w:rsid w:val="00AB1EB3"/>
    <w:rsid w:val="00AB2230"/>
    <w:rsid w:val="00AB2FC6"/>
    <w:rsid w:val="00AB41F6"/>
    <w:rsid w:val="00AB5186"/>
    <w:rsid w:val="00AB5440"/>
    <w:rsid w:val="00AB6085"/>
    <w:rsid w:val="00AB643B"/>
    <w:rsid w:val="00AB689E"/>
    <w:rsid w:val="00AB703A"/>
    <w:rsid w:val="00AB7B00"/>
    <w:rsid w:val="00AB7DDB"/>
    <w:rsid w:val="00AC2A79"/>
    <w:rsid w:val="00AC2C05"/>
    <w:rsid w:val="00AC3131"/>
    <w:rsid w:val="00AC4F2A"/>
    <w:rsid w:val="00AC52EF"/>
    <w:rsid w:val="00AC5A83"/>
    <w:rsid w:val="00AC5C8F"/>
    <w:rsid w:val="00AC5F01"/>
    <w:rsid w:val="00AC719E"/>
    <w:rsid w:val="00AC7592"/>
    <w:rsid w:val="00AC7F6E"/>
    <w:rsid w:val="00AD00D8"/>
    <w:rsid w:val="00AD258C"/>
    <w:rsid w:val="00AD44DA"/>
    <w:rsid w:val="00AD58CE"/>
    <w:rsid w:val="00AD64FB"/>
    <w:rsid w:val="00AD6795"/>
    <w:rsid w:val="00AD698B"/>
    <w:rsid w:val="00AD69A5"/>
    <w:rsid w:val="00AD6D00"/>
    <w:rsid w:val="00AD6E21"/>
    <w:rsid w:val="00AD7899"/>
    <w:rsid w:val="00AE075E"/>
    <w:rsid w:val="00AE0A7F"/>
    <w:rsid w:val="00AE1079"/>
    <w:rsid w:val="00AE1C77"/>
    <w:rsid w:val="00AE1E85"/>
    <w:rsid w:val="00AE1FD8"/>
    <w:rsid w:val="00AE329D"/>
    <w:rsid w:val="00AE5635"/>
    <w:rsid w:val="00AE6361"/>
    <w:rsid w:val="00AE6972"/>
    <w:rsid w:val="00AE78F7"/>
    <w:rsid w:val="00AF0ADE"/>
    <w:rsid w:val="00AF21C7"/>
    <w:rsid w:val="00AF29AC"/>
    <w:rsid w:val="00AF2B72"/>
    <w:rsid w:val="00AF4470"/>
    <w:rsid w:val="00AF4D6F"/>
    <w:rsid w:val="00AF5A94"/>
    <w:rsid w:val="00AF6150"/>
    <w:rsid w:val="00AF6E0F"/>
    <w:rsid w:val="00AF7337"/>
    <w:rsid w:val="00AF7945"/>
    <w:rsid w:val="00B00092"/>
    <w:rsid w:val="00B015DB"/>
    <w:rsid w:val="00B01957"/>
    <w:rsid w:val="00B02BDF"/>
    <w:rsid w:val="00B02C8D"/>
    <w:rsid w:val="00B0305C"/>
    <w:rsid w:val="00B03AC2"/>
    <w:rsid w:val="00B03E09"/>
    <w:rsid w:val="00B043D0"/>
    <w:rsid w:val="00B05C88"/>
    <w:rsid w:val="00B102E9"/>
    <w:rsid w:val="00B1122A"/>
    <w:rsid w:val="00B1137B"/>
    <w:rsid w:val="00B11447"/>
    <w:rsid w:val="00B11926"/>
    <w:rsid w:val="00B11A04"/>
    <w:rsid w:val="00B121AF"/>
    <w:rsid w:val="00B1361A"/>
    <w:rsid w:val="00B138DF"/>
    <w:rsid w:val="00B139D0"/>
    <w:rsid w:val="00B14176"/>
    <w:rsid w:val="00B15254"/>
    <w:rsid w:val="00B1547F"/>
    <w:rsid w:val="00B15721"/>
    <w:rsid w:val="00B158EC"/>
    <w:rsid w:val="00B168B1"/>
    <w:rsid w:val="00B16CBF"/>
    <w:rsid w:val="00B172DA"/>
    <w:rsid w:val="00B20375"/>
    <w:rsid w:val="00B203B8"/>
    <w:rsid w:val="00B20B31"/>
    <w:rsid w:val="00B212DC"/>
    <w:rsid w:val="00B218C7"/>
    <w:rsid w:val="00B230F0"/>
    <w:rsid w:val="00B23386"/>
    <w:rsid w:val="00B23438"/>
    <w:rsid w:val="00B237C3"/>
    <w:rsid w:val="00B23CC8"/>
    <w:rsid w:val="00B24304"/>
    <w:rsid w:val="00B24497"/>
    <w:rsid w:val="00B24FB4"/>
    <w:rsid w:val="00B25A50"/>
    <w:rsid w:val="00B26E15"/>
    <w:rsid w:val="00B301EC"/>
    <w:rsid w:val="00B31A78"/>
    <w:rsid w:val="00B3255E"/>
    <w:rsid w:val="00B33910"/>
    <w:rsid w:val="00B33AF0"/>
    <w:rsid w:val="00B3412A"/>
    <w:rsid w:val="00B3419B"/>
    <w:rsid w:val="00B34CC5"/>
    <w:rsid w:val="00B34E00"/>
    <w:rsid w:val="00B35646"/>
    <w:rsid w:val="00B36EEC"/>
    <w:rsid w:val="00B40E95"/>
    <w:rsid w:val="00B417D3"/>
    <w:rsid w:val="00B43681"/>
    <w:rsid w:val="00B4499F"/>
    <w:rsid w:val="00B44A25"/>
    <w:rsid w:val="00B44BEC"/>
    <w:rsid w:val="00B45466"/>
    <w:rsid w:val="00B46F5C"/>
    <w:rsid w:val="00B47054"/>
    <w:rsid w:val="00B47F09"/>
    <w:rsid w:val="00B508E6"/>
    <w:rsid w:val="00B50EA2"/>
    <w:rsid w:val="00B511EE"/>
    <w:rsid w:val="00B5196B"/>
    <w:rsid w:val="00B52FAD"/>
    <w:rsid w:val="00B53240"/>
    <w:rsid w:val="00B541A8"/>
    <w:rsid w:val="00B55667"/>
    <w:rsid w:val="00B565EA"/>
    <w:rsid w:val="00B56933"/>
    <w:rsid w:val="00B56981"/>
    <w:rsid w:val="00B56DAE"/>
    <w:rsid w:val="00B56F4D"/>
    <w:rsid w:val="00B57E3E"/>
    <w:rsid w:val="00B61766"/>
    <w:rsid w:val="00B61FF5"/>
    <w:rsid w:val="00B622B1"/>
    <w:rsid w:val="00B623F4"/>
    <w:rsid w:val="00B626B3"/>
    <w:rsid w:val="00B64047"/>
    <w:rsid w:val="00B6425B"/>
    <w:rsid w:val="00B64E10"/>
    <w:rsid w:val="00B65F4E"/>
    <w:rsid w:val="00B66A5E"/>
    <w:rsid w:val="00B673A9"/>
    <w:rsid w:val="00B67DF5"/>
    <w:rsid w:val="00B71637"/>
    <w:rsid w:val="00B7194D"/>
    <w:rsid w:val="00B71EB8"/>
    <w:rsid w:val="00B71F90"/>
    <w:rsid w:val="00B72668"/>
    <w:rsid w:val="00B726C8"/>
    <w:rsid w:val="00B7300E"/>
    <w:rsid w:val="00B7464D"/>
    <w:rsid w:val="00B75BB6"/>
    <w:rsid w:val="00B75C96"/>
    <w:rsid w:val="00B774B8"/>
    <w:rsid w:val="00B8035F"/>
    <w:rsid w:val="00B80EE4"/>
    <w:rsid w:val="00B81BE7"/>
    <w:rsid w:val="00B82DFA"/>
    <w:rsid w:val="00B84AE1"/>
    <w:rsid w:val="00B85626"/>
    <w:rsid w:val="00B8664E"/>
    <w:rsid w:val="00B86886"/>
    <w:rsid w:val="00B906FD"/>
    <w:rsid w:val="00B9195D"/>
    <w:rsid w:val="00B91D1F"/>
    <w:rsid w:val="00B92CE7"/>
    <w:rsid w:val="00B92DFE"/>
    <w:rsid w:val="00B93ACC"/>
    <w:rsid w:val="00B93F9D"/>
    <w:rsid w:val="00B94936"/>
    <w:rsid w:val="00B95707"/>
    <w:rsid w:val="00B960D2"/>
    <w:rsid w:val="00B96872"/>
    <w:rsid w:val="00B96E6B"/>
    <w:rsid w:val="00B977A5"/>
    <w:rsid w:val="00BA0943"/>
    <w:rsid w:val="00BA0ECB"/>
    <w:rsid w:val="00BA10CC"/>
    <w:rsid w:val="00BA14C8"/>
    <w:rsid w:val="00BA2665"/>
    <w:rsid w:val="00BA2B84"/>
    <w:rsid w:val="00BA2BE8"/>
    <w:rsid w:val="00BA38BE"/>
    <w:rsid w:val="00BA3D69"/>
    <w:rsid w:val="00BA4960"/>
    <w:rsid w:val="00BA5630"/>
    <w:rsid w:val="00BA5EEE"/>
    <w:rsid w:val="00BA6176"/>
    <w:rsid w:val="00BA667D"/>
    <w:rsid w:val="00BA6880"/>
    <w:rsid w:val="00BA6895"/>
    <w:rsid w:val="00BA7181"/>
    <w:rsid w:val="00BA77DE"/>
    <w:rsid w:val="00BB00FD"/>
    <w:rsid w:val="00BB183B"/>
    <w:rsid w:val="00BB1A3A"/>
    <w:rsid w:val="00BB59B2"/>
    <w:rsid w:val="00BB5E86"/>
    <w:rsid w:val="00BB6443"/>
    <w:rsid w:val="00BB6804"/>
    <w:rsid w:val="00BB6870"/>
    <w:rsid w:val="00BB7451"/>
    <w:rsid w:val="00BC0215"/>
    <w:rsid w:val="00BC09E7"/>
    <w:rsid w:val="00BC1994"/>
    <w:rsid w:val="00BC1DC0"/>
    <w:rsid w:val="00BC2129"/>
    <w:rsid w:val="00BC2583"/>
    <w:rsid w:val="00BC2A45"/>
    <w:rsid w:val="00BC3A94"/>
    <w:rsid w:val="00BC4488"/>
    <w:rsid w:val="00BC55FD"/>
    <w:rsid w:val="00BC5BBF"/>
    <w:rsid w:val="00BC6B5A"/>
    <w:rsid w:val="00BC6E1D"/>
    <w:rsid w:val="00BC7E1C"/>
    <w:rsid w:val="00BD0EB7"/>
    <w:rsid w:val="00BD21A8"/>
    <w:rsid w:val="00BD37E8"/>
    <w:rsid w:val="00BD4C13"/>
    <w:rsid w:val="00BD4EDA"/>
    <w:rsid w:val="00BD5CAA"/>
    <w:rsid w:val="00BD691F"/>
    <w:rsid w:val="00BD70F3"/>
    <w:rsid w:val="00BD7178"/>
    <w:rsid w:val="00BE0D36"/>
    <w:rsid w:val="00BE2A79"/>
    <w:rsid w:val="00BE5764"/>
    <w:rsid w:val="00BE7AA2"/>
    <w:rsid w:val="00BE7BA0"/>
    <w:rsid w:val="00BE7E52"/>
    <w:rsid w:val="00BE7E6A"/>
    <w:rsid w:val="00BF0155"/>
    <w:rsid w:val="00BF1293"/>
    <w:rsid w:val="00BF13BB"/>
    <w:rsid w:val="00BF2920"/>
    <w:rsid w:val="00BF2D28"/>
    <w:rsid w:val="00BF3825"/>
    <w:rsid w:val="00BF42A1"/>
    <w:rsid w:val="00BF490D"/>
    <w:rsid w:val="00BF4EC0"/>
    <w:rsid w:val="00BF556B"/>
    <w:rsid w:val="00BF5F26"/>
    <w:rsid w:val="00BF6439"/>
    <w:rsid w:val="00BF6B26"/>
    <w:rsid w:val="00BF725C"/>
    <w:rsid w:val="00BF735D"/>
    <w:rsid w:val="00BF7996"/>
    <w:rsid w:val="00BF7F14"/>
    <w:rsid w:val="00C00773"/>
    <w:rsid w:val="00C010AB"/>
    <w:rsid w:val="00C01582"/>
    <w:rsid w:val="00C0215A"/>
    <w:rsid w:val="00C036E8"/>
    <w:rsid w:val="00C03F91"/>
    <w:rsid w:val="00C03FC5"/>
    <w:rsid w:val="00C04504"/>
    <w:rsid w:val="00C06835"/>
    <w:rsid w:val="00C06947"/>
    <w:rsid w:val="00C071CC"/>
    <w:rsid w:val="00C10578"/>
    <w:rsid w:val="00C12378"/>
    <w:rsid w:val="00C12781"/>
    <w:rsid w:val="00C12B8F"/>
    <w:rsid w:val="00C12CC2"/>
    <w:rsid w:val="00C13314"/>
    <w:rsid w:val="00C1331A"/>
    <w:rsid w:val="00C13EA9"/>
    <w:rsid w:val="00C1545B"/>
    <w:rsid w:val="00C16CE6"/>
    <w:rsid w:val="00C1714F"/>
    <w:rsid w:val="00C20165"/>
    <w:rsid w:val="00C20452"/>
    <w:rsid w:val="00C216EE"/>
    <w:rsid w:val="00C2204D"/>
    <w:rsid w:val="00C22BF8"/>
    <w:rsid w:val="00C22FBB"/>
    <w:rsid w:val="00C237AF"/>
    <w:rsid w:val="00C24C9A"/>
    <w:rsid w:val="00C2644B"/>
    <w:rsid w:val="00C26A9B"/>
    <w:rsid w:val="00C31687"/>
    <w:rsid w:val="00C31857"/>
    <w:rsid w:val="00C31BDD"/>
    <w:rsid w:val="00C330EE"/>
    <w:rsid w:val="00C35598"/>
    <w:rsid w:val="00C36BF1"/>
    <w:rsid w:val="00C36E91"/>
    <w:rsid w:val="00C36F3B"/>
    <w:rsid w:val="00C36FB8"/>
    <w:rsid w:val="00C376DA"/>
    <w:rsid w:val="00C37A1C"/>
    <w:rsid w:val="00C422F6"/>
    <w:rsid w:val="00C4310C"/>
    <w:rsid w:val="00C432E8"/>
    <w:rsid w:val="00C44B1E"/>
    <w:rsid w:val="00C44FA2"/>
    <w:rsid w:val="00C45038"/>
    <w:rsid w:val="00C45104"/>
    <w:rsid w:val="00C45223"/>
    <w:rsid w:val="00C46B3C"/>
    <w:rsid w:val="00C503AD"/>
    <w:rsid w:val="00C506ED"/>
    <w:rsid w:val="00C50C1D"/>
    <w:rsid w:val="00C50DB1"/>
    <w:rsid w:val="00C50EAE"/>
    <w:rsid w:val="00C5112B"/>
    <w:rsid w:val="00C51893"/>
    <w:rsid w:val="00C51B93"/>
    <w:rsid w:val="00C561AA"/>
    <w:rsid w:val="00C56E2B"/>
    <w:rsid w:val="00C575F9"/>
    <w:rsid w:val="00C57E18"/>
    <w:rsid w:val="00C60266"/>
    <w:rsid w:val="00C608DC"/>
    <w:rsid w:val="00C6139D"/>
    <w:rsid w:val="00C6150C"/>
    <w:rsid w:val="00C61685"/>
    <w:rsid w:val="00C61C3E"/>
    <w:rsid w:val="00C625B1"/>
    <w:rsid w:val="00C63F0E"/>
    <w:rsid w:val="00C64241"/>
    <w:rsid w:val="00C64399"/>
    <w:rsid w:val="00C6539F"/>
    <w:rsid w:val="00C66258"/>
    <w:rsid w:val="00C67235"/>
    <w:rsid w:val="00C67F60"/>
    <w:rsid w:val="00C70CB7"/>
    <w:rsid w:val="00C7467D"/>
    <w:rsid w:val="00C75649"/>
    <w:rsid w:val="00C77826"/>
    <w:rsid w:val="00C77CE5"/>
    <w:rsid w:val="00C80544"/>
    <w:rsid w:val="00C811BE"/>
    <w:rsid w:val="00C81432"/>
    <w:rsid w:val="00C821D3"/>
    <w:rsid w:val="00C826FA"/>
    <w:rsid w:val="00C8402D"/>
    <w:rsid w:val="00C847F4"/>
    <w:rsid w:val="00C8577C"/>
    <w:rsid w:val="00C85FA9"/>
    <w:rsid w:val="00C86594"/>
    <w:rsid w:val="00C868DC"/>
    <w:rsid w:val="00C86BB0"/>
    <w:rsid w:val="00C86EAF"/>
    <w:rsid w:val="00C87A82"/>
    <w:rsid w:val="00C87C2C"/>
    <w:rsid w:val="00C909D6"/>
    <w:rsid w:val="00C911BD"/>
    <w:rsid w:val="00C9126A"/>
    <w:rsid w:val="00C92EE1"/>
    <w:rsid w:val="00C9337A"/>
    <w:rsid w:val="00C94596"/>
    <w:rsid w:val="00C947FC"/>
    <w:rsid w:val="00C955B6"/>
    <w:rsid w:val="00C95FD9"/>
    <w:rsid w:val="00C96711"/>
    <w:rsid w:val="00CA4642"/>
    <w:rsid w:val="00CA470F"/>
    <w:rsid w:val="00CA53FF"/>
    <w:rsid w:val="00CA55AB"/>
    <w:rsid w:val="00CA5A28"/>
    <w:rsid w:val="00CA5B19"/>
    <w:rsid w:val="00CA6A90"/>
    <w:rsid w:val="00CA6CE7"/>
    <w:rsid w:val="00CA727A"/>
    <w:rsid w:val="00CB017E"/>
    <w:rsid w:val="00CB22FA"/>
    <w:rsid w:val="00CB30D2"/>
    <w:rsid w:val="00CB5079"/>
    <w:rsid w:val="00CB5CE9"/>
    <w:rsid w:val="00CB6E0F"/>
    <w:rsid w:val="00CB6F4F"/>
    <w:rsid w:val="00CB738D"/>
    <w:rsid w:val="00CB7A59"/>
    <w:rsid w:val="00CC17D2"/>
    <w:rsid w:val="00CC1D50"/>
    <w:rsid w:val="00CC21A1"/>
    <w:rsid w:val="00CC2267"/>
    <w:rsid w:val="00CC2D7B"/>
    <w:rsid w:val="00CC30B9"/>
    <w:rsid w:val="00CC500B"/>
    <w:rsid w:val="00CC5458"/>
    <w:rsid w:val="00CC5E90"/>
    <w:rsid w:val="00CC60D9"/>
    <w:rsid w:val="00CD0174"/>
    <w:rsid w:val="00CD0B50"/>
    <w:rsid w:val="00CD1493"/>
    <w:rsid w:val="00CD1AB0"/>
    <w:rsid w:val="00CD2076"/>
    <w:rsid w:val="00CD2885"/>
    <w:rsid w:val="00CD29C6"/>
    <w:rsid w:val="00CD2E9E"/>
    <w:rsid w:val="00CD4208"/>
    <w:rsid w:val="00CD4819"/>
    <w:rsid w:val="00CD4DC4"/>
    <w:rsid w:val="00CD5AE4"/>
    <w:rsid w:val="00CD6910"/>
    <w:rsid w:val="00CD7ADD"/>
    <w:rsid w:val="00CE0E3D"/>
    <w:rsid w:val="00CE1189"/>
    <w:rsid w:val="00CE12D4"/>
    <w:rsid w:val="00CE208B"/>
    <w:rsid w:val="00CE26D8"/>
    <w:rsid w:val="00CE3B19"/>
    <w:rsid w:val="00CE4199"/>
    <w:rsid w:val="00CE49A2"/>
    <w:rsid w:val="00CE5278"/>
    <w:rsid w:val="00CE6546"/>
    <w:rsid w:val="00CE7512"/>
    <w:rsid w:val="00CE7BC1"/>
    <w:rsid w:val="00CE7F72"/>
    <w:rsid w:val="00CF0980"/>
    <w:rsid w:val="00CF1B46"/>
    <w:rsid w:val="00CF1CF0"/>
    <w:rsid w:val="00CF38DA"/>
    <w:rsid w:val="00CF441E"/>
    <w:rsid w:val="00CF4633"/>
    <w:rsid w:val="00CF4CB3"/>
    <w:rsid w:val="00CF62A4"/>
    <w:rsid w:val="00CF6C95"/>
    <w:rsid w:val="00CF7CC1"/>
    <w:rsid w:val="00D00438"/>
    <w:rsid w:val="00D00DEF"/>
    <w:rsid w:val="00D014CD"/>
    <w:rsid w:val="00D045D0"/>
    <w:rsid w:val="00D0492D"/>
    <w:rsid w:val="00D04DC4"/>
    <w:rsid w:val="00D065AB"/>
    <w:rsid w:val="00D06CE7"/>
    <w:rsid w:val="00D071ED"/>
    <w:rsid w:val="00D0765C"/>
    <w:rsid w:val="00D076DD"/>
    <w:rsid w:val="00D07851"/>
    <w:rsid w:val="00D07B77"/>
    <w:rsid w:val="00D07C0B"/>
    <w:rsid w:val="00D07E6C"/>
    <w:rsid w:val="00D111A6"/>
    <w:rsid w:val="00D11D3D"/>
    <w:rsid w:val="00D11E2B"/>
    <w:rsid w:val="00D13507"/>
    <w:rsid w:val="00D142B3"/>
    <w:rsid w:val="00D14CC0"/>
    <w:rsid w:val="00D15580"/>
    <w:rsid w:val="00D15DC5"/>
    <w:rsid w:val="00D166CA"/>
    <w:rsid w:val="00D2025C"/>
    <w:rsid w:val="00D20F07"/>
    <w:rsid w:val="00D2380A"/>
    <w:rsid w:val="00D2425A"/>
    <w:rsid w:val="00D25D9C"/>
    <w:rsid w:val="00D263DE"/>
    <w:rsid w:val="00D27487"/>
    <w:rsid w:val="00D27856"/>
    <w:rsid w:val="00D27A3E"/>
    <w:rsid w:val="00D304D4"/>
    <w:rsid w:val="00D30691"/>
    <w:rsid w:val="00D31641"/>
    <w:rsid w:val="00D31FF1"/>
    <w:rsid w:val="00D3293A"/>
    <w:rsid w:val="00D32C02"/>
    <w:rsid w:val="00D335E4"/>
    <w:rsid w:val="00D33AC4"/>
    <w:rsid w:val="00D34234"/>
    <w:rsid w:val="00D34327"/>
    <w:rsid w:val="00D350E3"/>
    <w:rsid w:val="00D35E88"/>
    <w:rsid w:val="00D3620C"/>
    <w:rsid w:val="00D37912"/>
    <w:rsid w:val="00D4145A"/>
    <w:rsid w:val="00D41693"/>
    <w:rsid w:val="00D429C2"/>
    <w:rsid w:val="00D43B73"/>
    <w:rsid w:val="00D43D1F"/>
    <w:rsid w:val="00D4578B"/>
    <w:rsid w:val="00D458F4"/>
    <w:rsid w:val="00D45F3B"/>
    <w:rsid w:val="00D46038"/>
    <w:rsid w:val="00D5106B"/>
    <w:rsid w:val="00D51395"/>
    <w:rsid w:val="00D5188E"/>
    <w:rsid w:val="00D52AA9"/>
    <w:rsid w:val="00D52B91"/>
    <w:rsid w:val="00D52CFF"/>
    <w:rsid w:val="00D52D14"/>
    <w:rsid w:val="00D52D5F"/>
    <w:rsid w:val="00D52EC3"/>
    <w:rsid w:val="00D54865"/>
    <w:rsid w:val="00D552A5"/>
    <w:rsid w:val="00D56991"/>
    <w:rsid w:val="00D60BD2"/>
    <w:rsid w:val="00D60DD0"/>
    <w:rsid w:val="00D60F50"/>
    <w:rsid w:val="00D61FCC"/>
    <w:rsid w:val="00D62E86"/>
    <w:rsid w:val="00D63593"/>
    <w:rsid w:val="00D63B7A"/>
    <w:rsid w:val="00D6400E"/>
    <w:rsid w:val="00D64B75"/>
    <w:rsid w:val="00D64CE3"/>
    <w:rsid w:val="00D6578C"/>
    <w:rsid w:val="00D678ED"/>
    <w:rsid w:val="00D67E8D"/>
    <w:rsid w:val="00D704B0"/>
    <w:rsid w:val="00D71F17"/>
    <w:rsid w:val="00D72473"/>
    <w:rsid w:val="00D726FB"/>
    <w:rsid w:val="00D727BB"/>
    <w:rsid w:val="00D72C99"/>
    <w:rsid w:val="00D72EDC"/>
    <w:rsid w:val="00D73A0D"/>
    <w:rsid w:val="00D73CDE"/>
    <w:rsid w:val="00D75345"/>
    <w:rsid w:val="00D75E87"/>
    <w:rsid w:val="00D819B5"/>
    <w:rsid w:val="00D81DC3"/>
    <w:rsid w:val="00D86E6A"/>
    <w:rsid w:val="00D905A1"/>
    <w:rsid w:val="00D906C5"/>
    <w:rsid w:val="00D908F4"/>
    <w:rsid w:val="00D909FD"/>
    <w:rsid w:val="00D90AA4"/>
    <w:rsid w:val="00D90FD2"/>
    <w:rsid w:val="00D919E5"/>
    <w:rsid w:val="00D93790"/>
    <w:rsid w:val="00D94BBA"/>
    <w:rsid w:val="00D94E3B"/>
    <w:rsid w:val="00D95537"/>
    <w:rsid w:val="00D95A73"/>
    <w:rsid w:val="00D96691"/>
    <w:rsid w:val="00D96762"/>
    <w:rsid w:val="00D96930"/>
    <w:rsid w:val="00D96AC6"/>
    <w:rsid w:val="00D96B60"/>
    <w:rsid w:val="00D974A9"/>
    <w:rsid w:val="00DA133D"/>
    <w:rsid w:val="00DA21E8"/>
    <w:rsid w:val="00DA3181"/>
    <w:rsid w:val="00DA3277"/>
    <w:rsid w:val="00DA33B2"/>
    <w:rsid w:val="00DA33B9"/>
    <w:rsid w:val="00DA3F20"/>
    <w:rsid w:val="00DA3F5E"/>
    <w:rsid w:val="00DA3FF1"/>
    <w:rsid w:val="00DA476F"/>
    <w:rsid w:val="00DA501D"/>
    <w:rsid w:val="00DA58B7"/>
    <w:rsid w:val="00DA6190"/>
    <w:rsid w:val="00DA6A51"/>
    <w:rsid w:val="00DA6E43"/>
    <w:rsid w:val="00DA71F3"/>
    <w:rsid w:val="00DA7E73"/>
    <w:rsid w:val="00DB0723"/>
    <w:rsid w:val="00DB1870"/>
    <w:rsid w:val="00DB35EC"/>
    <w:rsid w:val="00DB44DA"/>
    <w:rsid w:val="00DB4C11"/>
    <w:rsid w:val="00DB4F99"/>
    <w:rsid w:val="00DB5521"/>
    <w:rsid w:val="00DB5553"/>
    <w:rsid w:val="00DB6EB2"/>
    <w:rsid w:val="00DB7226"/>
    <w:rsid w:val="00DB78B3"/>
    <w:rsid w:val="00DC08EA"/>
    <w:rsid w:val="00DC0E0C"/>
    <w:rsid w:val="00DC1594"/>
    <w:rsid w:val="00DC15C4"/>
    <w:rsid w:val="00DC1948"/>
    <w:rsid w:val="00DC1AED"/>
    <w:rsid w:val="00DC1CA1"/>
    <w:rsid w:val="00DC21B4"/>
    <w:rsid w:val="00DC234E"/>
    <w:rsid w:val="00DC281E"/>
    <w:rsid w:val="00DC300B"/>
    <w:rsid w:val="00DC3C10"/>
    <w:rsid w:val="00DC3D09"/>
    <w:rsid w:val="00DC3EAF"/>
    <w:rsid w:val="00DC612D"/>
    <w:rsid w:val="00DC750B"/>
    <w:rsid w:val="00DC7E19"/>
    <w:rsid w:val="00DD159A"/>
    <w:rsid w:val="00DD174D"/>
    <w:rsid w:val="00DD1877"/>
    <w:rsid w:val="00DD1E35"/>
    <w:rsid w:val="00DD2E07"/>
    <w:rsid w:val="00DD2E74"/>
    <w:rsid w:val="00DD39A4"/>
    <w:rsid w:val="00DD3A8B"/>
    <w:rsid w:val="00DD3DAB"/>
    <w:rsid w:val="00DD3F98"/>
    <w:rsid w:val="00DD4E21"/>
    <w:rsid w:val="00DD5AB0"/>
    <w:rsid w:val="00DD5B2E"/>
    <w:rsid w:val="00DD5DB8"/>
    <w:rsid w:val="00DD694C"/>
    <w:rsid w:val="00DD6CAC"/>
    <w:rsid w:val="00DE0732"/>
    <w:rsid w:val="00DE094A"/>
    <w:rsid w:val="00DE0DB8"/>
    <w:rsid w:val="00DE0F23"/>
    <w:rsid w:val="00DE1BB0"/>
    <w:rsid w:val="00DE20E0"/>
    <w:rsid w:val="00DE2B0A"/>
    <w:rsid w:val="00DE3DC7"/>
    <w:rsid w:val="00DE3E8C"/>
    <w:rsid w:val="00DE4273"/>
    <w:rsid w:val="00DE4347"/>
    <w:rsid w:val="00DE58EC"/>
    <w:rsid w:val="00DE5BDA"/>
    <w:rsid w:val="00DE6FFA"/>
    <w:rsid w:val="00DE768C"/>
    <w:rsid w:val="00DF08F4"/>
    <w:rsid w:val="00DF0C81"/>
    <w:rsid w:val="00DF1426"/>
    <w:rsid w:val="00DF1644"/>
    <w:rsid w:val="00DF26EE"/>
    <w:rsid w:val="00DF28ED"/>
    <w:rsid w:val="00DF2E31"/>
    <w:rsid w:val="00DF32D5"/>
    <w:rsid w:val="00DF38EE"/>
    <w:rsid w:val="00DF41D9"/>
    <w:rsid w:val="00DF4AED"/>
    <w:rsid w:val="00DF4B1C"/>
    <w:rsid w:val="00DF50C0"/>
    <w:rsid w:val="00DF5B6B"/>
    <w:rsid w:val="00DF5E83"/>
    <w:rsid w:val="00E02928"/>
    <w:rsid w:val="00E02CBA"/>
    <w:rsid w:val="00E049F3"/>
    <w:rsid w:val="00E04BAE"/>
    <w:rsid w:val="00E0706C"/>
    <w:rsid w:val="00E07C01"/>
    <w:rsid w:val="00E1061C"/>
    <w:rsid w:val="00E11373"/>
    <w:rsid w:val="00E11C1E"/>
    <w:rsid w:val="00E11F27"/>
    <w:rsid w:val="00E12994"/>
    <w:rsid w:val="00E12C29"/>
    <w:rsid w:val="00E12F56"/>
    <w:rsid w:val="00E134A3"/>
    <w:rsid w:val="00E13E72"/>
    <w:rsid w:val="00E13EFA"/>
    <w:rsid w:val="00E14B57"/>
    <w:rsid w:val="00E14EC6"/>
    <w:rsid w:val="00E150B7"/>
    <w:rsid w:val="00E15311"/>
    <w:rsid w:val="00E155DA"/>
    <w:rsid w:val="00E1567D"/>
    <w:rsid w:val="00E16347"/>
    <w:rsid w:val="00E170DF"/>
    <w:rsid w:val="00E17639"/>
    <w:rsid w:val="00E17D27"/>
    <w:rsid w:val="00E20C1B"/>
    <w:rsid w:val="00E2383B"/>
    <w:rsid w:val="00E23853"/>
    <w:rsid w:val="00E23DBD"/>
    <w:rsid w:val="00E24389"/>
    <w:rsid w:val="00E244CE"/>
    <w:rsid w:val="00E252B8"/>
    <w:rsid w:val="00E25B3A"/>
    <w:rsid w:val="00E27648"/>
    <w:rsid w:val="00E3072B"/>
    <w:rsid w:val="00E309B1"/>
    <w:rsid w:val="00E30ACF"/>
    <w:rsid w:val="00E30C4A"/>
    <w:rsid w:val="00E310D1"/>
    <w:rsid w:val="00E31B55"/>
    <w:rsid w:val="00E31F05"/>
    <w:rsid w:val="00E332DF"/>
    <w:rsid w:val="00E33604"/>
    <w:rsid w:val="00E33E0D"/>
    <w:rsid w:val="00E34070"/>
    <w:rsid w:val="00E349C6"/>
    <w:rsid w:val="00E3501E"/>
    <w:rsid w:val="00E36101"/>
    <w:rsid w:val="00E3653F"/>
    <w:rsid w:val="00E36B41"/>
    <w:rsid w:val="00E3772D"/>
    <w:rsid w:val="00E40427"/>
    <w:rsid w:val="00E414A2"/>
    <w:rsid w:val="00E4194A"/>
    <w:rsid w:val="00E426CB"/>
    <w:rsid w:val="00E434CE"/>
    <w:rsid w:val="00E43777"/>
    <w:rsid w:val="00E44E63"/>
    <w:rsid w:val="00E4540E"/>
    <w:rsid w:val="00E4558E"/>
    <w:rsid w:val="00E46EE3"/>
    <w:rsid w:val="00E4766C"/>
    <w:rsid w:val="00E513F0"/>
    <w:rsid w:val="00E517BF"/>
    <w:rsid w:val="00E52148"/>
    <w:rsid w:val="00E541B9"/>
    <w:rsid w:val="00E5421E"/>
    <w:rsid w:val="00E54734"/>
    <w:rsid w:val="00E550EE"/>
    <w:rsid w:val="00E5539B"/>
    <w:rsid w:val="00E5588A"/>
    <w:rsid w:val="00E55ECA"/>
    <w:rsid w:val="00E56C5A"/>
    <w:rsid w:val="00E5774A"/>
    <w:rsid w:val="00E6069B"/>
    <w:rsid w:val="00E607C7"/>
    <w:rsid w:val="00E624B7"/>
    <w:rsid w:val="00E6274E"/>
    <w:rsid w:val="00E6354E"/>
    <w:rsid w:val="00E649B2"/>
    <w:rsid w:val="00E6548B"/>
    <w:rsid w:val="00E65CE4"/>
    <w:rsid w:val="00E663F0"/>
    <w:rsid w:val="00E66CD0"/>
    <w:rsid w:val="00E67514"/>
    <w:rsid w:val="00E67DA7"/>
    <w:rsid w:val="00E67F47"/>
    <w:rsid w:val="00E67F48"/>
    <w:rsid w:val="00E700A8"/>
    <w:rsid w:val="00E704BE"/>
    <w:rsid w:val="00E7093B"/>
    <w:rsid w:val="00E70D31"/>
    <w:rsid w:val="00E71561"/>
    <w:rsid w:val="00E71705"/>
    <w:rsid w:val="00E719E8"/>
    <w:rsid w:val="00E71D09"/>
    <w:rsid w:val="00E7225F"/>
    <w:rsid w:val="00E72338"/>
    <w:rsid w:val="00E7278A"/>
    <w:rsid w:val="00E72992"/>
    <w:rsid w:val="00E748FD"/>
    <w:rsid w:val="00E74C58"/>
    <w:rsid w:val="00E7596D"/>
    <w:rsid w:val="00E75E2F"/>
    <w:rsid w:val="00E7620D"/>
    <w:rsid w:val="00E76623"/>
    <w:rsid w:val="00E77195"/>
    <w:rsid w:val="00E80CEF"/>
    <w:rsid w:val="00E80D2C"/>
    <w:rsid w:val="00E80EF8"/>
    <w:rsid w:val="00E81D9B"/>
    <w:rsid w:val="00E82D90"/>
    <w:rsid w:val="00E83AE7"/>
    <w:rsid w:val="00E83D13"/>
    <w:rsid w:val="00E84C5F"/>
    <w:rsid w:val="00E85020"/>
    <w:rsid w:val="00E85906"/>
    <w:rsid w:val="00E86707"/>
    <w:rsid w:val="00E877A1"/>
    <w:rsid w:val="00E90C1C"/>
    <w:rsid w:val="00E90CFD"/>
    <w:rsid w:val="00E91973"/>
    <w:rsid w:val="00E92A3F"/>
    <w:rsid w:val="00E935AB"/>
    <w:rsid w:val="00E93761"/>
    <w:rsid w:val="00E93FB6"/>
    <w:rsid w:val="00E948BD"/>
    <w:rsid w:val="00E967C3"/>
    <w:rsid w:val="00E96D77"/>
    <w:rsid w:val="00EA0333"/>
    <w:rsid w:val="00EA0892"/>
    <w:rsid w:val="00EA0A28"/>
    <w:rsid w:val="00EA109C"/>
    <w:rsid w:val="00EA1380"/>
    <w:rsid w:val="00EA2491"/>
    <w:rsid w:val="00EA34C4"/>
    <w:rsid w:val="00EA3FE6"/>
    <w:rsid w:val="00EA407B"/>
    <w:rsid w:val="00EA4757"/>
    <w:rsid w:val="00EA5DA1"/>
    <w:rsid w:val="00EA7633"/>
    <w:rsid w:val="00EA794A"/>
    <w:rsid w:val="00EA7C2C"/>
    <w:rsid w:val="00EA7E7A"/>
    <w:rsid w:val="00EB02F2"/>
    <w:rsid w:val="00EB0546"/>
    <w:rsid w:val="00EB0AB2"/>
    <w:rsid w:val="00EB1590"/>
    <w:rsid w:val="00EB188F"/>
    <w:rsid w:val="00EB5061"/>
    <w:rsid w:val="00EB5A10"/>
    <w:rsid w:val="00EB7661"/>
    <w:rsid w:val="00EB7B53"/>
    <w:rsid w:val="00EC03A9"/>
    <w:rsid w:val="00EC05A8"/>
    <w:rsid w:val="00EC0D90"/>
    <w:rsid w:val="00EC1AEF"/>
    <w:rsid w:val="00EC1C57"/>
    <w:rsid w:val="00EC3DF7"/>
    <w:rsid w:val="00EC56E6"/>
    <w:rsid w:val="00EC6D6C"/>
    <w:rsid w:val="00ED0046"/>
    <w:rsid w:val="00ED0D8C"/>
    <w:rsid w:val="00ED10CE"/>
    <w:rsid w:val="00ED1EF2"/>
    <w:rsid w:val="00ED2563"/>
    <w:rsid w:val="00ED29AF"/>
    <w:rsid w:val="00ED2F1F"/>
    <w:rsid w:val="00ED321C"/>
    <w:rsid w:val="00ED4719"/>
    <w:rsid w:val="00ED5535"/>
    <w:rsid w:val="00ED5D59"/>
    <w:rsid w:val="00ED5EB3"/>
    <w:rsid w:val="00ED5FD0"/>
    <w:rsid w:val="00ED6E18"/>
    <w:rsid w:val="00ED75AD"/>
    <w:rsid w:val="00ED7DAE"/>
    <w:rsid w:val="00ED7DFC"/>
    <w:rsid w:val="00EE0ED1"/>
    <w:rsid w:val="00EE179B"/>
    <w:rsid w:val="00EE1C59"/>
    <w:rsid w:val="00EE2FD5"/>
    <w:rsid w:val="00EE301E"/>
    <w:rsid w:val="00EE3C26"/>
    <w:rsid w:val="00EE56D0"/>
    <w:rsid w:val="00EE5A73"/>
    <w:rsid w:val="00EE5D3F"/>
    <w:rsid w:val="00EE78DE"/>
    <w:rsid w:val="00EF1E63"/>
    <w:rsid w:val="00EF1EF1"/>
    <w:rsid w:val="00EF3BBE"/>
    <w:rsid w:val="00EF59B6"/>
    <w:rsid w:val="00EF60B3"/>
    <w:rsid w:val="00EF62A4"/>
    <w:rsid w:val="00EF6798"/>
    <w:rsid w:val="00EF6A17"/>
    <w:rsid w:val="00EF7ECC"/>
    <w:rsid w:val="00F0014A"/>
    <w:rsid w:val="00F01322"/>
    <w:rsid w:val="00F018BA"/>
    <w:rsid w:val="00F01FA4"/>
    <w:rsid w:val="00F04025"/>
    <w:rsid w:val="00F05275"/>
    <w:rsid w:val="00F05B94"/>
    <w:rsid w:val="00F078EC"/>
    <w:rsid w:val="00F10C29"/>
    <w:rsid w:val="00F11667"/>
    <w:rsid w:val="00F13053"/>
    <w:rsid w:val="00F14618"/>
    <w:rsid w:val="00F1464C"/>
    <w:rsid w:val="00F14F04"/>
    <w:rsid w:val="00F1726D"/>
    <w:rsid w:val="00F17F8F"/>
    <w:rsid w:val="00F20C74"/>
    <w:rsid w:val="00F21916"/>
    <w:rsid w:val="00F22268"/>
    <w:rsid w:val="00F22E3A"/>
    <w:rsid w:val="00F23705"/>
    <w:rsid w:val="00F244D8"/>
    <w:rsid w:val="00F24A38"/>
    <w:rsid w:val="00F24CA8"/>
    <w:rsid w:val="00F24E2E"/>
    <w:rsid w:val="00F24FD9"/>
    <w:rsid w:val="00F250AE"/>
    <w:rsid w:val="00F262BC"/>
    <w:rsid w:val="00F2706D"/>
    <w:rsid w:val="00F2711C"/>
    <w:rsid w:val="00F279C5"/>
    <w:rsid w:val="00F30489"/>
    <w:rsid w:val="00F304E0"/>
    <w:rsid w:val="00F3080B"/>
    <w:rsid w:val="00F30DCC"/>
    <w:rsid w:val="00F31A04"/>
    <w:rsid w:val="00F3288D"/>
    <w:rsid w:val="00F32E67"/>
    <w:rsid w:val="00F3384C"/>
    <w:rsid w:val="00F343C8"/>
    <w:rsid w:val="00F35534"/>
    <w:rsid w:val="00F356F5"/>
    <w:rsid w:val="00F3683E"/>
    <w:rsid w:val="00F36A54"/>
    <w:rsid w:val="00F371F8"/>
    <w:rsid w:val="00F37C34"/>
    <w:rsid w:val="00F37CA9"/>
    <w:rsid w:val="00F37F7C"/>
    <w:rsid w:val="00F400D7"/>
    <w:rsid w:val="00F413B6"/>
    <w:rsid w:val="00F413FD"/>
    <w:rsid w:val="00F41E69"/>
    <w:rsid w:val="00F42288"/>
    <w:rsid w:val="00F42D80"/>
    <w:rsid w:val="00F43B1D"/>
    <w:rsid w:val="00F44B51"/>
    <w:rsid w:val="00F455C4"/>
    <w:rsid w:val="00F46141"/>
    <w:rsid w:val="00F4726E"/>
    <w:rsid w:val="00F47FEC"/>
    <w:rsid w:val="00F503A7"/>
    <w:rsid w:val="00F5139F"/>
    <w:rsid w:val="00F51901"/>
    <w:rsid w:val="00F51DCE"/>
    <w:rsid w:val="00F52F5E"/>
    <w:rsid w:val="00F53060"/>
    <w:rsid w:val="00F53119"/>
    <w:rsid w:val="00F53470"/>
    <w:rsid w:val="00F538A9"/>
    <w:rsid w:val="00F53F85"/>
    <w:rsid w:val="00F5498E"/>
    <w:rsid w:val="00F5500C"/>
    <w:rsid w:val="00F55281"/>
    <w:rsid w:val="00F57154"/>
    <w:rsid w:val="00F57F79"/>
    <w:rsid w:val="00F60807"/>
    <w:rsid w:val="00F60890"/>
    <w:rsid w:val="00F60A30"/>
    <w:rsid w:val="00F61ECA"/>
    <w:rsid w:val="00F62BD3"/>
    <w:rsid w:val="00F6314F"/>
    <w:rsid w:val="00F6435B"/>
    <w:rsid w:val="00F6598F"/>
    <w:rsid w:val="00F65F85"/>
    <w:rsid w:val="00F664FC"/>
    <w:rsid w:val="00F67AAB"/>
    <w:rsid w:val="00F710DD"/>
    <w:rsid w:val="00F730B4"/>
    <w:rsid w:val="00F73145"/>
    <w:rsid w:val="00F736D5"/>
    <w:rsid w:val="00F736FE"/>
    <w:rsid w:val="00F7508B"/>
    <w:rsid w:val="00F76122"/>
    <w:rsid w:val="00F76454"/>
    <w:rsid w:val="00F7703F"/>
    <w:rsid w:val="00F77A69"/>
    <w:rsid w:val="00F800C3"/>
    <w:rsid w:val="00F821A7"/>
    <w:rsid w:val="00F82489"/>
    <w:rsid w:val="00F84E79"/>
    <w:rsid w:val="00F86475"/>
    <w:rsid w:val="00F86C5A"/>
    <w:rsid w:val="00F87C18"/>
    <w:rsid w:val="00F87ED6"/>
    <w:rsid w:val="00F90268"/>
    <w:rsid w:val="00F90B85"/>
    <w:rsid w:val="00F91549"/>
    <w:rsid w:val="00F915B2"/>
    <w:rsid w:val="00F92231"/>
    <w:rsid w:val="00F92C82"/>
    <w:rsid w:val="00F939CF"/>
    <w:rsid w:val="00F939F9"/>
    <w:rsid w:val="00F9405C"/>
    <w:rsid w:val="00F95181"/>
    <w:rsid w:val="00F95B40"/>
    <w:rsid w:val="00F963C7"/>
    <w:rsid w:val="00F96745"/>
    <w:rsid w:val="00F96B14"/>
    <w:rsid w:val="00F97B17"/>
    <w:rsid w:val="00FA0BC3"/>
    <w:rsid w:val="00FA15DF"/>
    <w:rsid w:val="00FA1624"/>
    <w:rsid w:val="00FA1E9A"/>
    <w:rsid w:val="00FA2975"/>
    <w:rsid w:val="00FA2D1E"/>
    <w:rsid w:val="00FA2E8F"/>
    <w:rsid w:val="00FA3E59"/>
    <w:rsid w:val="00FA3EBD"/>
    <w:rsid w:val="00FA441C"/>
    <w:rsid w:val="00FA4542"/>
    <w:rsid w:val="00FA586A"/>
    <w:rsid w:val="00FA5C70"/>
    <w:rsid w:val="00FA7D20"/>
    <w:rsid w:val="00FB043D"/>
    <w:rsid w:val="00FB31D8"/>
    <w:rsid w:val="00FB3293"/>
    <w:rsid w:val="00FB36CC"/>
    <w:rsid w:val="00FB4362"/>
    <w:rsid w:val="00FB5905"/>
    <w:rsid w:val="00FB59A4"/>
    <w:rsid w:val="00FB5AEB"/>
    <w:rsid w:val="00FB5FD4"/>
    <w:rsid w:val="00FB666F"/>
    <w:rsid w:val="00FB70C4"/>
    <w:rsid w:val="00FB77CD"/>
    <w:rsid w:val="00FC03BA"/>
    <w:rsid w:val="00FC1152"/>
    <w:rsid w:val="00FC2A82"/>
    <w:rsid w:val="00FC2F89"/>
    <w:rsid w:val="00FC3F7A"/>
    <w:rsid w:val="00FC4A29"/>
    <w:rsid w:val="00FC4B56"/>
    <w:rsid w:val="00FC4EF9"/>
    <w:rsid w:val="00FC55AE"/>
    <w:rsid w:val="00FC5721"/>
    <w:rsid w:val="00FC6348"/>
    <w:rsid w:val="00FC6A2E"/>
    <w:rsid w:val="00FD02DF"/>
    <w:rsid w:val="00FD0A82"/>
    <w:rsid w:val="00FD26F7"/>
    <w:rsid w:val="00FD2C4D"/>
    <w:rsid w:val="00FD314A"/>
    <w:rsid w:val="00FD3671"/>
    <w:rsid w:val="00FD36BE"/>
    <w:rsid w:val="00FD42D7"/>
    <w:rsid w:val="00FD42FE"/>
    <w:rsid w:val="00FD4804"/>
    <w:rsid w:val="00FD5C45"/>
    <w:rsid w:val="00FD6111"/>
    <w:rsid w:val="00FD6F4A"/>
    <w:rsid w:val="00FD73AC"/>
    <w:rsid w:val="00FE0CB0"/>
    <w:rsid w:val="00FE1A18"/>
    <w:rsid w:val="00FE23CE"/>
    <w:rsid w:val="00FE4580"/>
    <w:rsid w:val="00FE656B"/>
    <w:rsid w:val="00FE67AC"/>
    <w:rsid w:val="00FE6F05"/>
    <w:rsid w:val="00FE729C"/>
    <w:rsid w:val="00FE7A29"/>
    <w:rsid w:val="00FE7C02"/>
    <w:rsid w:val="00FF06D1"/>
    <w:rsid w:val="00FF20AE"/>
    <w:rsid w:val="00FF2608"/>
    <w:rsid w:val="00FF2780"/>
    <w:rsid w:val="00FF27B1"/>
    <w:rsid w:val="00FF39BE"/>
    <w:rsid w:val="00FF3EAD"/>
    <w:rsid w:val="00FF4CDD"/>
    <w:rsid w:val="00FF67EE"/>
    <w:rsid w:val="00FF6CE6"/>
    <w:rsid w:val="00FF6E63"/>
    <w:rsid w:val="00FF7FAF"/>
    <w:rsid w:val="00FF7FCC"/>
    <w:rsid w:val="01F20245"/>
    <w:rsid w:val="02034DC1"/>
    <w:rsid w:val="02876DEA"/>
    <w:rsid w:val="098B286B"/>
    <w:rsid w:val="0CA54948"/>
    <w:rsid w:val="145B38E5"/>
    <w:rsid w:val="17061749"/>
    <w:rsid w:val="1891360A"/>
    <w:rsid w:val="29BE1D71"/>
    <w:rsid w:val="2D962E0C"/>
    <w:rsid w:val="2E3C335D"/>
    <w:rsid w:val="2E974A33"/>
    <w:rsid w:val="32BB104C"/>
    <w:rsid w:val="35537D6D"/>
    <w:rsid w:val="3C340A01"/>
    <w:rsid w:val="41045547"/>
    <w:rsid w:val="44B527C1"/>
    <w:rsid w:val="45BD778D"/>
    <w:rsid w:val="48556927"/>
    <w:rsid w:val="53E85DA8"/>
    <w:rsid w:val="540A6435"/>
    <w:rsid w:val="647B08D4"/>
    <w:rsid w:val="6AC47A1F"/>
    <w:rsid w:val="701F7BC1"/>
    <w:rsid w:val="71D7629D"/>
    <w:rsid w:val="79D33711"/>
    <w:rsid w:val="7ACE3E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68762ED4"/>
  <w15:docId w15:val="{5B761C4C-DB80-400E-A675-6C8676A1D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qFormat="1"/>
    <w:lsdException w:name="footer" w:semiHidden="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qFormat="1"/>
    <w:lsdException w:name="Body Text First Indent 2" w:semiHidden="1" w:uiPriority="0" w:qFormat="1"/>
    <w:lsdException w:name="Note Heading" w:semiHidden="1" w:unhideWhenUsed="1"/>
    <w:lsdException w:name="Body Text 2" w:semiHidden="1" w:unhideWhenUsed="1"/>
    <w:lsdException w:name="Body Text 3" w:semiHidden="1" w:unhideWhenUsed="1"/>
    <w:lsdException w:name="Body Text Indent 2" w:semiHidden="1" w:uiPriority="0"/>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95257A"/>
    <w:pPr>
      <w:widowControl w:val="0"/>
      <w:spacing w:line="400" w:lineRule="exact"/>
      <w:ind w:firstLineChars="200" w:firstLine="200"/>
      <w:jc w:val="both"/>
    </w:pPr>
    <w:rPr>
      <w:kern w:val="2"/>
      <w:sz w:val="24"/>
      <w:szCs w:val="24"/>
    </w:rPr>
  </w:style>
  <w:style w:type="paragraph" w:styleId="1">
    <w:name w:val="heading 1"/>
    <w:aliases w:val="一级标题"/>
    <w:basedOn w:val="a0"/>
    <w:next w:val="a0"/>
    <w:link w:val="10"/>
    <w:uiPriority w:val="9"/>
    <w:qFormat/>
    <w:rsid w:val="0095257A"/>
    <w:pPr>
      <w:keepNext/>
      <w:spacing w:beforeLines="100" w:before="100" w:afterLines="100" w:after="100"/>
      <w:ind w:firstLineChars="0" w:firstLine="0"/>
      <w:jc w:val="center"/>
      <w:outlineLvl w:val="0"/>
    </w:pPr>
    <w:rPr>
      <w:rFonts w:eastAsia="黑体"/>
      <w:b/>
      <w:sz w:val="32"/>
      <w:lang w:val="zh-CN"/>
    </w:rPr>
  </w:style>
  <w:style w:type="paragraph" w:styleId="2">
    <w:name w:val="heading 2"/>
    <w:basedOn w:val="a0"/>
    <w:next w:val="a0"/>
    <w:link w:val="20"/>
    <w:uiPriority w:val="9"/>
    <w:unhideWhenUsed/>
    <w:qFormat/>
    <w:pPr>
      <w:keepNext/>
      <w:keepLines/>
      <w:spacing w:beforeLines="100" w:before="100" w:afterLines="100" w:after="100"/>
      <w:outlineLvl w:val="1"/>
    </w:pPr>
    <w:rPr>
      <w:rFonts w:eastAsia="黑体"/>
      <w:bCs/>
      <w:sz w:val="28"/>
      <w:szCs w:val="32"/>
      <w:lang w:val="zh-CN"/>
    </w:rPr>
  </w:style>
  <w:style w:type="paragraph" w:styleId="3">
    <w:name w:val="heading 3"/>
    <w:basedOn w:val="a0"/>
    <w:next w:val="a1"/>
    <w:link w:val="30"/>
    <w:uiPriority w:val="9"/>
    <w:qFormat/>
    <w:pPr>
      <w:keepNext/>
      <w:keepLines/>
      <w:tabs>
        <w:tab w:val="left" w:pos="561"/>
        <w:tab w:val="left" w:pos="720"/>
      </w:tabs>
      <w:overflowPunct w:val="0"/>
      <w:spacing w:beforeLines="100" w:before="240" w:afterLines="100" w:after="240"/>
      <w:ind w:firstLineChars="0" w:firstLine="0"/>
      <w:jc w:val="left"/>
      <w:outlineLvl w:val="2"/>
    </w:pPr>
    <w:rPr>
      <w:rFonts w:ascii="黑体" w:eastAsia="黑体" w:hAnsi="黑体"/>
      <w:szCs w:val="20"/>
      <w:lang w:val="zh-CN"/>
    </w:rPr>
  </w:style>
  <w:style w:type="paragraph" w:styleId="4">
    <w:name w:val="heading 4"/>
    <w:basedOn w:val="a0"/>
    <w:next w:val="a0"/>
    <w:link w:val="40"/>
    <w:uiPriority w:val="9"/>
    <w:qFormat/>
    <w:pPr>
      <w:keepNext/>
      <w:keepLines/>
      <w:tabs>
        <w:tab w:val="left" w:pos="720"/>
      </w:tabs>
      <w:overflowPunct w:val="0"/>
      <w:spacing w:beforeLines="100" w:before="100" w:afterLines="100" w:after="100"/>
      <w:jc w:val="left"/>
      <w:outlineLvl w:val="3"/>
    </w:pPr>
    <w:rPr>
      <w:rFonts w:ascii="Arial" w:eastAsia="黑体" w:hAnsi="Arial"/>
      <w:szCs w:val="20"/>
      <w:lang w:val="zh-CN"/>
    </w:rPr>
  </w:style>
  <w:style w:type="paragraph" w:styleId="5">
    <w:name w:val="heading 5"/>
    <w:basedOn w:val="a0"/>
    <w:next w:val="a0"/>
    <w:link w:val="50"/>
    <w:qFormat/>
    <w:pPr>
      <w:keepNext/>
      <w:keepLines/>
      <w:tabs>
        <w:tab w:val="left" w:pos="1008"/>
      </w:tabs>
      <w:overflowPunct w:val="0"/>
      <w:spacing w:before="280" w:after="290" w:line="376" w:lineRule="auto"/>
      <w:ind w:left="1008" w:hanging="1008"/>
      <w:outlineLvl w:val="4"/>
    </w:pPr>
    <w:rPr>
      <w:sz w:val="21"/>
      <w:szCs w:val="20"/>
      <w:lang w:val="zh-CN"/>
    </w:rPr>
  </w:style>
  <w:style w:type="paragraph" w:styleId="6">
    <w:name w:val="heading 6"/>
    <w:basedOn w:val="a0"/>
    <w:next w:val="a0"/>
    <w:link w:val="60"/>
    <w:qFormat/>
    <w:pPr>
      <w:keepNext/>
      <w:keepLines/>
      <w:tabs>
        <w:tab w:val="left" w:pos="1152"/>
      </w:tabs>
      <w:overflowPunct w:val="0"/>
      <w:spacing w:before="240" w:after="64"/>
      <w:ind w:left="1152" w:hanging="1152"/>
      <w:jc w:val="left"/>
      <w:outlineLvl w:val="5"/>
    </w:pPr>
    <w:rPr>
      <w:sz w:val="21"/>
      <w:szCs w:val="20"/>
      <w:lang w:val="zh-CN"/>
    </w:rPr>
  </w:style>
  <w:style w:type="paragraph" w:styleId="7">
    <w:name w:val="heading 7"/>
    <w:basedOn w:val="a0"/>
    <w:next w:val="a0"/>
    <w:link w:val="70"/>
    <w:qFormat/>
    <w:pPr>
      <w:keepNext/>
      <w:keepLines/>
      <w:tabs>
        <w:tab w:val="left" w:pos="1296"/>
      </w:tabs>
      <w:overflowPunct w:val="0"/>
      <w:spacing w:before="240" w:after="64" w:line="320" w:lineRule="auto"/>
      <w:ind w:left="1296" w:hanging="1296"/>
      <w:outlineLvl w:val="6"/>
    </w:pPr>
    <w:rPr>
      <w:sz w:val="21"/>
      <w:szCs w:val="20"/>
      <w:lang w:val="zh-CN"/>
    </w:rPr>
  </w:style>
  <w:style w:type="paragraph" w:styleId="8">
    <w:name w:val="heading 8"/>
    <w:basedOn w:val="a0"/>
    <w:next w:val="a0"/>
    <w:link w:val="80"/>
    <w:qFormat/>
    <w:pPr>
      <w:keepNext/>
      <w:keepLines/>
      <w:tabs>
        <w:tab w:val="left" w:pos="1440"/>
      </w:tabs>
      <w:overflowPunct w:val="0"/>
      <w:spacing w:before="240" w:after="64" w:line="320" w:lineRule="auto"/>
      <w:ind w:left="1440" w:hanging="1440"/>
      <w:outlineLvl w:val="7"/>
    </w:pPr>
    <w:rPr>
      <w:rFonts w:ascii="Arial" w:eastAsia="黑体" w:hAnsi="Arial"/>
      <w:szCs w:val="20"/>
      <w:lang w:val="zh-CN"/>
    </w:rPr>
  </w:style>
  <w:style w:type="paragraph" w:styleId="9">
    <w:name w:val="heading 9"/>
    <w:basedOn w:val="a0"/>
    <w:next w:val="a0"/>
    <w:link w:val="90"/>
    <w:qFormat/>
    <w:pPr>
      <w:keepNext/>
      <w:keepLines/>
      <w:tabs>
        <w:tab w:val="left" w:pos="1584"/>
      </w:tabs>
      <w:overflowPunct w:val="0"/>
      <w:spacing w:before="240" w:after="64" w:line="320" w:lineRule="auto"/>
      <w:ind w:left="1584" w:hanging="1584"/>
      <w:outlineLvl w:val="8"/>
    </w:pPr>
    <w:rPr>
      <w:rFonts w:ascii="Arial" w:eastAsia="黑体" w:hAnsi="Arial"/>
      <w:sz w:val="18"/>
      <w:szCs w:val="20"/>
      <w:lang w:val="zh-C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a5"/>
    <w:semiHidden/>
    <w:qFormat/>
    <w:pPr>
      <w:tabs>
        <w:tab w:val="left" w:pos="357"/>
      </w:tabs>
      <w:overflowPunct w:val="0"/>
    </w:pPr>
    <w:rPr>
      <w:sz w:val="18"/>
      <w:szCs w:val="20"/>
      <w:lang w:val="zh-CN"/>
    </w:rPr>
  </w:style>
  <w:style w:type="paragraph" w:styleId="a6">
    <w:name w:val="annotation subject"/>
    <w:basedOn w:val="a7"/>
    <w:next w:val="a7"/>
    <w:link w:val="a8"/>
    <w:uiPriority w:val="99"/>
    <w:semiHidden/>
    <w:unhideWhenUsed/>
    <w:qFormat/>
    <w:rPr>
      <w:b/>
      <w:bCs/>
    </w:rPr>
  </w:style>
  <w:style w:type="paragraph" w:styleId="a7">
    <w:name w:val="annotation text"/>
    <w:basedOn w:val="a0"/>
    <w:link w:val="a9"/>
    <w:uiPriority w:val="99"/>
    <w:semiHidden/>
    <w:unhideWhenUsed/>
    <w:qFormat/>
    <w:pPr>
      <w:jc w:val="left"/>
    </w:pPr>
  </w:style>
  <w:style w:type="paragraph" w:styleId="aa">
    <w:name w:val="Body Text First Indent"/>
    <w:basedOn w:val="a1"/>
    <w:link w:val="ab"/>
    <w:uiPriority w:val="99"/>
    <w:semiHidden/>
    <w:unhideWhenUsed/>
    <w:qFormat/>
    <w:pPr>
      <w:tabs>
        <w:tab w:val="clear" w:pos="357"/>
      </w:tabs>
      <w:overflowPunct/>
      <w:spacing w:after="120"/>
      <w:ind w:firstLineChars="100" w:firstLine="420"/>
    </w:pPr>
    <w:rPr>
      <w:sz w:val="21"/>
      <w:szCs w:val="24"/>
      <w:lang w:val="en-US"/>
    </w:rPr>
  </w:style>
  <w:style w:type="paragraph" w:styleId="ac">
    <w:name w:val="caption"/>
    <w:basedOn w:val="a0"/>
    <w:next w:val="a0"/>
    <w:uiPriority w:val="35"/>
    <w:unhideWhenUsed/>
    <w:qFormat/>
    <w:rsid w:val="0095257A"/>
    <w:pPr>
      <w:spacing w:line="360" w:lineRule="atLeast"/>
      <w:ind w:firstLineChars="0" w:firstLine="0"/>
      <w:jc w:val="center"/>
    </w:pPr>
    <w:rPr>
      <w:rFonts w:ascii="Cambria" w:eastAsia="黑体" w:hAnsi="Cambria"/>
      <w:sz w:val="21"/>
      <w:szCs w:val="20"/>
    </w:rPr>
  </w:style>
  <w:style w:type="paragraph" w:styleId="ad">
    <w:name w:val="Document Map"/>
    <w:basedOn w:val="a0"/>
    <w:link w:val="ae"/>
    <w:uiPriority w:val="99"/>
    <w:semiHidden/>
    <w:unhideWhenUsed/>
    <w:qFormat/>
    <w:pPr>
      <w:spacing w:line="240" w:lineRule="auto"/>
      <w:ind w:firstLineChars="0" w:firstLine="0"/>
    </w:pPr>
    <w:rPr>
      <w:rFonts w:ascii="宋体"/>
      <w:kern w:val="0"/>
      <w:sz w:val="18"/>
      <w:szCs w:val="18"/>
    </w:rPr>
  </w:style>
  <w:style w:type="paragraph" w:styleId="af">
    <w:name w:val="Body Text Indent"/>
    <w:basedOn w:val="a0"/>
    <w:link w:val="af0"/>
    <w:uiPriority w:val="99"/>
    <w:unhideWhenUsed/>
    <w:qFormat/>
    <w:pPr>
      <w:spacing w:after="120"/>
      <w:ind w:leftChars="200" w:left="420"/>
    </w:pPr>
    <w:rPr>
      <w:lang w:val="zh-CN"/>
    </w:rPr>
  </w:style>
  <w:style w:type="paragraph" w:styleId="TOC3">
    <w:name w:val="toc 3"/>
    <w:basedOn w:val="a0"/>
    <w:next w:val="a0"/>
    <w:uiPriority w:val="39"/>
    <w:unhideWhenUsed/>
    <w:qFormat/>
    <w:pPr>
      <w:ind w:leftChars="400" w:left="840"/>
    </w:pPr>
  </w:style>
  <w:style w:type="paragraph" w:styleId="af1">
    <w:name w:val="Plain Text"/>
    <w:basedOn w:val="a0"/>
    <w:link w:val="af2"/>
    <w:semiHidden/>
    <w:qFormat/>
    <w:rPr>
      <w:rFonts w:ascii="宋体" w:hAnsi="Courier New"/>
      <w:szCs w:val="21"/>
    </w:rPr>
  </w:style>
  <w:style w:type="paragraph" w:styleId="af3">
    <w:name w:val="Date"/>
    <w:basedOn w:val="a0"/>
    <w:next w:val="a0"/>
    <w:link w:val="af4"/>
    <w:uiPriority w:val="99"/>
    <w:unhideWhenUsed/>
    <w:qFormat/>
    <w:pPr>
      <w:ind w:leftChars="2500" w:left="100"/>
    </w:pPr>
    <w:rPr>
      <w:lang w:val="zh-CN"/>
    </w:rPr>
  </w:style>
  <w:style w:type="paragraph" w:styleId="21">
    <w:name w:val="Body Text Indent 2"/>
    <w:basedOn w:val="a0"/>
    <w:link w:val="22"/>
    <w:pPr>
      <w:spacing w:line="240" w:lineRule="auto"/>
      <w:ind w:firstLine="420"/>
    </w:pPr>
  </w:style>
  <w:style w:type="paragraph" w:styleId="af5">
    <w:name w:val="endnote text"/>
    <w:basedOn w:val="a0"/>
    <w:link w:val="af6"/>
    <w:uiPriority w:val="99"/>
    <w:semiHidden/>
    <w:unhideWhenUsed/>
    <w:pPr>
      <w:snapToGrid w:val="0"/>
      <w:spacing w:line="240" w:lineRule="auto"/>
      <w:ind w:firstLineChars="0" w:firstLine="0"/>
      <w:jc w:val="left"/>
    </w:pPr>
    <w:rPr>
      <w:kern w:val="0"/>
      <w:sz w:val="20"/>
      <w:szCs w:val="20"/>
    </w:rPr>
  </w:style>
  <w:style w:type="paragraph" w:styleId="af7">
    <w:name w:val="Balloon Text"/>
    <w:basedOn w:val="a0"/>
    <w:link w:val="af8"/>
    <w:uiPriority w:val="99"/>
    <w:unhideWhenUsed/>
    <w:qFormat/>
    <w:pPr>
      <w:spacing w:line="240" w:lineRule="auto"/>
    </w:pPr>
    <w:rPr>
      <w:sz w:val="18"/>
      <w:szCs w:val="18"/>
    </w:rPr>
  </w:style>
  <w:style w:type="paragraph" w:styleId="af9">
    <w:name w:val="footer"/>
    <w:basedOn w:val="a0"/>
    <w:link w:val="afa"/>
    <w:uiPriority w:val="99"/>
    <w:qFormat/>
    <w:pPr>
      <w:tabs>
        <w:tab w:val="center" w:pos="4153"/>
        <w:tab w:val="right" w:pos="8306"/>
      </w:tabs>
      <w:snapToGrid w:val="0"/>
      <w:jc w:val="left"/>
    </w:pPr>
    <w:rPr>
      <w:sz w:val="18"/>
      <w:szCs w:val="18"/>
      <w:lang w:val="zh-CN"/>
    </w:rPr>
  </w:style>
  <w:style w:type="paragraph" w:styleId="23">
    <w:name w:val="Body Text First Indent 2"/>
    <w:basedOn w:val="af"/>
    <w:link w:val="24"/>
    <w:qFormat/>
    <w:pPr>
      <w:spacing w:line="240" w:lineRule="auto"/>
      <w:ind w:firstLine="420"/>
    </w:pPr>
  </w:style>
  <w:style w:type="paragraph" w:styleId="afb">
    <w:name w:val="header"/>
    <w:basedOn w:val="a0"/>
    <w:link w:val="afc"/>
    <w:uiPriority w:val="99"/>
    <w:qFormat/>
    <w:pPr>
      <w:pBdr>
        <w:bottom w:val="single" w:sz="6" w:space="1" w:color="auto"/>
      </w:pBdr>
      <w:tabs>
        <w:tab w:val="center" w:pos="4153"/>
        <w:tab w:val="right" w:pos="8306"/>
      </w:tabs>
      <w:snapToGrid w:val="0"/>
      <w:jc w:val="center"/>
    </w:pPr>
    <w:rPr>
      <w:sz w:val="18"/>
      <w:szCs w:val="18"/>
      <w:lang w:val="zh-CN"/>
    </w:rPr>
  </w:style>
  <w:style w:type="paragraph" w:styleId="TOC1">
    <w:name w:val="toc 1"/>
    <w:basedOn w:val="a0"/>
    <w:next w:val="a0"/>
    <w:uiPriority w:val="39"/>
    <w:unhideWhenUsed/>
    <w:qFormat/>
    <w:pPr>
      <w:tabs>
        <w:tab w:val="right" w:leader="dot" w:pos="8777"/>
      </w:tabs>
      <w:ind w:firstLineChars="0" w:firstLine="0"/>
    </w:pPr>
    <w:rPr>
      <w:sz w:val="28"/>
      <w:szCs w:val="28"/>
    </w:rPr>
  </w:style>
  <w:style w:type="paragraph" w:styleId="afd">
    <w:name w:val="footnote text"/>
    <w:basedOn w:val="a0"/>
    <w:link w:val="afe"/>
    <w:uiPriority w:val="99"/>
    <w:unhideWhenUsed/>
    <w:pPr>
      <w:widowControl/>
      <w:snapToGrid w:val="0"/>
      <w:spacing w:before="156" w:after="156" w:line="240" w:lineRule="auto"/>
      <w:ind w:firstLineChars="0" w:firstLine="0"/>
      <w:jc w:val="left"/>
    </w:pPr>
    <w:rPr>
      <w:rFonts w:asciiTheme="minorHAnsi" w:eastAsiaTheme="minorEastAsia" w:hAnsiTheme="minorHAnsi" w:cstheme="minorBidi"/>
      <w:sz w:val="18"/>
      <w:szCs w:val="18"/>
    </w:rPr>
  </w:style>
  <w:style w:type="paragraph" w:styleId="TOC2">
    <w:name w:val="toc 2"/>
    <w:basedOn w:val="a0"/>
    <w:next w:val="a0"/>
    <w:uiPriority w:val="39"/>
    <w:unhideWhenUsed/>
    <w:qFormat/>
    <w:pPr>
      <w:ind w:leftChars="200" w:left="420"/>
    </w:pPr>
  </w:style>
  <w:style w:type="paragraph" w:styleId="HTML">
    <w:name w:val="HTML Preformatted"/>
    <w:basedOn w:val="a0"/>
    <w:link w:val="HTML0"/>
    <w:uiPriority w:val="99"/>
    <w:semiHidden/>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left"/>
    </w:pPr>
    <w:rPr>
      <w:rFonts w:ascii="宋体" w:hAnsi="宋体" w:cs="宋体"/>
      <w:kern w:val="0"/>
    </w:rPr>
  </w:style>
  <w:style w:type="paragraph" w:styleId="aff">
    <w:name w:val="Normal (Web)"/>
    <w:basedOn w:val="a0"/>
    <w:uiPriority w:val="99"/>
    <w:unhideWhenUsed/>
    <w:qFormat/>
    <w:pPr>
      <w:widowControl/>
      <w:spacing w:before="100" w:beforeAutospacing="1" w:after="100" w:afterAutospacing="1"/>
      <w:jc w:val="left"/>
    </w:pPr>
    <w:rPr>
      <w:rFonts w:ascii="宋体" w:hAnsi="宋体" w:cs="宋体"/>
      <w:kern w:val="0"/>
    </w:rPr>
  </w:style>
  <w:style w:type="paragraph" w:styleId="aff0">
    <w:name w:val="Title"/>
    <w:basedOn w:val="a0"/>
    <w:next w:val="a0"/>
    <w:link w:val="aff1"/>
    <w:uiPriority w:val="10"/>
    <w:qFormat/>
    <w:pPr>
      <w:spacing w:before="240" w:after="60"/>
      <w:jc w:val="center"/>
      <w:outlineLvl w:val="0"/>
    </w:pPr>
    <w:rPr>
      <w:rFonts w:asciiTheme="majorHAnsi" w:eastAsiaTheme="majorEastAsia" w:hAnsiTheme="majorHAnsi" w:cstheme="majorBidi"/>
      <w:b/>
      <w:bCs/>
      <w:sz w:val="32"/>
      <w:szCs w:val="32"/>
    </w:rPr>
  </w:style>
  <w:style w:type="character" w:styleId="aff2">
    <w:name w:val="page number"/>
    <w:basedOn w:val="a2"/>
    <w:qFormat/>
  </w:style>
  <w:style w:type="character" w:styleId="aff3">
    <w:name w:val="FollowedHyperlink"/>
    <w:basedOn w:val="a2"/>
    <w:uiPriority w:val="99"/>
    <w:semiHidden/>
    <w:unhideWhenUsed/>
    <w:qFormat/>
    <w:rPr>
      <w:color w:val="800080" w:themeColor="followedHyperlink"/>
      <w:u w:val="single"/>
    </w:rPr>
  </w:style>
  <w:style w:type="character" w:styleId="aff4">
    <w:name w:val="Hyperlink"/>
    <w:uiPriority w:val="99"/>
    <w:unhideWhenUsed/>
    <w:qFormat/>
    <w:rPr>
      <w:color w:val="0000FF"/>
      <w:u w:val="single"/>
    </w:rPr>
  </w:style>
  <w:style w:type="character" w:styleId="aff5">
    <w:name w:val="annotation reference"/>
    <w:basedOn w:val="a2"/>
    <w:uiPriority w:val="99"/>
    <w:unhideWhenUsed/>
    <w:qFormat/>
    <w:rPr>
      <w:sz w:val="21"/>
      <w:szCs w:val="21"/>
    </w:rPr>
  </w:style>
  <w:style w:type="character" w:styleId="aff6">
    <w:name w:val="footnote reference"/>
    <w:basedOn w:val="a2"/>
    <w:uiPriority w:val="99"/>
    <w:semiHidden/>
    <w:unhideWhenUsed/>
    <w:qFormat/>
    <w:rPr>
      <w:vertAlign w:val="superscript"/>
    </w:rPr>
  </w:style>
  <w:style w:type="table" w:styleId="aff7">
    <w:name w:val="Table Grid"/>
    <w:basedOn w:val="a3"/>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aliases w:val="一级标题 字符"/>
    <w:link w:val="1"/>
    <w:uiPriority w:val="9"/>
    <w:qFormat/>
    <w:rsid w:val="0095257A"/>
    <w:rPr>
      <w:rFonts w:eastAsia="黑体"/>
      <w:b/>
      <w:kern w:val="2"/>
      <w:sz w:val="32"/>
      <w:szCs w:val="24"/>
      <w:lang w:val="zh-CN"/>
    </w:rPr>
  </w:style>
  <w:style w:type="character" w:customStyle="1" w:styleId="20">
    <w:name w:val="标题 2 字符"/>
    <w:link w:val="2"/>
    <w:uiPriority w:val="9"/>
    <w:qFormat/>
    <w:rPr>
      <w:rFonts w:eastAsia="黑体"/>
      <w:bCs/>
      <w:kern w:val="2"/>
      <w:sz w:val="28"/>
      <w:szCs w:val="32"/>
      <w:lang w:val="zh-CN"/>
    </w:rPr>
  </w:style>
  <w:style w:type="character" w:customStyle="1" w:styleId="a5">
    <w:name w:val="正文文本 字符"/>
    <w:link w:val="a1"/>
    <w:semiHidden/>
    <w:qFormat/>
    <w:rPr>
      <w:kern w:val="2"/>
      <w:sz w:val="18"/>
    </w:rPr>
  </w:style>
  <w:style w:type="character" w:customStyle="1" w:styleId="30">
    <w:name w:val="标题 3 字符"/>
    <w:link w:val="3"/>
    <w:uiPriority w:val="9"/>
    <w:qFormat/>
    <w:rPr>
      <w:rFonts w:ascii="黑体" w:eastAsia="黑体" w:hAnsi="黑体"/>
      <w:kern w:val="2"/>
      <w:sz w:val="24"/>
      <w:lang w:val="zh-CN" w:eastAsia="zh-CN"/>
    </w:rPr>
  </w:style>
  <w:style w:type="character" w:customStyle="1" w:styleId="40">
    <w:name w:val="标题 4 字符"/>
    <w:link w:val="4"/>
    <w:uiPriority w:val="9"/>
    <w:qFormat/>
    <w:rPr>
      <w:rFonts w:ascii="Arial" w:eastAsia="黑体" w:hAnsi="Arial"/>
      <w:kern w:val="2"/>
      <w:sz w:val="24"/>
      <w:lang w:val="zh-CN"/>
    </w:rPr>
  </w:style>
  <w:style w:type="character" w:customStyle="1" w:styleId="50">
    <w:name w:val="标题 5 字符"/>
    <w:link w:val="5"/>
    <w:qFormat/>
    <w:rPr>
      <w:kern w:val="2"/>
      <w:sz w:val="21"/>
      <w:lang w:val="zh-CN"/>
    </w:rPr>
  </w:style>
  <w:style w:type="character" w:customStyle="1" w:styleId="60">
    <w:name w:val="标题 6 字符"/>
    <w:link w:val="6"/>
    <w:qFormat/>
    <w:rPr>
      <w:kern w:val="2"/>
      <w:sz w:val="21"/>
      <w:lang w:val="zh-CN"/>
    </w:rPr>
  </w:style>
  <w:style w:type="character" w:customStyle="1" w:styleId="70">
    <w:name w:val="标题 7 字符"/>
    <w:link w:val="7"/>
    <w:qFormat/>
    <w:rPr>
      <w:kern w:val="2"/>
      <w:sz w:val="21"/>
      <w:lang w:val="zh-CN"/>
    </w:rPr>
  </w:style>
  <w:style w:type="character" w:customStyle="1" w:styleId="80">
    <w:name w:val="标题 8 字符"/>
    <w:link w:val="8"/>
    <w:qFormat/>
    <w:rPr>
      <w:rFonts w:ascii="Arial" w:eastAsia="黑体" w:hAnsi="Arial"/>
      <w:kern w:val="2"/>
      <w:sz w:val="24"/>
    </w:rPr>
  </w:style>
  <w:style w:type="character" w:customStyle="1" w:styleId="90">
    <w:name w:val="标题 9 字符"/>
    <w:link w:val="9"/>
    <w:qFormat/>
    <w:rPr>
      <w:rFonts w:ascii="Arial" w:eastAsia="黑体" w:hAnsi="Arial"/>
      <w:kern w:val="2"/>
      <w:sz w:val="18"/>
    </w:rPr>
  </w:style>
  <w:style w:type="character" w:customStyle="1" w:styleId="af0">
    <w:name w:val="正文文本缩进 字符"/>
    <w:link w:val="af"/>
    <w:uiPriority w:val="99"/>
    <w:qFormat/>
    <w:rPr>
      <w:kern w:val="2"/>
      <w:sz w:val="21"/>
      <w:szCs w:val="24"/>
    </w:rPr>
  </w:style>
  <w:style w:type="character" w:customStyle="1" w:styleId="af4">
    <w:name w:val="日期 字符"/>
    <w:link w:val="af3"/>
    <w:uiPriority w:val="99"/>
    <w:qFormat/>
    <w:rPr>
      <w:kern w:val="2"/>
      <w:sz w:val="21"/>
      <w:szCs w:val="24"/>
    </w:rPr>
  </w:style>
  <w:style w:type="character" w:customStyle="1" w:styleId="af8">
    <w:name w:val="批注框文本 字符"/>
    <w:basedOn w:val="a2"/>
    <w:link w:val="af7"/>
    <w:uiPriority w:val="99"/>
    <w:qFormat/>
    <w:rPr>
      <w:kern w:val="2"/>
      <w:sz w:val="18"/>
      <w:szCs w:val="18"/>
    </w:rPr>
  </w:style>
  <w:style w:type="character" w:customStyle="1" w:styleId="afa">
    <w:name w:val="页脚 字符"/>
    <w:link w:val="af9"/>
    <w:uiPriority w:val="99"/>
    <w:qFormat/>
    <w:rPr>
      <w:kern w:val="2"/>
      <w:sz w:val="18"/>
      <w:szCs w:val="18"/>
    </w:rPr>
  </w:style>
  <w:style w:type="character" w:customStyle="1" w:styleId="24">
    <w:name w:val="正文文本首行缩进 2 字符"/>
    <w:basedOn w:val="af0"/>
    <w:link w:val="23"/>
    <w:qFormat/>
    <w:rPr>
      <w:kern w:val="2"/>
      <w:sz w:val="21"/>
      <w:szCs w:val="24"/>
    </w:rPr>
  </w:style>
  <w:style w:type="character" w:customStyle="1" w:styleId="afc">
    <w:name w:val="页眉 字符"/>
    <w:link w:val="afb"/>
    <w:uiPriority w:val="99"/>
    <w:qFormat/>
    <w:rPr>
      <w:kern w:val="2"/>
      <w:sz w:val="18"/>
      <w:szCs w:val="18"/>
    </w:rPr>
  </w:style>
  <w:style w:type="paragraph" w:customStyle="1" w:styleId="TextofReference">
    <w:name w:val="Text of Reference"/>
    <w:qFormat/>
    <w:pPr>
      <w:numPr>
        <w:numId w:val="1"/>
      </w:numPr>
      <w:spacing w:line="260" w:lineRule="exact"/>
      <w:jc w:val="both"/>
    </w:pPr>
    <w:rPr>
      <w:sz w:val="15"/>
    </w:rPr>
  </w:style>
  <w:style w:type="paragraph" w:customStyle="1" w:styleId="wang">
    <w:name w:val="wang论文"/>
    <w:basedOn w:val="afb"/>
    <w:link w:val="wangChar"/>
    <w:qFormat/>
    <w:pPr>
      <w:pBdr>
        <w:bottom w:val="thinThickSmallGap" w:sz="24" w:space="1" w:color="auto"/>
      </w:pBdr>
      <w:ind w:firstLine="360"/>
      <w:jc w:val="right"/>
    </w:pPr>
  </w:style>
  <w:style w:type="character" w:customStyle="1" w:styleId="wangChar">
    <w:name w:val="wang论文 Char"/>
    <w:basedOn w:val="afc"/>
    <w:link w:val="wang"/>
    <w:qFormat/>
    <w:rPr>
      <w:kern w:val="2"/>
      <w:sz w:val="18"/>
      <w:szCs w:val="18"/>
    </w:rPr>
  </w:style>
  <w:style w:type="table" w:customStyle="1" w:styleId="11">
    <w:name w:val="浅色底纹1"/>
    <w:basedOn w:val="a3"/>
    <w:uiPriority w:val="60"/>
    <w:qFormat/>
    <w:rPr>
      <w:rFonts w:ascii="Calibri" w:hAnsi="Calibri"/>
      <w:color w:val="000000"/>
      <w:kern w:val="2"/>
      <w:sz w:val="21"/>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2">
    <w:name w:val="列出段落1"/>
    <w:basedOn w:val="a0"/>
    <w:uiPriority w:val="34"/>
    <w:qFormat/>
    <w:pPr>
      <w:spacing w:line="240" w:lineRule="auto"/>
      <w:ind w:firstLine="420"/>
    </w:pPr>
    <w:rPr>
      <w:rFonts w:ascii="Calibri" w:hAnsi="Calibri"/>
      <w:szCs w:val="22"/>
    </w:rPr>
  </w:style>
  <w:style w:type="paragraph" w:customStyle="1" w:styleId="aff8">
    <w:name w:val="论文正文"/>
    <w:basedOn w:val="a0"/>
    <w:qFormat/>
    <w:pPr>
      <w:spacing w:line="360" w:lineRule="atLeast"/>
      <w:ind w:firstLineChars="0" w:firstLine="0"/>
    </w:pPr>
    <w:rPr>
      <w:rFonts w:asciiTheme="minorHAnsi" w:eastAsiaTheme="minorEastAsia" w:hAnsiTheme="minorHAnsi" w:cstheme="minorBidi"/>
      <w:szCs w:val="22"/>
    </w:rPr>
  </w:style>
  <w:style w:type="paragraph" w:customStyle="1" w:styleId="MTDisplayEquation">
    <w:name w:val="MTDisplayEquation"/>
    <w:basedOn w:val="aff8"/>
    <w:next w:val="a0"/>
    <w:qFormat/>
    <w:pPr>
      <w:tabs>
        <w:tab w:val="center" w:pos="4400"/>
        <w:tab w:val="right" w:pos="8780"/>
      </w:tabs>
      <w:ind w:firstLineChars="200" w:firstLine="420"/>
    </w:pPr>
  </w:style>
  <w:style w:type="paragraph" w:customStyle="1" w:styleId="13">
    <w:name w:val="正文1"/>
    <w:basedOn w:val="a0"/>
    <w:qFormat/>
    <w:pPr>
      <w:spacing w:line="312" w:lineRule="atLeast"/>
      <w:ind w:firstLineChars="0" w:firstLine="0"/>
      <w:jc w:val="center"/>
    </w:pPr>
    <w:rPr>
      <w:rFonts w:ascii="宋体" w:hAnsi="宋体"/>
      <w:color w:val="000000"/>
      <w:szCs w:val="21"/>
    </w:rPr>
  </w:style>
  <w:style w:type="paragraph" w:customStyle="1" w:styleId="25">
    <w:name w:val="样式 首行缩进:  2 字符"/>
    <w:basedOn w:val="a0"/>
    <w:qFormat/>
    <w:pPr>
      <w:tabs>
        <w:tab w:val="left" w:pos="4680"/>
      </w:tabs>
      <w:ind w:firstLine="560"/>
      <w:jc w:val="center"/>
    </w:pPr>
    <w:rPr>
      <w:rFonts w:cs="宋体"/>
      <w:szCs w:val="20"/>
    </w:rPr>
  </w:style>
  <w:style w:type="paragraph" w:customStyle="1" w:styleId="110">
    <w:name w:val="列出段落11"/>
    <w:basedOn w:val="a0"/>
    <w:uiPriority w:val="99"/>
    <w:qFormat/>
    <w:pPr>
      <w:spacing w:line="240" w:lineRule="auto"/>
      <w:ind w:firstLine="420"/>
    </w:pPr>
    <w:rPr>
      <w:rFonts w:ascii="Calibri" w:hAnsi="Calibri"/>
      <w:szCs w:val="22"/>
    </w:rPr>
  </w:style>
  <w:style w:type="paragraph" w:customStyle="1" w:styleId="aff9">
    <w:name w:val="文档正文"/>
    <w:basedOn w:val="a0"/>
    <w:link w:val="Char"/>
    <w:qFormat/>
    <w:pPr>
      <w:snapToGrid w:val="0"/>
      <w:spacing w:line="360" w:lineRule="auto"/>
      <w:ind w:firstLine="480"/>
    </w:pPr>
    <w:rPr>
      <w:rFonts w:cs="宋体"/>
      <w:snapToGrid w:val="0"/>
      <w:szCs w:val="20"/>
    </w:rPr>
  </w:style>
  <w:style w:type="character" w:customStyle="1" w:styleId="Char">
    <w:name w:val="文档正文 Char"/>
    <w:link w:val="aff9"/>
    <w:qFormat/>
    <w:rPr>
      <w:rFonts w:cs="宋体"/>
      <w:snapToGrid w:val="0"/>
      <w:kern w:val="2"/>
      <w:sz w:val="24"/>
    </w:rPr>
  </w:style>
  <w:style w:type="table" w:customStyle="1" w:styleId="14">
    <w:name w:val="网格型1"/>
    <w:basedOn w:val="a3"/>
    <w:uiPriority w:val="59"/>
    <w:qFormat/>
    <w:pPr>
      <w:spacing w:before="156" w:after="156"/>
    </w:pPr>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e">
    <w:name w:val="脚注文本 字符"/>
    <w:basedOn w:val="a2"/>
    <w:link w:val="afd"/>
    <w:uiPriority w:val="99"/>
    <w:qFormat/>
    <w:rPr>
      <w:rFonts w:asciiTheme="minorHAnsi" w:eastAsiaTheme="minorEastAsia" w:hAnsiTheme="minorHAnsi" w:cstheme="minorBidi"/>
      <w:kern w:val="2"/>
      <w:sz w:val="18"/>
      <w:szCs w:val="18"/>
    </w:rPr>
  </w:style>
  <w:style w:type="table" w:customStyle="1" w:styleId="26">
    <w:name w:val="网格型2"/>
    <w:basedOn w:val="a3"/>
    <w:uiPriority w:val="59"/>
    <w:qFormat/>
    <w:pPr>
      <w:spacing w:before="156" w:after="156"/>
    </w:pPr>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
    <w:basedOn w:val="a3"/>
    <w:uiPriority w:val="59"/>
    <w:qFormat/>
    <w:pPr>
      <w:spacing w:before="156" w:after="156"/>
    </w:pPr>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a">
    <w:name w:val="List Paragraph"/>
    <w:basedOn w:val="a0"/>
    <w:uiPriority w:val="34"/>
    <w:qFormat/>
    <w:pPr>
      <w:ind w:firstLine="420"/>
    </w:pPr>
  </w:style>
  <w:style w:type="character" w:customStyle="1" w:styleId="fontstyle01">
    <w:name w:val="fontstyle01"/>
    <w:basedOn w:val="a2"/>
    <w:qFormat/>
    <w:rPr>
      <w:rFonts w:ascii="TimesNewRomanPSMT" w:hAnsi="TimesNewRomanPSMT" w:hint="default"/>
      <w:color w:val="000000"/>
      <w:sz w:val="18"/>
      <w:szCs w:val="18"/>
    </w:rPr>
  </w:style>
  <w:style w:type="character" w:customStyle="1" w:styleId="fontstyle21">
    <w:name w:val="fontstyle21"/>
    <w:basedOn w:val="a2"/>
    <w:qFormat/>
    <w:rPr>
      <w:rFonts w:ascii="宋体" w:eastAsia="宋体" w:hAnsi="宋体" w:hint="eastAsia"/>
      <w:color w:val="000000"/>
      <w:sz w:val="18"/>
      <w:szCs w:val="18"/>
    </w:rPr>
  </w:style>
  <w:style w:type="character" w:customStyle="1" w:styleId="fontstyle31">
    <w:name w:val="fontstyle31"/>
    <w:basedOn w:val="a2"/>
    <w:qFormat/>
    <w:rPr>
      <w:rFonts w:ascii="TimesNewRomanPS-ItalicMT" w:hAnsi="TimesNewRomanPS-ItalicMT" w:hint="default"/>
      <w:i/>
      <w:iCs/>
      <w:color w:val="000000"/>
      <w:sz w:val="18"/>
      <w:szCs w:val="18"/>
    </w:rPr>
  </w:style>
  <w:style w:type="character" w:customStyle="1" w:styleId="a9">
    <w:name w:val="批注文字 字符"/>
    <w:basedOn w:val="a2"/>
    <w:link w:val="a7"/>
    <w:uiPriority w:val="99"/>
    <w:semiHidden/>
    <w:qFormat/>
    <w:rPr>
      <w:kern w:val="2"/>
      <w:sz w:val="21"/>
      <w:szCs w:val="24"/>
    </w:rPr>
  </w:style>
  <w:style w:type="character" w:customStyle="1" w:styleId="a8">
    <w:name w:val="批注主题 字符"/>
    <w:basedOn w:val="a9"/>
    <w:link w:val="a6"/>
    <w:uiPriority w:val="99"/>
    <w:semiHidden/>
    <w:qFormat/>
    <w:rPr>
      <w:b/>
      <w:bCs/>
      <w:kern w:val="2"/>
      <w:sz w:val="21"/>
      <w:szCs w:val="24"/>
    </w:rPr>
  </w:style>
  <w:style w:type="character" w:styleId="affb">
    <w:name w:val="Placeholder Text"/>
    <w:basedOn w:val="a2"/>
    <w:uiPriority w:val="99"/>
    <w:unhideWhenUsed/>
    <w:qFormat/>
    <w:rPr>
      <w:color w:val="808080"/>
    </w:rPr>
  </w:style>
  <w:style w:type="paragraph" w:customStyle="1" w:styleId="a">
    <w:name w:val="参考文献"/>
    <w:basedOn w:val="aff9"/>
    <w:qFormat/>
    <w:pPr>
      <w:numPr>
        <w:numId w:val="2"/>
      </w:numPr>
      <w:tabs>
        <w:tab w:val="left" w:pos="518"/>
      </w:tabs>
      <w:ind w:firstLineChars="0" w:firstLine="0"/>
    </w:pPr>
    <w:rPr>
      <w:rFonts w:cs="Times New Roman"/>
      <w:kern w:val="0"/>
    </w:rPr>
  </w:style>
  <w:style w:type="paragraph" w:customStyle="1" w:styleId="affc">
    <w:name w:val="公式"/>
    <w:basedOn w:val="a0"/>
    <w:qFormat/>
    <w:pPr>
      <w:tabs>
        <w:tab w:val="center" w:pos="4200"/>
        <w:tab w:val="right" w:pos="8610"/>
      </w:tabs>
      <w:spacing w:line="360" w:lineRule="atLeast"/>
      <w:ind w:firstLineChars="0" w:firstLine="0"/>
    </w:pPr>
    <w:rPr>
      <w:szCs w:val="22"/>
    </w:rPr>
  </w:style>
  <w:style w:type="paragraph" w:customStyle="1" w:styleId="DecimalAligned">
    <w:name w:val="Decimal Aligned"/>
    <w:basedOn w:val="a0"/>
    <w:uiPriority w:val="40"/>
    <w:qFormat/>
    <w:pPr>
      <w:widowControl/>
      <w:tabs>
        <w:tab w:val="decimal" w:pos="360"/>
      </w:tabs>
      <w:spacing w:after="200" w:line="276" w:lineRule="auto"/>
      <w:ind w:firstLineChars="0" w:firstLine="0"/>
      <w:jc w:val="left"/>
    </w:pPr>
    <w:rPr>
      <w:rFonts w:ascii="Calibri" w:hAnsi="Calibri"/>
      <w:kern w:val="0"/>
      <w:sz w:val="22"/>
      <w:szCs w:val="22"/>
    </w:rPr>
  </w:style>
  <w:style w:type="character" w:customStyle="1" w:styleId="15">
    <w:name w:val="不明显强调1"/>
    <w:uiPriority w:val="19"/>
    <w:qFormat/>
    <w:rPr>
      <w:i/>
      <w:iCs/>
    </w:rPr>
  </w:style>
  <w:style w:type="character" w:customStyle="1" w:styleId="HTML0">
    <w:name w:val="HTML 预设格式 字符"/>
    <w:basedOn w:val="a2"/>
    <w:link w:val="HTML"/>
    <w:uiPriority w:val="99"/>
    <w:semiHidden/>
    <w:qFormat/>
    <w:rPr>
      <w:rFonts w:ascii="宋体" w:hAnsi="宋体" w:cs="宋体"/>
      <w:sz w:val="24"/>
      <w:szCs w:val="24"/>
    </w:rPr>
  </w:style>
  <w:style w:type="character" w:customStyle="1" w:styleId="HTMLChar1">
    <w:name w:val="HTML 预设格式 Char1"/>
    <w:basedOn w:val="a2"/>
    <w:uiPriority w:val="99"/>
    <w:semiHidden/>
    <w:qFormat/>
    <w:rPr>
      <w:rFonts w:ascii="Courier New" w:hAnsi="Courier New" w:cs="Courier New"/>
      <w:kern w:val="2"/>
    </w:rPr>
  </w:style>
  <w:style w:type="character" w:customStyle="1" w:styleId="af6">
    <w:name w:val="尾注文本 字符"/>
    <w:basedOn w:val="a2"/>
    <w:link w:val="af5"/>
    <w:uiPriority w:val="99"/>
    <w:semiHidden/>
    <w:qFormat/>
  </w:style>
  <w:style w:type="character" w:customStyle="1" w:styleId="Char1">
    <w:name w:val="尾注文本 Char1"/>
    <w:basedOn w:val="a2"/>
    <w:uiPriority w:val="99"/>
    <w:semiHidden/>
    <w:qFormat/>
    <w:rPr>
      <w:kern w:val="2"/>
      <w:sz w:val="21"/>
      <w:szCs w:val="24"/>
    </w:rPr>
  </w:style>
  <w:style w:type="character" w:customStyle="1" w:styleId="apple-style-span">
    <w:name w:val="apple-style-span"/>
    <w:basedOn w:val="a2"/>
    <w:qFormat/>
  </w:style>
  <w:style w:type="paragraph" w:customStyle="1" w:styleId="TOC10">
    <w:name w:val="TOC 标题1"/>
    <w:basedOn w:val="1"/>
    <w:next w:val="a0"/>
    <w:uiPriority w:val="39"/>
    <w:unhideWhenUsed/>
    <w:qFormat/>
    <w:pPr>
      <w:keepLines/>
      <w:widowControl/>
      <w:spacing w:beforeLines="0" w:before="0" w:afterLines="0" w:after="0" w:line="259" w:lineRule="auto"/>
      <w:jc w:val="left"/>
      <w:outlineLvl w:val="9"/>
    </w:pPr>
    <w:rPr>
      <w:rFonts w:asciiTheme="majorHAnsi" w:eastAsiaTheme="majorEastAsia" w:hAnsiTheme="majorHAnsi" w:cstheme="majorBidi"/>
      <w:color w:val="365F91" w:themeColor="accent1" w:themeShade="BF"/>
      <w:kern w:val="0"/>
      <w:szCs w:val="32"/>
      <w:lang w:val="en-US"/>
    </w:rPr>
  </w:style>
  <w:style w:type="character" w:customStyle="1" w:styleId="ae">
    <w:name w:val="文档结构图 字符"/>
    <w:basedOn w:val="a2"/>
    <w:link w:val="ad"/>
    <w:uiPriority w:val="99"/>
    <w:semiHidden/>
    <w:qFormat/>
    <w:rPr>
      <w:rFonts w:ascii="宋体"/>
      <w:sz w:val="18"/>
      <w:szCs w:val="18"/>
    </w:rPr>
  </w:style>
  <w:style w:type="character" w:customStyle="1" w:styleId="Char10">
    <w:name w:val="文档结构图 Char1"/>
    <w:basedOn w:val="a2"/>
    <w:uiPriority w:val="99"/>
    <w:semiHidden/>
    <w:qFormat/>
    <w:rPr>
      <w:rFonts w:ascii="Microsoft YaHei UI" w:eastAsia="Microsoft YaHei UI"/>
      <w:kern w:val="2"/>
      <w:sz w:val="18"/>
      <w:szCs w:val="18"/>
    </w:rPr>
  </w:style>
  <w:style w:type="character" w:customStyle="1" w:styleId="22">
    <w:name w:val="正文文本缩进 2 字符"/>
    <w:basedOn w:val="a2"/>
    <w:link w:val="21"/>
    <w:qFormat/>
    <w:rPr>
      <w:kern w:val="2"/>
      <w:sz w:val="21"/>
      <w:szCs w:val="24"/>
    </w:rPr>
  </w:style>
  <w:style w:type="character" w:customStyle="1" w:styleId="af2">
    <w:name w:val="纯文本 字符"/>
    <w:basedOn w:val="a2"/>
    <w:link w:val="af1"/>
    <w:semiHidden/>
    <w:qFormat/>
    <w:rPr>
      <w:rFonts w:ascii="宋体" w:hAnsi="Courier New"/>
      <w:kern w:val="2"/>
      <w:sz w:val="21"/>
      <w:szCs w:val="21"/>
    </w:rPr>
  </w:style>
  <w:style w:type="character" w:customStyle="1" w:styleId="ab">
    <w:name w:val="正文文本首行缩进 字符"/>
    <w:basedOn w:val="a5"/>
    <w:link w:val="aa"/>
    <w:uiPriority w:val="99"/>
    <w:semiHidden/>
    <w:qFormat/>
    <w:rPr>
      <w:kern w:val="2"/>
      <w:sz w:val="21"/>
      <w:szCs w:val="24"/>
    </w:rPr>
  </w:style>
  <w:style w:type="character" w:customStyle="1" w:styleId="aff1">
    <w:name w:val="标题 字符"/>
    <w:basedOn w:val="a2"/>
    <w:link w:val="aff0"/>
    <w:uiPriority w:val="10"/>
    <w:qFormat/>
    <w:rPr>
      <w:rFonts w:asciiTheme="majorHAnsi" w:eastAsiaTheme="majorEastAsia" w:hAnsiTheme="majorHAnsi" w:cstheme="majorBidi"/>
      <w:b/>
      <w:bCs/>
      <w:kern w:val="2"/>
      <w:sz w:val="32"/>
      <w:szCs w:val="32"/>
    </w:rPr>
  </w:style>
  <w:style w:type="paragraph" w:styleId="affd">
    <w:name w:val="table of figures"/>
    <w:basedOn w:val="a0"/>
    <w:next w:val="a0"/>
    <w:uiPriority w:val="99"/>
    <w:unhideWhenUsed/>
    <w:rsid w:val="00FC6A2E"/>
    <w:pPr>
      <w:ind w:leftChars="200" w:left="200" w:hangingChars="200" w:hanging="200"/>
    </w:pPr>
  </w:style>
  <w:style w:type="character" w:styleId="affe">
    <w:name w:val="Unresolved Mention"/>
    <w:basedOn w:val="a2"/>
    <w:uiPriority w:val="99"/>
    <w:semiHidden/>
    <w:unhideWhenUsed/>
    <w:rsid w:val="00E13E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file:///C:\Users\T\Desktop\23231.docx" TargetMode="External"/><Relationship Id="rId117" Type="http://schemas.openxmlformats.org/officeDocument/2006/relationships/header" Target="header24.xml"/><Relationship Id="rId21" Type="http://schemas.openxmlformats.org/officeDocument/2006/relationships/header" Target="header7.xml"/><Relationship Id="rId42" Type="http://schemas.openxmlformats.org/officeDocument/2006/relationships/hyperlink" Target="file:///C:\Users\T\Desktop\23231.docx" TargetMode="External"/><Relationship Id="rId47" Type="http://schemas.openxmlformats.org/officeDocument/2006/relationships/hyperlink" Target="file:///C:\Users\T\Desktop\23231.docx" TargetMode="External"/><Relationship Id="rId63" Type="http://schemas.openxmlformats.org/officeDocument/2006/relationships/image" Target="media/image9.png"/><Relationship Id="rId68" Type="http://schemas.openxmlformats.org/officeDocument/2006/relationships/image" Target="media/image14.png"/><Relationship Id="rId84" Type="http://schemas.openxmlformats.org/officeDocument/2006/relationships/image" Target="media/image26.png"/><Relationship Id="rId89" Type="http://schemas.openxmlformats.org/officeDocument/2006/relationships/image" Target="media/image31.jpeg"/><Relationship Id="rId112" Type="http://schemas.openxmlformats.org/officeDocument/2006/relationships/header" Target="header20.xml"/><Relationship Id="rId16" Type="http://schemas.openxmlformats.org/officeDocument/2006/relationships/footer" Target="footer3.xml"/><Relationship Id="rId107" Type="http://schemas.openxmlformats.org/officeDocument/2006/relationships/header" Target="header17.xml"/><Relationship Id="rId11" Type="http://schemas.openxmlformats.org/officeDocument/2006/relationships/header" Target="header1.xml"/><Relationship Id="rId32" Type="http://schemas.openxmlformats.org/officeDocument/2006/relationships/hyperlink" Target="file:///C:\Users\T\Desktop\23231.docx" TargetMode="External"/><Relationship Id="rId37" Type="http://schemas.openxmlformats.org/officeDocument/2006/relationships/hyperlink" Target="file:///C:\Users\T\Desktop\23231.docx" TargetMode="External"/><Relationship Id="rId53" Type="http://schemas.openxmlformats.org/officeDocument/2006/relationships/image" Target="media/image5.jpeg"/><Relationship Id="rId58" Type="http://schemas.openxmlformats.org/officeDocument/2006/relationships/hyperlink" Target="https://arxiv.org/search/cs?searchtype=author&amp;query=Ji%2C+G" TargetMode="External"/><Relationship Id="rId74" Type="http://schemas.openxmlformats.org/officeDocument/2006/relationships/image" Target="media/image20.png"/><Relationship Id="rId79" Type="http://schemas.openxmlformats.org/officeDocument/2006/relationships/footer" Target="footer9.xml"/><Relationship Id="rId102" Type="http://schemas.openxmlformats.org/officeDocument/2006/relationships/footer" Target="footer10.xml"/><Relationship Id="rId5" Type="http://schemas.openxmlformats.org/officeDocument/2006/relationships/settings" Target="settings.xml"/><Relationship Id="rId90" Type="http://schemas.openxmlformats.org/officeDocument/2006/relationships/image" Target="media/image32.jpeg"/><Relationship Id="rId95" Type="http://schemas.openxmlformats.org/officeDocument/2006/relationships/hyperlink" Target="mailto:mAP@0.5" TargetMode="External"/><Relationship Id="rId22" Type="http://schemas.openxmlformats.org/officeDocument/2006/relationships/footer" Target="footer5.xml"/><Relationship Id="rId27" Type="http://schemas.openxmlformats.org/officeDocument/2006/relationships/hyperlink" Target="file:///C:\Users\T\Desktop\23231.docx" TargetMode="External"/><Relationship Id="rId43" Type="http://schemas.openxmlformats.org/officeDocument/2006/relationships/hyperlink" Target="file:///C:\Users\T\Desktop\23231.docx" TargetMode="External"/><Relationship Id="rId48" Type="http://schemas.openxmlformats.org/officeDocument/2006/relationships/hyperlink" Target="file:///C:\Users\T\Desktop\23231.docx" TargetMode="External"/><Relationship Id="rId64" Type="http://schemas.openxmlformats.org/officeDocument/2006/relationships/image" Target="media/image10.png"/><Relationship Id="rId69" Type="http://schemas.openxmlformats.org/officeDocument/2006/relationships/image" Target="media/image15.png"/><Relationship Id="rId113" Type="http://schemas.openxmlformats.org/officeDocument/2006/relationships/header" Target="header21.xml"/><Relationship Id="rId118" Type="http://schemas.openxmlformats.org/officeDocument/2006/relationships/footer" Target="footer15.xml"/><Relationship Id="rId80" Type="http://schemas.openxmlformats.org/officeDocument/2006/relationships/hyperlink" Target="https://github.com/ultralytics/yolov5/tree/v7.0&#65289;&#65292;YOLOv5-7.0&#22522;&#20110;YOLOv5" TargetMode="External"/><Relationship Id="rId85" Type="http://schemas.openxmlformats.org/officeDocument/2006/relationships/image" Target="media/image27.png"/><Relationship Id="rId12" Type="http://schemas.openxmlformats.org/officeDocument/2006/relationships/header" Target="header2.xml"/><Relationship Id="rId17" Type="http://schemas.openxmlformats.org/officeDocument/2006/relationships/header" Target="header4.xml"/><Relationship Id="rId33" Type="http://schemas.openxmlformats.org/officeDocument/2006/relationships/hyperlink" Target="file:///C:\Users\T\Desktop\23231.docx" TargetMode="External"/><Relationship Id="rId38" Type="http://schemas.openxmlformats.org/officeDocument/2006/relationships/hyperlink" Target="file:///C:\Users\T\Desktop\23231.docx" TargetMode="External"/><Relationship Id="rId59" Type="http://schemas.openxmlformats.org/officeDocument/2006/relationships/header" Target="header8.xml"/><Relationship Id="rId103" Type="http://schemas.openxmlformats.org/officeDocument/2006/relationships/header" Target="header14.xml"/><Relationship Id="rId108" Type="http://schemas.openxmlformats.org/officeDocument/2006/relationships/footer" Target="footer12.xml"/><Relationship Id="rId54" Type="http://schemas.openxmlformats.org/officeDocument/2006/relationships/image" Target="media/image6.png"/><Relationship Id="rId70" Type="http://schemas.openxmlformats.org/officeDocument/2006/relationships/image" Target="media/image16.png"/><Relationship Id="rId75" Type="http://schemas.openxmlformats.org/officeDocument/2006/relationships/image" Target="media/image21.png"/><Relationship Id="rId91" Type="http://schemas.openxmlformats.org/officeDocument/2006/relationships/image" Target="media/image33.jpeg"/><Relationship Id="rId96"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footer" Target="footer6.xml"/><Relationship Id="rId28" Type="http://schemas.openxmlformats.org/officeDocument/2006/relationships/hyperlink" Target="file:///C:\Users\T\Desktop\23231.docx" TargetMode="External"/><Relationship Id="rId49" Type="http://schemas.openxmlformats.org/officeDocument/2006/relationships/hyperlink" Target="file:///C:\Users\T\Desktop\23231.docx" TargetMode="External"/><Relationship Id="rId114" Type="http://schemas.openxmlformats.org/officeDocument/2006/relationships/footer" Target="footer14.xml"/><Relationship Id="rId119" Type="http://schemas.openxmlformats.org/officeDocument/2006/relationships/fontTable" Target="fontTable.xml"/><Relationship Id="rId10" Type="http://schemas.openxmlformats.org/officeDocument/2006/relationships/image" Target="media/image1.jpeg"/><Relationship Id="rId31" Type="http://schemas.openxmlformats.org/officeDocument/2006/relationships/hyperlink" Target="file:///C:\Users\T\Desktop\23231.docx" TargetMode="External"/><Relationship Id="rId44" Type="http://schemas.openxmlformats.org/officeDocument/2006/relationships/hyperlink" Target="file:///C:\Users\T\Desktop\23231.docx" TargetMode="External"/><Relationship Id="rId52" Type="http://schemas.openxmlformats.org/officeDocument/2006/relationships/image" Target="media/image4.png"/><Relationship Id="rId60" Type="http://schemas.openxmlformats.org/officeDocument/2006/relationships/header" Target="header9.xml"/><Relationship Id="rId65" Type="http://schemas.openxmlformats.org/officeDocument/2006/relationships/image" Target="media/image11.png"/><Relationship Id="rId73" Type="http://schemas.openxmlformats.org/officeDocument/2006/relationships/image" Target="media/image19.png"/><Relationship Id="rId78" Type="http://schemas.openxmlformats.org/officeDocument/2006/relationships/header" Target="header10.xml"/><Relationship Id="rId81" Type="http://schemas.openxmlformats.org/officeDocument/2006/relationships/image" Target="media/image24.jpeg"/><Relationship Id="rId86" Type="http://schemas.openxmlformats.org/officeDocument/2006/relationships/image" Target="media/image28.png"/><Relationship Id="rId94" Type="http://schemas.openxmlformats.org/officeDocument/2006/relationships/hyperlink" Target="mailto:mAP@0.5&#20026;95.1" TargetMode="External"/><Relationship Id="rId99" Type="http://schemas.openxmlformats.org/officeDocument/2006/relationships/image" Target="media/image36.png"/><Relationship Id="rId101" Type="http://schemas.openxmlformats.org/officeDocument/2006/relationships/header" Target="header13.xml"/><Relationship Id="rId4" Type="http://schemas.openxmlformats.org/officeDocument/2006/relationships/styles" Target="styles.xml"/><Relationship Id="rId9" Type="http://schemas.openxmlformats.org/officeDocument/2006/relationships/hyperlink" Target="http://news.cau.edu.cn/upload/2005/caunews_20050711181514.jpg" TargetMode="Externa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hyperlink" Target="file:///C:\Users\T\Desktop\23231.docx" TargetMode="External"/><Relationship Id="rId109" Type="http://schemas.openxmlformats.org/officeDocument/2006/relationships/header" Target="header18.xml"/><Relationship Id="rId34" Type="http://schemas.openxmlformats.org/officeDocument/2006/relationships/hyperlink" Target="file:///C:\Users\T\Desktop\23231.docx" TargetMode="External"/><Relationship Id="rId50" Type="http://schemas.openxmlformats.org/officeDocument/2006/relationships/image" Target="media/image2.png"/><Relationship Id="rId55" Type="http://schemas.openxmlformats.org/officeDocument/2006/relationships/image" Target="media/image7.png"/><Relationship Id="rId76" Type="http://schemas.openxmlformats.org/officeDocument/2006/relationships/image" Target="media/image22.png"/><Relationship Id="rId97" Type="http://schemas.openxmlformats.org/officeDocument/2006/relationships/image" Target="media/image34.png"/><Relationship Id="rId104" Type="http://schemas.openxmlformats.org/officeDocument/2006/relationships/header" Target="header15.xm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17.png"/><Relationship Id="rId92" Type="http://schemas.openxmlformats.org/officeDocument/2006/relationships/hyperlink" Target="mailto:mAP&#26354;&#32447;-mAP@0.5&#26159;IoU&#38408;&#20540;&#20026;0.5" TargetMode="External"/><Relationship Id="rId2" Type="http://schemas.openxmlformats.org/officeDocument/2006/relationships/customXml" Target="../customXml/item2.xml"/><Relationship Id="rId29" Type="http://schemas.openxmlformats.org/officeDocument/2006/relationships/hyperlink" Target="file:///C:\Users\T\Desktop\23231.docx" TargetMode="External"/><Relationship Id="rId24" Type="http://schemas.openxmlformats.org/officeDocument/2006/relationships/hyperlink" Target="file:///C:\Users\T\Desktop\23231.docx" TargetMode="External"/><Relationship Id="rId40" Type="http://schemas.openxmlformats.org/officeDocument/2006/relationships/hyperlink" Target="file:///C:\Users\T\Desktop\23231.docx" TargetMode="External"/><Relationship Id="rId45" Type="http://schemas.openxmlformats.org/officeDocument/2006/relationships/hyperlink" Target="file:///C:\Users\T\Desktop\23231.docx" TargetMode="External"/><Relationship Id="rId66" Type="http://schemas.openxmlformats.org/officeDocument/2006/relationships/image" Target="media/image12.png"/><Relationship Id="rId87" Type="http://schemas.openxmlformats.org/officeDocument/2006/relationships/image" Target="media/image29.png"/><Relationship Id="rId110" Type="http://schemas.openxmlformats.org/officeDocument/2006/relationships/header" Target="header19.xml"/><Relationship Id="rId115" Type="http://schemas.openxmlformats.org/officeDocument/2006/relationships/header" Target="header22.xml"/><Relationship Id="rId61" Type="http://schemas.openxmlformats.org/officeDocument/2006/relationships/footer" Target="footer7.xml"/><Relationship Id="rId82" Type="http://schemas.openxmlformats.org/officeDocument/2006/relationships/hyperlink" Target="mailto:CPU@2.3GHz&#30340;&#35745;&#31639;&#26426;&#19978;&#36827;&#34892;&#65292;&#23433;&#35013;&#20102;cuda11.3" TargetMode="Externa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hyperlink" Target="file:///C:\Users\T\Desktop\23231.docx" TargetMode="External"/><Relationship Id="rId35" Type="http://schemas.openxmlformats.org/officeDocument/2006/relationships/hyperlink" Target="file:///C:\Users\T\Desktop\23231.docx" TargetMode="External"/><Relationship Id="rId56" Type="http://schemas.openxmlformats.org/officeDocument/2006/relationships/image" Target="media/image8.png"/><Relationship Id="rId77" Type="http://schemas.openxmlformats.org/officeDocument/2006/relationships/image" Target="media/image23.png"/><Relationship Id="rId100" Type="http://schemas.openxmlformats.org/officeDocument/2006/relationships/header" Target="header12.xml"/><Relationship Id="rId105" Type="http://schemas.openxmlformats.org/officeDocument/2006/relationships/footer" Target="footer11.xml"/><Relationship Id="rId8" Type="http://schemas.openxmlformats.org/officeDocument/2006/relationships/endnotes" Target="endnotes.xml"/><Relationship Id="rId51" Type="http://schemas.openxmlformats.org/officeDocument/2006/relationships/image" Target="media/image3.png"/><Relationship Id="rId72" Type="http://schemas.openxmlformats.org/officeDocument/2006/relationships/image" Target="media/image18.png"/><Relationship Id="rId93" Type="http://schemas.openxmlformats.org/officeDocument/2006/relationships/hyperlink" Target="mailto:mAP@0.5-0.95&#26159;IoU&#38408;&#20540;&#22312;0.5-0.95&#20043;&#38388;&#65292;&#27493;&#38271;&#20026;0.05&#26102;mAP" TargetMode="External"/><Relationship Id="rId98" Type="http://schemas.openxmlformats.org/officeDocument/2006/relationships/image" Target="media/image35.png"/><Relationship Id="rId3" Type="http://schemas.openxmlformats.org/officeDocument/2006/relationships/numbering" Target="numbering.xml"/><Relationship Id="rId25" Type="http://schemas.openxmlformats.org/officeDocument/2006/relationships/hyperlink" Target="file:///C:\Users\T\Desktop\23231.docx" TargetMode="External"/><Relationship Id="rId46" Type="http://schemas.openxmlformats.org/officeDocument/2006/relationships/hyperlink" Target="file:///C:\Users\T\Desktop\23231.docx" TargetMode="External"/><Relationship Id="rId67" Type="http://schemas.openxmlformats.org/officeDocument/2006/relationships/image" Target="media/image13.png"/><Relationship Id="rId116" Type="http://schemas.openxmlformats.org/officeDocument/2006/relationships/header" Target="header23.xml"/><Relationship Id="rId20" Type="http://schemas.openxmlformats.org/officeDocument/2006/relationships/header" Target="header6.xml"/><Relationship Id="rId41" Type="http://schemas.openxmlformats.org/officeDocument/2006/relationships/hyperlink" Target="file:///C:\Users\T\Desktop\23231.docx" TargetMode="External"/><Relationship Id="rId62" Type="http://schemas.openxmlformats.org/officeDocument/2006/relationships/footer" Target="footer8.xml"/><Relationship Id="rId83" Type="http://schemas.openxmlformats.org/officeDocument/2006/relationships/image" Target="media/image25.jpeg"/><Relationship Id="rId88" Type="http://schemas.openxmlformats.org/officeDocument/2006/relationships/image" Target="media/image30.jpeg"/><Relationship Id="rId111" Type="http://schemas.openxmlformats.org/officeDocument/2006/relationships/footer" Target="footer13.xml"/><Relationship Id="rId15" Type="http://schemas.openxmlformats.org/officeDocument/2006/relationships/header" Target="header3.xml"/><Relationship Id="rId36" Type="http://schemas.openxmlformats.org/officeDocument/2006/relationships/hyperlink" Target="file:///C:\Users\T\Desktop\23231.docx" TargetMode="External"/><Relationship Id="rId57" Type="http://schemas.openxmlformats.org/officeDocument/2006/relationships/hyperlink" Target="https://ieeexplore.ieee.org/author/37541481400" TargetMode="External"/><Relationship Id="rId106" Type="http://schemas.openxmlformats.org/officeDocument/2006/relationships/header" Target="header1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82551C47-99D4-47E7-A986-0764DD3899F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4375</TotalTime>
  <Pages>48</Pages>
  <Words>6284</Words>
  <Characters>35820</Characters>
  <Application>Microsoft Office Word</Application>
  <DocSecurity>0</DocSecurity>
  <Lines>298</Lines>
  <Paragraphs>84</Paragraphs>
  <ScaleCrop>false</ScaleCrop>
  <Company>Microsoft China</Company>
  <LinksUpToDate>false</LinksUpToDate>
  <CharactersWithSpaces>42020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中国农业大学学位论文格式、书写要求</dc:title>
  <dc:creator>yangdy</dc:creator>
  <dc:description>NE.Bib</dc:description>
  <cp:lastModifiedBy>tao sheng</cp:lastModifiedBy>
  <cp:revision>48</cp:revision>
  <cp:lastPrinted>2023-05-29T05:06:00Z</cp:lastPrinted>
  <dcterms:created xsi:type="dcterms:W3CDTF">2023-05-16T10:55:00Z</dcterms:created>
  <dcterms:modified xsi:type="dcterms:W3CDTF">2023-06-06T00:57:00Z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y fmtid="{D5CDD505-2E9C-101B-9397-08002B2CF9AE}" pid="3" name="KSORubyTemplateID" linkTarget="0">
    <vt:lpwstr>6</vt:lpwstr>
  </property>
</Properties>
</file>